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3F4" w:rsidRPr="00A6757C" w:rsidRDefault="00C517C1" w:rsidP="0087462F">
      <w:pPr>
        <w:rPr>
          <w:rStyle w:val="Strong"/>
          <w:rFonts w:cs="Arial"/>
          <w:szCs w:val="28"/>
        </w:rPr>
      </w:pPr>
      <w:r w:rsidRPr="00C517C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1.65pt;margin-top:-41.35pt;width:186.5pt;height:83.45pt;z-index:-251670528" wrapcoords="-87 0 -87 21405 21600 21405 21600 0 -87 0">
            <v:imagedata r:id="rId8" o:title=""/>
          </v:shape>
          <o:OLEObject Type="Embed" ProgID="Word.Picture.8" ShapeID="_x0000_s1026" DrawAspect="Content" ObjectID="_1350297636" r:id="rId9"/>
        </w:pict>
      </w:r>
      <w:r w:rsidR="00CB1867">
        <w:rPr>
          <w:noProof/>
        </w:rPr>
        <w:t>November 3</w:t>
      </w:r>
      <w:r w:rsidR="00AF34FF">
        <w:rPr>
          <w:noProof/>
        </w:rPr>
        <w:t>, 2010</w:t>
      </w:r>
    </w:p>
    <w:p w:rsidR="00421ED5" w:rsidRPr="002105E9" w:rsidRDefault="00421ED5" w:rsidP="002105E9">
      <w:pPr>
        <w:spacing w:before="0"/>
        <w:rPr>
          <w:rStyle w:val="Strong"/>
          <w:rFonts w:cs="Arial"/>
          <w:sz w:val="20"/>
        </w:rPr>
      </w:pPr>
      <w:r w:rsidRPr="002105E9">
        <w:rPr>
          <w:rStyle w:val="Strong"/>
          <w:rFonts w:cs="Arial"/>
          <w:sz w:val="20"/>
        </w:rPr>
        <w:t>Working Draft</w:t>
      </w:r>
    </w:p>
    <w:p w:rsidR="009B5988" w:rsidRDefault="003C13F4" w:rsidP="002105E9">
      <w:pPr>
        <w:spacing w:before="0"/>
        <w:jc w:val="right"/>
        <w:rPr>
          <w:rStyle w:val="Strong"/>
          <w:rFonts w:cs="Arial"/>
        </w:rPr>
      </w:pPr>
      <w:r w:rsidRPr="00596352">
        <w:rPr>
          <w:rStyle w:val="Strong"/>
          <w:rFonts w:cs="Arial"/>
        </w:rPr>
        <w:t>The Printer Working Group</w:t>
      </w:r>
    </w:p>
    <w:p w:rsidR="0027527E" w:rsidRDefault="0027527E" w:rsidP="0087462F">
      <w:pPr>
        <w:pStyle w:val="FrontMatter"/>
        <w:rPr>
          <w:highlight w:val="yellow"/>
        </w:rPr>
      </w:pPr>
    </w:p>
    <w:p w:rsidR="009B5988" w:rsidRDefault="003C13F4" w:rsidP="0087462F">
      <w:pPr>
        <w:pStyle w:val="Title"/>
      </w:pPr>
      <w:bookmarkStart w:id="0" w:name="_Toc225744069"/>
      <w:bookmarkStart w:id="1" w:name="_Toc225744454"/>
      <w:bookmarkStart w:id="2" w:name="_Toc226290343"/>
      <w:bookmarkStart w:id="3" w:name="_Toc230065620"/>
      <w:bookmarkStart w:id="4" w:name="OLE_LINK6"/>
      <w:bookmarkStart w:id="5" w:name="OLE_LINK7"/>
      <w:r w:rsidRPr="00596352">
        <w:t>MFD Model and Overall Semantics</w:t>
      </w:r>
      <w:bookmarkEnd w:id="0"/>
      <w:bookmarkEnd w:id="1"/>
      <w:bookmarkEnd w:id="2"/>
      <w:bookmarkEnd w:id="3"/>
    </w:p>
    <w:bookmarkEnd w:id="4"/>
    <w:bookmarkEnd w:id="5"/>
    <w:p w:rsidR="009B5988" w:rsidRDefault="003C13F4" w:rsidP="00DD3C06">
      <w:pPr>
        <w:jc w:val="center"/>
        <w:rPr>
          <w:rStyle w:val="Strong"/>
          <w:rFonts w:cs="Arial"/>
        </w:rPr>
      </w:pPr>
      <w:r w:rsidRPr="00596352">
        <w:rPr>
          <w:rStyle w:val="Strong"/>
          <w:rFonts w:cs="Arial"/>
        </w:rPr>
        <w:t xml:space="preserve">Status: </w:t>
      </w:r>
      <w:r w:rsidR="001A7A8F">
        <w:rPr>
          <w:rStyle w:val="Strong"/>
          <w:rFonts w:cs="Arial"/>
        </w:rPr>
        <w:t>Prototype</w:t>
      </w:r>
    </w:p>
    <w:p w:rsidR="0027527E" w:rsidRDefault="0027527E" w:rsidP="0087462F"/>
    <w:p w:rsidR="009B5988" w:rsidRDefault="003C13F4" w:rsidP="0087462F">
      <w:pPr>
        <w:rPr>
          <w:bCs/>
        </w:rPr>
      </w:pPr>
      <w:r w:rsidRPr="00596352">
        <w:rPr>
          <w:b/>
        </w:rPr>
        <w:t>Abstract:</w:t>
      </w:r>
      <w:r w:rsidR="00A73720">
        <w:t xml:space="preserve"> </w:t>
      </w:r>
      <w:r>
        <w:t xml:space="preserve">The PWG Semantic Model Version 2 extends the </w:t>
      </w:r>
      <w:r w:rsidR="00AB35DD">
        <w:t>orignal PWG Semantic Model from</w:t>
      </w:r>
      <w:r w:rsidR="0082249C">
        <w:t xml:space="preserve"> printing to</w:t>
      </w:r>
      <w:r>
        <w:t xml:space="preserve"> all of the services that typically may</w:t>
      </w:r>
      <w:r w:rsidR="002105E9">
        <w:t xml:space="preserve"> be supported in</w:t>
      </w:r>
      <w:r>
        <w:t xml:space="preserve"> a Multifunction Device (MFD). Th</w:t>
      </w:r>
      <w:r w:rsidR="006E024D">
        <w:t xml:space="preserve">e model is documented by Schema, </w:t>
      </w:r>
      <w:r>
        <w:t>by individual specifications for each of the services</w:t>
      </w:r>
      <w:r w:rsidR="006E024D">
        <w:t>, and by a specification for the System,</w:t>
      </w:r>
      <w:r w:rsidR="003A2DDE">
        <w:rPr>
          <w:bCs/>
        </w:rPr>
        <w:t xml:space="preserve"> the core </w:t>
      </w:r>
      <w:r w:rsidR="00030CBD">
        <w:rPr>
          <w:bCs/>
        </w:rPr>
        <w:t>Element</w:t>
      </w:r>
      <w:r w:rsidR="003A2DDE">
        <w:rPr>
          <w:bCs/>
        </w:rPr>
        <w:t xml:space="preserve"> of an MFD </w:t>
      </w:r>
      <w:r w:rsidR="006E024D">
        <w:rPr>
          <w:bCs/>
        </w:rPr>
        <w:t xml:space="preserve">This </w:t>
      </w:r>
      <w:r w:rsidR="006E024D" w:rsidRPr="00596352">
        <w:t>MFD Model and Overall Semantics</w:t>
      </w:r>
      <w:r w:rsidR="006E024D">
        <w:rPr>
          <w:bCs/>
        </w:rPr>
        <w:t xml:space="preserve"> </w:t>
      </w:r>
      <w:r w:rsidR="00710812">
        <w:rPr>
          <w:bCs/>
        </w:rPr>
        <w:t xml:space="preserve">Document </w:t>
      </w:r>
      <w:r w:rsidR="003A2DDE">
        <w:rPr>
          <w:bCs/>
        </w:rPr>
        <w:t>identifies</w:t>
      </w:r>
      <w:r w:rsidR="00AB35DD">
        <w:rPr>
          <w:bCs/>
        </w:rPr>
        <w:t xml:space="preserve"> the Services </w:t>
      </w:r>
      <w:r w:rsidR="006B6A78">
        <w:rPr>
          <w:bCs/>
        </w:rPr>
        <w:t>that can be included within an MFD,</w:t>
      </w:r>
      <w:r w:rsidR="00AB35DD">
        <w:rPr>
          <w:bCs/>
        </w:rPr>
        <w:t xml:space="preserve"> </w:t>
      </w:r>
      <w:r>
        <w:rPr>
          <w:bCs/>
        </w:rPr>
        <w:t xml:space="preserve">addresses the relations between </w:t>
      </w:r>
      <w:r w:rsidR="006B6A78">
        <w:rPr>
          <w:bCs/>
        </w:rPr>
        <w:t>these S</w:t>
      </w:r>
      <w:r>
        <w:rPr>
          <w:bCs/>
        </w:rPr>
        <w:t xml:space="preserve">ervices </w:t>
      </w:r>
      <w:r w:rsidR="006E024D">
        <w:rPr>
          <w:bCs/>
        </w:rPr>
        <w:t>and the System</w:t>
      </w:r>
      <w:r>
        <w:rPr>
          <w:bCs/>
        </w:rPr>
        <w:t>, describes the concepts</w:t>
      </w:r>
      <w:r w:rsidR="006B6A78">
        <w:rPr>
          <w:bCs/>
        </w:rPr>
        <w:t xml:space="preserve"> and </w:t>
      </w:r>
      <w:r w:rsidR="00030CBD">
        <w:rPr>
          <w:bCs/>
        </w:rPr>
        <w:t>Element</w:t>
      </w:r>
      <w:r w:rsidR="006B6A78">
        <w:rPr>
          <w:bCs/>
        </w:rPr>
        <w:t>s</w:t>
      </w:r>
      <w:r>
        <w:rPr>
          <w:bCs/>
        </w:rPr>
        <w:t xml:space="preserve"> common to the different services, and </w:t>
      </w:r>
      <w:r w:rsidRPr="00596352">
        <w:rPr>
          <w:bCs/>
        </w:rPr>
        <w:t xml:space="preserve">defines </w:t>
      </w:r>
      <w:r>
        <w:rPr>
          <w:bCs/>
        </w:rPr>
        <w:t xml:space="preserve">the </w:t>
      </w:r>
      <w:r w:rsidRPr="00596352">
        <w:rPr>
          <w:bCs/>
        </w:rPr>
        <w:t xml:space="preserve">terminology </w:t>
      </w:r>
      <w:r>
        <w:rPr>
          <w:bCs/>
        </w:rPr>
        <w:t>used in the service specifications.</w:t>
      </w:r>
    </w:p>
    <w:p w:rsidR="0027527E" w:rsidRDefault="0027527E" w:rsidP="0087462F">
      <w:pPr>
        <w:pStyle w:val="FrontMatter"/>
      </w:pPr>
    </w:p>
    <w:p w:rsidR="0027527E" w:rsidRDefault="0027527E" w:rsidP="0087462F">
      <w:pPr>
        <w:pStyle w:val="FrontMatter"/>
      </w:pPr>
    </w:p>
    <w:p w:rsidR="0027527E" w:rsidRDefault="0027527E" w:rsidP="0087462F">
      <w:pPr>
        <w:pStyle w:val="FrontMatter"/>
      </w:pPr>
    </w:p>
    <w:p w:rsidR="0027527E" w:rsidRDefault="003C13F4" w:rsidP="002105E9">
      <w:pPr>
        <w:pStyle w:val="FrontMatter"/>
        <w:jc w:val="center"/>
      </w:pPr>
      <w:r w:rsidRPr="00596352">
        <w:rPr>
          <w:rStyle w:val="Strong"/>
          <w:rFonts w:cs="Arial"/>
        </w:rPr>
        <w:t xml:space="preserve">Preface </w:t>
      </w:r>
      <w:r w:rsidRPr="00B2531C">
        <w:t>(to be dropped from final draft)</w:t>
      </w:r>
    </w:p>
    <w:p w:rsidR="006B6A78" w:rsidRDefault="003C13F4" w:rsidP="0087462F">
      <w:pPr>
        <w:pStyle w:val="FrontMatter"/>
      </w:pPr>
      <w:r w:rsidRPr="00B2531C">
        <w:t>The effort</w:t>
      </w:r>
      <w:r w:rsidR="002105E9">
        <w:t>s</w:t>
      </w:r>
      <w:r w:rsidRPr="00B2531C">
        <w:t xml:space="preserve"> to model the Services that </w:t>
      </w:r>
      <w:r>
        <w:t xml:space="preserve">can </w:t>
      </w:r>
      <w:r w:rsidRPr="00B2531C">
        <w:t>be supporte</w:t>
      </w:r>
      <w:r>
        <w:t xml:space="preserve">d by an Imaging </w:t>
      </w:r>
      <w:r w:rsidRPr="00B2531C">
        <w:t>Multifunction Device are sequentially dealing with individual services. As with any activity spread out over an extended period and performed by different people, there will be a tendency to lose some of the cohesiveness originally conceived among the different Services, as well as to forget some of the basic contentions.</w:t>
      </w:r>
      <w:r w:rsidR="00A73720">
        <w:t xml:space="preserve"> </w:t>
      </w:r>
      <w:r w:rsidRPr="00B2531C">
        <w:t xml:space="preserve">This paper </w:t>
      </w:r>
      <w:r w:rsidR="003A2DDE">
        <w:t xml:space="preserve">was intended </w:t>
      </w:r>
      <w:r w:rsidRPr="00B2531C">
        <w:t xml:space="preserve">to </w:t>
      </w:r>
      <w:r w:rsidR="00710812">
        <w:t xml:space="preserve">Document </w:t>
      </w:r>
      <w:r w:rsidRPr="00B2531C">
        <w:t xml:space="preserve">the overview of the MFD services as was developed in the October 2008 face-to-face meeting, to establish a consistent terminology set, and to </w:t>
      </w:r>
      <w:r w:rsidR="00710812">
        <w:t xml:space="preserve">Document </w:t>
      </w:r>
      <w:r w:rsidRPr="00B2531C">
        <w:t>some the rationales used in outlining the overall model (such as the melding of the various types of facsimile services</w:t>
      </w:r>
      <w:r w:rsidR="00A73720">
        <w:t xml:space="preserve"> </w:t>
      </w:r>
      <w:r w:rsidRPr="00B2531C">
        <w:t xml:space="preserve">into a FAX in Service and a FAX Out Service. </w:t>
      </w:r>
      <w:proofErr w:type="gramStart"/>
      <w:r w:rsidR="006B6A78">
        <w:t xml:space="preserve">It also desirable both for efficiency and consistency to </w:t>
      </w:r>
      <w:r w:rsidR="00710812">
        <w:t xml:space="preserve">Document </w:t>
      </w:r>
      <w:r w:rsidR="006B6A78">
        <w:t xml:space="preserve">common </w:t>
      </w:r>
      <w:r w:rsidR="00030CBD">
        <w:t>Element</w:t>
      </w:r>
      <w:r w:rsidR="006B6A78">
        <w:t xml:space="preserve">s of the various Service models in this </w:t>
      </w:r>
      <w:r w:rsidR="00710812">
        <w:t xml:space="preserve">Document </w:t>
      </w:r>
      <w:r w:rsidR="006B6A78">
        <w:t>rather than replicating them in each Service document.</w:t>
      </w:r>
      <w:proofErr w:type="gramEnd"/>
      <w:r w:rsidR="006B6A78">
        <w:t xml:space="preserve"> </w:t>
      </w:r>
    </w:p>
    <w:p w:rsidR="006B6A78" w:rsidRDefault="006B6A78" w:rsidP="0087462F">
      <w:pPr>
        <w:pStyle w:val="FrontMatter"/>
      </w:pPr>
    </w:p>
    <w:p w:rsidR="0027527E" w:rsidRDefault="006B6A78" w:rsidP="0087462F">
      <w:pPr>
        <w:pStyle w:val="FrontMatter"/>
      </w:pPr>
      <w:r>
        <w:t>A</w:t>
      </w:r>
      <w:r w:rsidR="003C13F4" w:rsidRPr="00B2531C">
        <w:t xml:space="preserve">s </w:t>
      </w:r>
      <w:r>
        <w:t>individual S</w:t>
      </w:r>
      <w:r w:rsidR="003C13F4" w:rsidRPr="00B2531C">
        <w:t>ervice</w:t>
      </w:r>
      <w:r>
        <w:t xml:space="preserve">s are </w:t>
      </w:r>
      <w:r w:rsidR="003C13F4" w:rsidRPr="00B2531C">
        <w:t>considered in more detail, additions and adjustments may be necessary to the overall information and concept</w:t>
      </w:r>
      <w:r w:rsidR="003C13F4">
        <w:t>s</w:t>
      </w:r>
      <w:r w:rsidR="003C13F4" w:rsidRPr="00B2531C">
        <w:t xml:space="preserve">. The intent is to reflect such additions and adjustments back into an updated draft of this </w:t>
      </w:r>
      <w:r w:rsidR="00710812">
        <w:t xml:space="preserve">Document </w:t>
      </w:r>
      <w:r w:rsidR="003C13F4" w:rsidRPr="00B2531C">
        <w:t xml:space="preserve">so that the impact upon previously identified services from an overall viewpoint can be illuminated. When the modeling of the individual Services is complete, a revised version of this </w:t>
      </w:r>
      <w:r w:rsidR="00710812">
        <w:t xml:space="preserve">Document </w:t>
      </w:r>
      <w:r w:rsidR="003C13F4" w:rsidRPr="00B2531C">
        <w:t>will be issued.</w:t>
      </w:r>
    </w:p>
    <w:p w:rsidR="006B6A78" w:rsidRDefault="006B6A78" w:rsidP="0087462F">
      <w:pPr>
        <w:pStyle w:val="FrontMatter"/>
      </w:pPr>
    </w:p>
    <w:p w:rsidR="0027527E" w:rsidRDefault="0027527E" w:rsidP="0087462F">
      <w:pPr>
        <w:pStyle w:val="FrontMatter"/>
      </w:pPr>
    </w:p>
    <w:p w:rsidR="0027527E" w:rsidRDefault="0027527E" w:rsidP="0087462F">
      <w:pPr>
        <w:pStyle w:val="FrontMatter"/>
      </w:pPr>
    </w:p>
    <w:p w:rsidR="0027527E" w:rsidRDefault="003C13F4" w:rsidP="0087462F">
      <w:pPr>
        <w:pStyle w:val="FrontMatter"/>
      </w:pPr>
      <w:r w:rsidRPr="00B2531C">
        <w:t xml:space="preserve">This </w:t>
      </w:r>
      <w:r w:rsidR="00710812">
        <w:t xml:space="preserve">Document </w:t>
      </w:r>
      <w:r w:rsidRPr="00B2531C">
        <w:t>is a PWG Working Draft.</w:t>
      </w:r>
      <w:r w:rsidR="00A73720">
        <w:t xml:space="preserve"> </w:t>
      </w:r>
      <w:r w:rsidRPr="00B2531C">
        <w:t xml:space="preserve">For a definition of a "PWG Working Draft", see: </w:t>
      </w:r>
    </w:p>
    <w:p w:rsidR="0027527E" w:rsidRDefault="00C517C1" w:rsidP="0087462F">
      <w:pPr>
        <w:pStyle w:val="FrontMatter"/>
      </w:pPr>
      <w:hyperlink r:id="rId10" w:history="1">
        <w:r w:rsidR="002621B0" w:rsidRPr="0026633D">
          <w:rPr>
            <w:rStyle w:val="Hyperlink"/>
            <w:rFonts w:cs="Arial"/>
          </w:rPr>
          <w:t>ftp://ftp.pwg.org/pub/pwg/general/process/pwg-process30.pdf</w:t>
        </w:r>
      </w:hyperlink>
    </w:p>
    <w:p w:rsidR="002621B0" w:rsidRDefault="002621B0" w:rsidP="0087462F">
      <w:pPr>
        <w:pStyle w:val="FrontMatter"/>
      </w:pPr>
    </w:p>
    <w:p w:rsidR="006B6A78" w:rsidRDefault="006B6A78" w:rsidP="0087462F">
      <w:pPr>
        <w:pStyle w:val="FrontMatter"/>
      </w:pPr>
    </w:p>
    <w:p w:rsidR="0027527E" w:rsidRDefault="003C13F4" w:rsidP="0087462F">
      <w:pPr>
        <w:pStyle w:val="FrontMatter"/>
      </w:pPr>
      <w:r w:rsidRPr="00B2531C">
        <w:t xml:space="preserve">This </w:t>
      </w:r>
      <w:r w:rsidR="00710812">
        <w:t xml:space="preserve">Document </w:t>
      </w:r>
      <w:r w:rsidRPr="00B2531C">
        <w:t>is available electronically at:</w:t>
      </w:r>
    </w:p>
    <w:p w:rsidR="009B5988" w:rsidRDefault="00C517C1" w:rsidP="0087462F">
      <w:pPr>
        <w:pStyle w:val="FrontMatter"/>
      </w:pPr>
      <w:hyperlink r:id="rId11" w:history="1">
        <w:r w:rsidR="00EE6337" w:rsidRPr="007B2736">
          <w:rPr>
            <w:rStyle w:val="Hyperlink"/>
            <w:rFonts w:cs="Arial"/>
          </w:rPr>
          <w:t>ftp://ftp.pwg.org/pub/pwg/mfd/wd/wd-mfdoverallmod10-20101015pdf</w:t>
        </w:r>
      </w:hyperlink>
    </w:p>
    <w:p w:rsidR="009B5988" w:rsidRDefault="00C517C1" w:rsidP="0087462F">
      <w:pPr>
        <w:pStyle w:val="FrontMatter"/>
      </w:pPr>
      <w:r>
        <w:fldChar w:fldCharType="begin"/>
      </w:r>
      <w:r w:rsidR="009B5988" w:rsidRPr="000C5AC0">
        <w:instrText>ftp://ftp.pwg.org/pub/pwg/mfd/wd/wd-mfdoverallmod10-20090619.pdf</w:instrText>
      </w:r>
      <w:r w:rsidR="009B5988">
        <w:instrText xml:space="preserve"> </w:instrText>
      </w:r>
    </w:p>
    <w:p w:rsidR="009B5988" w:rsidRDefault="00C517C1" w:rsidP="0087462F">
      <w:pPr>
        <w:pStyle w:val="FrontMatter"/>
      </w:pPr>
      <w:r>
        <w:fldChar w:fldCharType="separate"/>
      </w:r>
      <w:r w:rsidR="009B5988" w:rsidRPr="00C84987">
        <w:rPr>
          <w:rStyle w:val="Hyperlink"/>
          <w:rFonts w:cs="Arial"/>
        </w:rPr>
        <w:t>ftp://ftp.pwg.org/pub/pwg/mfd/wd/wd-mfdoverallmod10-20090</w:t>
      </w:r>
      <w:r w:rsidR="009B5988">
        <w:rPr>
          <w:rStyle w:val="Hyperlink"/>
          <w:rFonts w:cs="Arial"/>
        </w:rPr>
        <w:t>619.pdf</w:t>
      </w:r>
      <w:r>
        <w:fldChar w:fldCharType="end"/>
      </w:r>
      <w:r>
        <w:fldChar w:fldCharType="begin"/>
      </w:r>
      <w:r w:rsidR="009B5988" w:rsidRPr="000C5AC0">
        <w:instrText>ftp://ftp.pwg.org/pub/pwg/mfd/wd/wd-mfdoverallmod10-20090619.pdf</w:instrText>
      </w:r>
      <w:r w:rsidR="009B5988">
        <w:instrText xml:space="preserve"> </w:instrText>
      </w:r>
    </w:p>
    <w:p w:rsidR="009B5988" w:rsidRDefault="00C517C1" w:rsidP="0087462F">
      <w:pPr>
        <w:pStyle w:val="FrontMatter"/>
      </w:pPr>
      <w:r>
        <w:fldChar w:fldCharType="separate"/>
      </w:r>
      <w:r w:rsidR="009B5988" w:rsidRPr="00C84987">
        <w:rPr>
          <w:rStyle w:val="Hyperlink"/>
          <w:rFonts w:cs="Arial"/>
        </w:rPr>
        <w:t>ftp://ftp.pwg.org/pub/pwg/mfd/wd/wd-mfdoverallmod10-20090</w:t>
      </w:r>
      <w:r w:rsidR="009B5988">
        <w:rPr>
          <w:rStyle w:val="Hyperlink"/>
          <w:rFonts w:cs="Arial"/>
        </w:rPr>
        <w:t>619.pdf</w:t>
      </w:r>
      <w:r>
        <w:fldChar w:fldCharType="end"/>
      </w:r>
      <w:r>
        <w:fldChar w:fldCharType="begin"/>
      </w:r>
      <w:r w:rsidR="009B5988" w:rsidRPr="000C5AC0">
        <w:instrText>ftp://ftp.pwg.org/pub/pwg/mfd/wd/wd-mfdoverallmod10-20090619.pdf</w:instrText>
      </w:r>
      <w:r w:rsidR="009B5988">
        <w:instrText xml:space="preserve"> </w:instrText>
      </w:r>
    </w:p>
    <w:p w:rsidR="009B5988" w:rsidRDefault="00C517C1" w:rsidP="0087462F">
      <w:pPr>
        <w:pStyle w:val="FrontMatter"/>
      </w:pPr>
      <w:r>
        <w:fldChar w:fldCharType="separate"/>
      </w:r>
      <w:r w:rsidR="009B5988" w:rsidRPr="00C84987">
        <w:rPr>
          <w:rStyle w:val="Hyperlink"/>
          <w:rFonts w:cs="Arial"/>
        </w:rPr>
        <w:t>ftp://ftp.pwg.org/pub/pwg/mfd/wd/wd-mfdoverallmod10-20090</w:t>
      </w:r>
      <w:r w:rsidR="009B5988">
        <w:rPr>
          <w:rStyle w:val="Hyperlink"/>
          <w:rFonts w:cs="Arial"/>
        </w:rPr>
        <w:t>619.pdf</w:t>
      </w:r>
      <w:r>
        <w:fldChar w:fldCharType="end"/>
      </w:r>
      <w:r>
        <w:fldChar w:fldCharType="begin"/>
      </w:r>
      <w:r w:rsidR="009B5988" w:rsidRPr="000C5AC0">
        <w:instrText>ftp://ftp.pwg.org/pub/pwg/mfd/wd/wd-mfdoverallmod10-20090619.pdf</w:instrText>
      </w:r>
      <w:r w:rsidR="009B5988">
        <w:instrText xml:space="preserve"> </w:instrText>
      </w:r>
    </w:p>
    <w:p w:rsidR="009B5988" w:rsidRDefault="00C517C1" w:rsidP="0087462F">
      <w:pPr>
        <w:pStyle w:val="FrontMatter"/>
      </w:pPr>
      <w:r>
        <w:fldChar w:fldCharType="separate"/>
      </w:r>
      <w:r w:rsidR="009B5988" w:rsidRPr="00C84987">
        <w:rPr>
          <w:rStyle w:val="Hyperlink"/>
          <w:rFonts w:cs="Arial"/>
        </w:rPr>
        <w:t>ftp://ftp.pwg.org/pub/pwg/mfd/wd/wd-mfdoverallmod10-20090</w:t>
      </w:r>
      <w:r w:rsidR="009B5988">
        <w:rPr>
          <w:rStyle w:val="Hyperlink"/>
          <w:rFonts w:cs="Arial"/>
        </w:rPr>
        <w:t>619.pdf</w:t>
      </w:r>
      <w:r>
        <w:fldChar w:fldCharType="end"/>
      </w:r>
      <w:r>
        <w:fldChar w:fldCharType="begin"/>
      </w:r>
      <w:r w:rsidR="009B5988" w:rsidRPr="000C5AC0">
        <w:instrText>ftp://ftp.pwg.org/pub/pwg/mfd/wd/wd-mfdoverallmod10-20090619.pdf</w:instrText>
      </w:r>
      <w:r w:rsidR="009B5988">
        <w:instrText xml:space="preserve"> </w:instrText>
      </w:r>
    </w:p>
    <w:p w:rsidR="009B5988" w:rsidRDefault="00C517C1" w:rsidP="0087462F">
      <w:pPr>
        <w:pStyle w:val="FrontMatter"/>
      </w:pPr>
      <w:r>
        <w:fldChar w:fldCharType="separate"/>
      </w:r>
      <w:r w:rsidR="009B5988" w:rsidRPr="00C84987">
        <w:rPr>
          <w:rStyle w:val="Hyperlink"/>
          <w:rFonts w:cs="Arial"/>
        </w:rPr>
        <w:t>ftp://ftp.pwg.org/pub/pwg/mfd/wd/wd-mfdoverallmod10-20090</w:t>
      </w:r>
      <w:r w:rsidR="009B5988">
        <w:rPr>
          <w:rStyle w:val="Hyperlink"/>
          <w:rFonts w:cs="Arial"/>
        </w:rPr>
        <w:t>619.pdf</w:t>
      </w:r>
      <w:r>
        <w:fldChar w:fldCharType="end"/>
      </w:r>
      <w:r>
        <w:fldChar w:fldCharType="begin"/>
      </w:r>
      <w:r w:rsidR="009B5988" w:rsidRPr="000C5AC0">
        <w:instrText>ftp://ftp.pwg.org/pub/pwg/mfd/wd/wd-mfdoverallmod10-20090619.pdf</w:instrText>
      </w:r>
      <w:r w:rsidR="009B5988">
        <w:instrText xml:space="preserve"> </w:instrText>
      </w:r>
    </w:p>
    <w:p w:rsidR="009B5988" w:rsidRDefault="00C517C1" w:rsidP="0087462F">
      <w:pPr>
        <w:pStyle w:val="FrontMatter"/>
      </w:pPr>
      <w:r>
        <w:fldChar w:fldCharType="separate"/>
      </w:r>
      <w:r w:rsidR="009B5988" w:rsidRPr="00C84987">
        <w:rPr>
          <w:rStyle w:val="Hyperlink"/>
          <w:rFonts w:cs="Arial"/>
        </w:rPr>
        <w:t>ftp://ftp.pwg.org/pub/pwg/mfd/wd/wd-mfdoverallmod10-20090</w:t>
      </w:r>
      <w:r w:rsidR="009B5988">
        <w:rPr>
          <w:rStyle w:val="Hyperlink"/>
          <w:rFonts w:cs="Arial"/>
        </w:rPr>
        <w:t>619.pdf</w:t>
      </w:r>
      <w:r>
        <w:fldChar w:fldCharType="end"/>
      </w:r>
      <w:r>
        <w:fldChar w:fldCharType="begin"/>
      </w:r>
      <w:r w:rsidR="009B5988" w:rsidRPr="000C5AC0">
        <w:instrText>ftp://ftp.pwg.org/pub/pwg/mfd/wd/wd-mfdoverallmod10-20090619.pdf</w:instrText>
      </w:r>
      <w:r w:rsidR="009B5988">
        <w:instrText xml:space="preserve"> </w:instrText>
      </w:r>
    </w:p>
    <w:p w:rsidR="009B5988" w:rsidRDefault="00C517C1" w:rsidP="0087462F">
      <w:pPr>
        <w:pStyle w:val="FrontMatter"/>
      </w:pPr>
      <w:r>
        <w:fldChar w:fldCharType="separate"/>
      </w:r>
      <w:r w:rsidR="009B5988" w:rsidRPr="00C84987">
        <w:rPr>
          <w:rStyle w:val="Hyperlink"/>
          <w:rFonts w:cs="Arial"/>
        </w:rPr>
        <w:t>ftp://ftp.pwg.org/pub/pwg/mfd/wd/wd-mfdoverallmod10-20090</w:t>
      </w:r>
      <w:r w:rsidR="009B5988">
        <w:rPr>
          <w:rStyle w:val="Hyperlink"/>
          <w:rFonts w:cs="Arial"/>
        </w:rPr>
        <w:t>619.pdf</w:t>
      </w:r>
      <w:r>
        <w:fldChar w:fldCharType="end"/>
      </w:r>
    </w:p>
    <w:p w:rsidR="0027527E" w:rsidRDefault="003C13F4" w:rsidP="0087462F">
      <w:pPr>
        <w:pStyle w:val="FrontMatter"/>
      </w:pPr>
      <w:r>
        <w:br w:type="page"/>
      </w:r>
      <w:r w:rsidRPr="00A20EAF">
        <w:lastRenderedPageBreak/>
        <w:t>Copyright © 2009</w:t>
      </w:r>
      <w:r w:rsidR="00532290">
        <w:t>, 2010</w:t>
      </w:r>
      <w:r w:rsidRPr="00A20EAF">
        <w:t xml:space="preserve">, </w:t>
      </w:r>
      <w:proofErr w:type="gramStart"/>
      <w:r w:rsidRPr="00A20EAF">
        <w:t>The</w:t>
      </w:r>
      <w:proofErr w:type="gramEnd"/>
      <w:r w:rsidRPr="00A20EAF">
        <w:t xml:space="preserve"> Printer Working Group. All rights reserved. </w:t>
      </w:r>
    </w:p>
    <w:p w:rsidR="0027527E" w:rsidRDefault="0027527E" w:rsidP="0087462F">
      <w:pPr>
        <w:pStyle w:val="FrontMatter"/>
      </w:pPr>
    </w:p>
    <w:p w:rsidR="0027527E" w:rsidRDefault="003C13F4" w:rsidP="0087462F">
      <w:pPr>
        <w:pStyle w:val="FrontMatter"/>
        <w:rPr>
          <w:snapToGrid w:val="0"/>
        </w:rPr>
      </w:pPr>
      <w:r>
        <w:rPr>
          <w:snapToGrid w:val="0"/>
        </w:rPr>
        <w:t xml:space="preserve">This </w:t>
      </w:r>
      <w:r w:rsidR="00710812">
        <w:rPr>
          <w:snapToGrid w:val="0"/>
        </w:rPr>
        <w:t xml:space="preserve">Document </w:t>
      </w:r>
      <w:r>
        <w:rPr>
          <w:snapToGrid w:val="0"/>
        </w:rPr>
        <w:t>may be copied and furnished to others, and derivative works that comment on, or otherwise explain it or assist in its implementation may be prepared, copied, published and distributed, in whole or in part, without restriction of any kind, provided that the above copyright notice, this paragraph and the title of the Document as referenced below are included on all such copies and derivative works.</w:t>
      </w:r>
      <w:r w:rsidR="00A73720">
        <w:rPr>
          <w:snapToGrid w:val="0"/>
        </w:rPr>
        <w:t xml:space="preserve"> </w:t>
      </w:r>
      <w:r>
        <w:rPr>
          <w:snapToGrid w:val="0"/>
        </w:rPr>
        <w:t xml:space="preserve">However, this </w:t>
      </w:r>
      <w:r w:rsidR="00710812">
        <w:rPr>
          <w:snapToGrid w:val="0"/>
        </w:rPr>
        <w:t xml:space="preserve">Document </w:t>
      </w:r>
      <w:r>
        <w:rPr>
          <w:snapToGrid w:val="0"/>
        </w:rPr>
        <w:t xml:space="preserve">itself may not be modified in any way, such as by removing the copyright notice or references to the Printer Working Group, a program of the IEEE-ISTO. </w:t>
      </w:r>
    </w:p>
    <w:p w:rsidR="0027527E" w:rsidRDefault="0027527E" w:rsidP="0087462F">
      <w:pPr>
        <w:pStyle w:val="FrontMatter"/>
        <w:rPr>
          <w:snapToGrid w:val="0"/>
        </w:rPr>
      </w:pPr>
    </w:p>
    <w:p w:rsidR="0027527E" w:rsidRDefault="003C13F4" w:rsidP="0087462F">
      <w:pPr>
        <w:pStyle w:val="FrontMatter"/>
      </w:pPr>
      <w:r w:rsidRPr="00A20EAF">
        <w:t>Title:</w:t>
      </w:r>
      <w:r w:rsidR="00A73720">
        <w:t xml:space="preserve"> </w:t>
      </w:r>
      <w:r w:rsidRPr="00F93C89">
        <w:t>MFD Model and Overall Semantics</w:t>
      </w:r>
    </w:p>
    <w:p w:rsidR="0027527E" w:rsidRDefault="0027527E" w:rsidP="0087462F">
      <w:pPr>
        <w:pStyle w:val="FrontMatter"/>
      </w:pPr>
    </w:p>
    <w:p w:rsidR="0027527E" w:rsidRDefault="003C13F4" w:rsidP="0087462F">
      <w:pPr>
        <w:pStyle w:val="FrontMatter"/>
        <w:rPr>
          <w:snapToGrid w:val="0"/>
        </w:rPr>
      </w:pPr>
      <w:r>
        <w:rPr>
          <w:snapToGrid w:val="0"/>
        </w:rPr>
        <w:t xml:space="preserve">The IEEE-ISTO and the Printer Working Group DISCLAIM ANY AND ALL WARRANTIES, WHETHER EXPRESS OR IMPLIED INCLUDING (WITHOUT LIMITATION) ANY IMPLIED WARRANTIES OF MERCHANTABILITY OR FITNESS FOR A PARTICULAR PURPOSE. </w:t>
      </w:r>
    </w:p>
    <w:p w:rsidR="0027527E" w:rsidRDefault="0027527E" w:rsidP="0087462F">
      <w:pPr>
        <w:pStyle w:val="FrontMatter"/>
        <w:rPr>
          <w:snapToGrid w:val="0"/>
        </w:rPr>
      </w:pPr>
    </w:p>
    <w:p w:rsidR="0027527E" w:rsidRDefault="003C13F4" w:rsidP="0087462F">
      <w:pPr>
        <w:pStyle w:val="FrontMatter"/>
        <w:rPr>
          <w:snapToGrid w:val="0"/>
        </w:rPr>
      </w:pPr>
      <w:r>
        <w:rPr>
          <w:snapToGrid w:val="0"/>
        </w:rPr>
        <w:t xml:space="preserve">The Printer Working Group, a program of the IEEE-ISTO, reserves the right to make changes to the </w:t>
      </w:r>
      <w:r w:rsidR="00710812">
        <w:rPr>
          <w:snapToGrid w:val="0"/>
        </w:rPr>
        <w:t xml:space="preserve">Document </w:t>
      </w:r>
      <w:r>
        <w:rPr>
          <w:snapToGrid w:val="0"/>
        </w:rPr>
        <w:t>without further notice.</w:t>
      </w:r>
      <w:r w:rsidR="00A73720">
        <w:rPr>
          <w:snapToGrid w:val="0"/>
        </w:rPr>
        <w:t xml:space="preserve"> </w:t>
      </w:r>
      <w:r>
        <w:rPr>
          <w:snapToGrid w:val="0"/>
        </w:rPr>
        <w:t xml:space="preserve">The </w:t>
      </w:r>
      <w:r w:rsidR="00710812">
        <w:rPr>
          <w:snapToGrid w:val="0"/>
        </w:rPr>
        <w:t xml:space="preserve">Document </w:t>
      </w:r>
      <w:r>
        <w:rPr>
          <w:snapToGrid w:val="0"/>
        </w:rPr>
        <w:t xml:space="preserve">may be updated, replaced or made obsolete by other documents at any time. </w:t>
      </w:r>
    </w:p>
    <w:p w:rsidR="0027527E" w:rsidRDefault="0027527E" w:rsidP="0087462F">
      <w:pPr>
        <w:pStyle w:val="FrontMatter"/>
      </w:pPr>
    </w:p>
    <w:p w:rsidR="0027527E" w:rsidRDefault="003C13F4" w:rsidP="0087462F">
      <w:pPr>
        <w:pStyle w:val="FrontMatter"/>
      </w:pPr>
      <w:r>
        <w:t xml:space="preserve">The IEEE-ISTO and the Printer Working Group, a program of the IEEE-ISTO take no position regarding the validity or scope of any intellectual property or other rights that might be claimed to pertain to the implementation or use of the technology described in this </w:t>
      </w:r>
      <w:r w:rsidR="00710812">
        <w:t xml:space="preserve">Document </w:t>
      </w:r>
      <w:r>
        <w:t xml:space="preserve">or the extent to which any license under such rights might or might not be available; neither does it represent that it has made any effort to identify any such rights. </w:t>
      </w:r>
    </w:p>
    <w:p w:rsidR="0027527E" w:rsidRDefault="0027527E" w:rsidP="0087462F">
      <w:pPr>
        <w:pStyle w:val="FrontMatter"/>
      </w:pPr>
    </w:p>
    <w:p w:rsidR="0027527E" w:rsidRDefault="003C13F4" w:rsidP="0087462F">
      <w:pPr>
        <w:pStyle w:val="FrontMatter"/>
        <w:rPr>
          <w:snapToGrid w:val="0"/>
        </w:rPr>
      </w:pPr>
      <w:r>
        <w:rPr>
          <w:snapToGrid w:val="0"/>
        </w:rPr>
        <w:t xml:space="preserve">The IEEE-ISTO </w:t>
      </w:r>
      <w:r>
        <w:t>and the Printer Working Group, a program of the IEEE-ISTO</w:t>
      </w:r>
      <w:r>
        <w:rPr>
          <w:snapToGrid w:val="0"/>
        </w:rPr>
        <w:t xml:space="preserve"> invite any interested party to bring to its attention any copyrights, patents, or patent applications, or other proprietary rights, which may cover technology that may be required to implement the contents of this document. The IEEE-ISTO and its programs shall not be responsible for identifying patents for which a license may be required by a </w:t>
      </w:r>
      <w:r w:rsidR="00710812">
        <w:rPr>
          <w:snapToGrid w:val="0"/>
        </w:rPr>
        <w:t xml:space="preserve">Document </w:t>
      </w:r>
      <w:r>
        <w:rPr>
          <w:snapToGrid w:val="0"/>
        </w:rPr>
        <w:t xml:space="preserve">and/or IEEE-ISTO Industry Group Standard or for conducting inquiries into the legal validity or scope of those patents that are brought to its attention. Inquiries may be submitted to the IEEE-ISTO by e-mail at: </w:t>
      </w:r>
    </w:p>
    <w:p w:rsidR="0027527E" w:rsidRDefault="0027527E" w:rsidP="0087462F">
      <w:pPr>
        <w:pStyle w:val="FrontMatter"/>
        <w:rPr>
          <w:snapToGrid w:val="0"/>
        </w:rPr>
      </w:pPr>
    </w:p>
    <w:p w:rsidR="0027527E" w:rsidRDefault="00C517C1" w:rsidP="0087462F">
      <w:pPr>
        <w:pStyle w:val="FrontMatter"/>
      </w:pPr>
      <w:hyperlink r:id="rId12" w:history="1">
        <w:r w:rsidR="003C13F4" w:rsidRPr="00DC1AEC">
          <w:rPr>
            <w:rStyle w:val="Hyperlink"/>
            <w:rFonts w:cs="Arial"/>
          </w:rPr>
          <w:t>info@ieee-isto.org</w:t>
        </w:r>
      </w:hyperlink>
    </w:p>
    <w:p w:rsidR="0027527E" w:rsidRDefault="0027527E" w:rsidP="0087462F">
      <w:pPr>
        <w:pStyle w:val="FrontMatter"/>
        <w:rPr>
          <w:snapToGrid w:val="0"/>
        </w:rPr>
      </w:pPr>
    </w:p>
    <w:p w:rsidR="0027527E" w:rsidRDefault="003C13F4" w:rsidP="0087462F">
      <w:pPr>
        <w:pStyle w:val="FrontMatter"/>
        <w:rPr>
          <w:snapToGrid w:val="0"/>
        </w:rPr>
      </w:pPr>
      <w:r>
        <w:rPr>
          <w:snapToGrid w:val="0"/>
        </w:rPr>
        <w:t xml:space="preserve">The Printer Working Group acknowledges that the IEEE-ISTO (acting itself or through its designees) is, and shall at all times, be the sole entity that may authorize the use of certification marks, trademarks, or other special designations to indicate compliance with these materials. </w:t>
      </w:r>
    </w:p>
    <w:p w:rsidR="0027527E" w:rsidRDefault="003C13F4" w:rsidP="0087462F">
      <w:pPr>
        <w:pStyle w:val="FrontMatter"/>
        <w:rPr>
          <w:snapToGrid w:val="0"/>
        </w:rPr>
      </w:pPr>
      <w:r>
        <w:rPr>
          <w:snapToGrid w:val="0"/>
        </w:rPr>
        <w:t xml:space="preserve">Use of this </w:t>
      </w:r>
      <w:r w:rsidR="00710812">
        <w:rPr>
          <w:snapToGrid w:val="0"/>
        </w:rPr>
        <w:t xml:space="preserve">Document </w:t>
      </w:r>
      <w:r>
        <w:rPr>
          <w:snapToGrid w:val="0"/>
        </w:rPr>
        <w:t>is wholly voluntary.</w:t>
      </w:r>
      <w:r w:rsidR="00A73720">
        <w:rPr>
          <w:snapToGrid w:val="0"/>
        </w:rPr>
        <w:t xml:space="preserve"> </w:t>
      </w:r>
      <w:r>
        <w:rPr>
          <w:snapToGrid w:val="0"/>
        </w:rPr>
        <w:t xml:space="preserve">The existence of this </w:t>
      </w:r>
      <w:r w:rsidR="00710812">
        <w:rPr>
          <w:snapToGrid w:val="0"/>
        </w:rPr>
        <w:t xml:space="preserve">Document </w:t>
      </w:r>
      <w:r>
        <w:rPr>
          <w:snapToGrid w:val="0"/>
        </w:rPr>
        <w:t>does not imply that there are no other ways to produce, test, measure, purchase, market, or provide other goods and services related to its scope.</w:t>
      </w:r>
    </w:p>
    <w:p w:rsidR="0027527E" w:rsidRPr="009B5988" w:rsidRDefault="003C13F4" w:rsidP="0087462F">
      <w:pPr>
        <w:pStyle w:val="FrontMatter"/>
      </w:pPr>
      <w:r w:rsidRPr="00B2531C">
        <w:rPr>
          <w:snapToGrid w:val="0"/>
        </w:rPr>
        <w:br w:type="page"/>
      </w:r>
      <w:r w:rsidRPr="009B5988">
        <w:lastRenderedPageBreak/>
        <w:t>About the IEEE-ISTO</w:t>
      </w:r>
    </w:p>
    <w:p w:rsidR="0027527E" w:rsidRDefault="0027527E" w:rsidP="0087462F">
      <w:pPr>
        <w:pStyle w:val="FrontMatter"/>
      </w:pPr>
    </w:p>
    <w:p w:rsidR="0027527E" w:rsidRDefault="003C13F4" w:rsidP="0087462F">
      <w:pPr>
        <w:pStyle w:val="FrontMatter"/>
      </w:pPr>
      <w:r>
        <w:t>The IEEE-ISTO is a not-for-profit corporation offering industry groups an innovative and flexible operational forum and support services. The IEEE Industry Standards and Technology Organization member organizations include printer manufacturers, print server developers, operating system providers, network operating systems providers, network connectivity vendors, and print management application developers. The IEEE-ISTO provides a forum not only to develop standards, but also to facilitate activities that support the implementation and acceptance of standards in the marketplace.</w:t>
      </w:r>
      <w:r w:rsidR="00A73720">
        <w:t xml:space="preserve"> </w:t>
      </w:r>
      <w:r>
        <w:t>The organization is affiliated with the IEEE (</w:t>
      </w:r>
      <w:hyperlink r:id="rId13" w:history="1">
        <w:r>
          <w:rPr>
            <w:rStyle w:val="Hyperlink"/>
            <w:rFonts w:cs="Arial"/>
          </w:rPr>
          <w:t>http://www.ieee.org/</w:t>
        </w:r>
      </w:hyperlink>
      <w:r>
        <w:t>) and the IEEE Standards Association</w:t>
      </w:r>
      <w:r w:rsidR="009B5988">
        <w:t xml:space="preserve"> </w:t>
      </w:r>
      <w:r>
        <w:t>(</w:t>
      </w:r>
      <w:hyperlink r:id="rId14" w:history="1">
        <w:r>
          <w:rPr>
            <w:rStyle w:val="Hyperlink"/>
            <w:rFonts w:cs="Arial"/>
          </w:rPr>
          <w:t>http://standards.ieee.org/)</w:t>
        </w:r>
      </w:hyperlink>
      <w:r>
        <w:t>.</w:t>
      </w:r>
    </w:p>
    <w:p w:rsidR="0027527E" w:rsidRDefault="0027527E" w:rsidP="0087462F">
      <w:pPr>
        <w:pStyle w:val="FrontMatter"/>
      </w:pPr>
    </w:p>
    <w:p w:rsidR="0027527E" w:rsidRDefault="003C13F4" w:rsidP="0087462F">
      <w:pPr>
        <w:pStyle w:val="FrontMatter"/>
      </w:pPr>
      <w:r>
        <w:t>For additional information regarding the IEEE-ISTO and its industry programs visit:</w:t>
      </w:r>
    </w:p>
    <w:p w:rsidR="0027527E" w:rsidRDefault="0027527E" w:rsidP="0087462F">
      <w:pPr>
        <w:pStyle w:val="FrontMatter"/>
      </w:pPr>
    </w:p>
    <w:p w:rsidR="0027527E" w:rsidRDefault="00C517C1" w:rsidP="0087462F">
      <w:pPr>
        <w:pStyle w:val="FrontMatter"/>
      </w:pPr>
      <w:hyperlink r:id="rId15" w:history="1">
        <w:r w:rsidR="003C13F4">
          <w:rPr>
            <w:rStyle w:val="Hyperlink"/>
            <w:rFonts w:cs="Arial"/>
          </w:rPr>
          <w:t>http://www.ieee-isto.org</w:t>
        </w:r>
      </w:hyperlink>
      <w:r w:rsidR="003C13F4">
        <w:t>.</w:t>
      </w:r>
    </w:p>
    <w:p w:rsidR="0027527E" w:rsidRDefault="0027527E" w:rsidP="0087462F">
      <w:pPr>
        <w:pStyle w:val="FrontMatter"/>
      </w:pPr>
    </w:p>
    <w:p w:rsidR="0027527E" w:rsidRDefault="0027527E" w:rsidP="0087462F">
      <w:pPr>
        <w:pStyle w:val="FrontMatter"/>
      </w:pPr>
    </w:p>
    <w:p w:rsidR="0027527E" w:rsidRPr="009B5988" w:rsidRDefault="003C13F4" w:rsidP="0087462F">
      <w:pPr>
        <w:pStyle w:val="FrontMatter"/>
      </w:pPr>
      <w:r w:rsidRPr="009B5988">
        <w:t>About the Printer Working Group</w:t>
      </w:r>
    </w:p>
    <w:p w:rsidR="0027527E" w:rsidRDefault="0027527E" w:rsidP="0087462F">
      <w:pPr>
        <w:pStyle w:val="FrontMatter"/>
      </w:pPr>
    </w:p>
    <w:p w:rsidR="0027527E" w:rsidRDefault="003C13F4" w:rsidP="0087462F">
      <w:pPr>
        <w:pStyle w:val="FrontMatter"/>
      </w:pPr>
      <w:r>
        <w:t xml:space="preserve">The Printer Working Group (or PWG) is a Program of the IEEE-ISTO. All references to the PWG in this </w:t>
      </w:r>
      <w:r w:rsidR="00710812">
        <w:t xml:space="preserve">Document </w:t>
      </w:r>
      <w:r>
        <w:t>implicitly mean “The Printer Working Group, a Program of the IEEE ISTO.”</w:t>
      </w:r>
      <w:r w:rsidR="00A73720">
        <w:t xml:space="preserve"> </w:t>
      </w:r>
      <w:r>
        <w:t xml:space="preserve">The PWG is chartered to make printers and the applications and operating systems supporting them work together better. In order to meet this objective, the PWG will </w:t>
      </w:r>
      <w:r w:rsidR="00710812">
        <w:t xml:space="preserve">Document </w:t>
      </w:r>
      <w:r>
        <w:t xml:space="preserve">the results of their work as open standards that define print related protocols, interfaces, data models, procedures and conventions. Printer manufacturers and vendors of printer related software would benefit from the interoperability provided by voluntary conformance to these standards. </w:t>
      </w:r>
    </w:p>
    <w:p w:rsidR="0027527E" w:rsidRDefault="0027527E" w:rsidP="0087462F">
      <w:pPr>
        <w:pStyle w:val="FrontMatter"/>
      </w:pPr>
    </w:p>
    <w:p w:rsidR="0027527E" w:rsidRDefault="003C13F4" w:rsidP="0087462F">
      <w:pPr>
        <w:pStyle w:val="FrontMatter"/>
        <w:rPr>
          <w:snapToGrid w:val="0"/>
        </w:rPr>
      </w:pPr>
      <w:r>
        <w:rPr>
          <w:snapToGrid w:val="0"/>
        </w:rPr>
        <w:t xml:space="preserve">In general, a PWG standard is a specification that is stable, well understood, and is technically competent, has multiple, independent and interoperable implementations with substantial operational experience, and enjoys significant public support. </w:t>
      </w:r>
    </w:p>
    <w:p w:rsidR="0027527E" w:rsidRDefault="0027527E" w:rsidP="0087462F">
      <w:pPr>
        <w:pStyle w:val="FrontMatter"/>
        <w:rPr>
          <w:snapToGrid w:val="0"/>
        </w:rPr>
      </w:pPr>
    </w:p>
    <w:p w:rsidR="0027527E" w:rsidRPr="009B5988" w:rsidRDefault="003C13F4" w:rsidP="0087462F">
      <w:pPr>
        <w:pStyle w:val="FrontMatter"/>
      </w:pPr>
      <w:r w:rsidRPr="009B5988">
        <w:t>Contact information:</w:t>
      </w:r>
    </w:p>
    <w:p w:rsidR="0027527E" w:rsidRDefault="0027527E" w:rsidP="0087462F">
      <w:pPr>
        <w:pStyle w:val="FrontMatter"/>
      </w:pPr>
    </w:p>
    <w:p w:rsidR="0027527E" w:rsidRDefault="003C13F4" w:rsidP="0087462F">
      <w:pPr>
        <w:pStyle w:val="FrontMatter"/>
      </w:pPr>
      <w:r>
        <w:t>The Printer Working Group</w:t>
      </w:r>
    </w:p>
    <w:p w:rsidR="0027527E" w:rsidRDefault="003C13F4" w:rsidP="0087462F">
      <w:pPr>
        <w:pStyle w:val="FrontMatter"/>
      </w:pPr>
      <w:proofErr w:type="gramStart"/>
      <w:r>
        <w:t>c/o</w:t>
      </w:r>
      <w:proofErr w:type="gramEnd"/>
      <w:r>
        <w:t xml:space="preserve"> The IEEE Industry Standards and Technology Organization</w:t>
      </w:r>
    </w:p>
    <w:p w:rsidR="0027527E" w:rsidRDefault="003C13F4" w:rsidP="0087462F">
      <w:pPr>
        <w:pStyle w:val="FrontMatter"/>
      </w:pPr>
      <w:smartTag w:uri="urn:schemas-microsoft-com:office:smarttags" w:element="Street">
        <w:smartTag w:uri="urn:schemas-microsoft-com:office:smarttags" w:element="address">
          <w:r>
            <w:t>445 Hoes Lane</w:t>
          </w:r>
        </w:smartTag>
      </w:smartTag>
    </w:p>
    <w:p w:rsidR="0027527E" w:rsidRDefault="003C13F4" w:rsidP="0087462F">
      <w:pPr>
        <w:pStyle w:val="FrontMatter"/>
      </w:pPr>
      <w:smartTag w:uri="urn:schemas-microsoft-com:office:smarttags" w:element="place">
        <w:smartTag w:uri="urn:schemas-microsoft-com:office:smarttags" w:element="City">
          <w:r>
            <w:t>Piscataway</w:t>
          </w:r>
        </w:smartTag>
        <w:r>
          <w:t xml:space="preserve">, </w:t>
        </w:r>
        <w:smartTag w:uri="urn:schemas-microsoft-com:office:smarttags" w:element="State">
          <w:r>
            <w:t>NJ</w:t>
          </w:r>
        </w:smartTag>
        <w:r>
          <w:t xml:space="preserve"> </w:t>
        </w:r>
        <w:smartTag w:uri="urn:schemas-microsoft-com:office:smarttags" w:element="PostalCode">
          <w:r>
            <w:t>08854</w:t>
          </w:r>
        </w:smartTag>
      </w:smartTag>
    </w:p>
    <w:p w:rsidR="0027527E" w:rsidRDefault="003C13F4" w:rsidP="0087462F">
      <w:pPr>
        <w:pStyle w:val="FrontMatter"/>
      </w:pPr>
      <w:smartTag w:uri="urn:schemas-microsoft-com:office:smarttags" w:element="place">
        <w:smartTag w:uri="urn:schemas-microsoft-com:office:smarttags" w:element="country-region">
          <w:r>
            <w:t>USA</w:t>
          </w:r>
        </w:smartTag>
      </w:smartTag>
    </w:p>
    <w:p w:rsidR="0027527E" w:rsidRDefault="0027527E" w:rsidP="0087462F">
      <w:pPr>
        <w:pStyle w:val="FrontMatter"/>
      </w:pPr>
    </w:p>
    <w:p w:rsidR="0027527E" w:rsidRDefault="003C13F4" w:rsidP="0087462F">
      <w:pPr>
        <w:pStyle w:val="FrontMatter"/>
        <w:rPr>
          <w:snapToGrid w:val="0"/>
        </w:rPr>
      </w:pPr>
      <w:r w:rsidRPr="00A20EAF">
        <w:rPr>
          <w:b/>
        </w:rPr>
        <w:t>MFD Web Page:</w:t>
      </w:r>
      <w:r>
        <w:t xml:space="preserve"> </w:t>
      </w:r>
      <w:r w:rsidRPr="00D122D3">
        <w:rPr>
          <w:snapToGrid w:val="0"/>
        </w:rPr>
        <w:t>http://www.pwg.org/</w:t>
      </w:r>
      <w:r>
        <w:rPr>
          <w:snapToGrid w:val="0"/>
        </w:rPr>
        <w:t>mfd</w:t>
      </w:r>
      <w:r w:rsidR="00A73720">
        <w:rPr>
          <w:snapToGrid w:val="0"/>
        </w:rPr>
        <w:t xml:space="preserve"> </w:t>
      </w:r>
      <w:r>
        <w:rPr>
          <w:snapToGrid w:val="0"/>
        </w:rPr>
        <w:tab/>
      </w:r>
    </w:p>
    <w:p w:rsidR="0027527E" w:rsidRDefault="0027527E" w:rsidP="0087462F">
      <w:pPr>
        <w:pStyle w:val="FrontMatter"/>
        <w:rPr>
          <w:snapToGrid w:val="0"/>
        </w:rPr>
      </w:pPr>
    </w:p>
    <w:p w:rsidR="0027527E" w:rsidRDefault="003C13F4" w:rsidP="0087462F">
      <w:pPr>
        <w:pStyle w:val="FrontMatter"/>
      </w:pPr>
      <w:r w:rsidRPr="00A20EAF">
        <w:rPr>
          <w:b/>
        </w:rPr>
        <w:t>MFD Mailing List</w:t>
      </w:r>
      <w:r>
        <w:t xml:space="preserve">: </w:t>
      </w:r>
      <w:hyperlink r:id="rId16" w:history="1">
        <w:r w:rsidRPr="00043DAA">
          <w:rPr>
            <w:rStyle w:val="Hyperlink"/>
            <w:rFonts w:cs="Arial"/>
          </w:rPr>
          <w:t>mfd@pwg.org</w:t>
        </w:r>
      </w:hyperlink>
    </w:p>
    <w:p w:rsidR="0027527E" w:rsidRDefault="0027527E" w:rsidP="0087462F">
      <w:pPr>
        <w:pStyle w:val="FrontMatter"/>
      </w:pPr>
    </w:p>
    <w:p w:rsidR="0027527E" w:rsidRDefault="003C13F4" w:rsidP="0087462F">
      <w:pPr>
        <w:pStyle w:val="FrontMatter"/>
      </w:pPr>
      <w:r>
        <w:t>Instructions for subscribing to the MFD mailing list can be found at the following link:</w:t>
      </w:r>
      <w:r w:rsidR="00A73720">
        <w:t xml:space="preserve"> </w:t>
      </w:r>
    </w:p>
    <w:p w:rsidR="0027527E" w:rsidRDefault="00C517C1" w:rsidP="0087462F">
      <w:pPr>
        <w:pStyle w:val="FrontMatter"/>
      </w:pPr>
      <w:hyperlink r:id="rId17" w:history="1">
        <w:r w:rsidR="003C13F4">
          <w:rPr>
            <w:rStyle w:val="Hyperlink"/>
            <w:rFonts w:cs="Arial"/>
          </w:rPr>
          <w:t>http://www.pwg.org/mailhelp.html</w:t>
        </w:r>
      </w:hyperlink>
    </w:p>
    <w:p w:rsidR="0027527E" w:rsidRDefault="0027527E" w:rsidP="0087462F">
      <w:pPr>
        <w:pStyle w:val="FrontMatter"/>
      </w:pPr>
    </w:p>
    <w:p w:rsidR="0027527E" w:rsidRDefault="0027527E" w:rsidP="0087462F">
      <w:pPr>
        <w:pStyle w:val="FrontMatter"/>
      </w:pPr>
    </w:p>
    <w:p w:rsidR="0027527E" w:rsidRDefault="003C13F4" w:rsidP="0087462F">
      <w:pPr>
        <w:pStyle w:val="FrontMatter"/>
      </w:pPr>
      <w:r>
        <w:t>Members of the PWG and interested parties are encouraged to join the PWG and MFD WG mailing lists in order to participate in discussions, clarifications and review of the MFD Working Group product.</w:t>
      </w:r>
      <w:r w:rsidR="00A73720">
        <w:t xml:space="preserve"> </w:t>
      </w:r>
    </w:p>
    <w:p w:rsidR="00F93C89" w:rsidRDefault="00F93C89" w:rsidP="0087462F">
      <w:r>
        <w:br/>
      </w:r>
    </w:p>
    <w:p w:rsidR="00F93C89" w:rsidRDefault="00F93C89" w:rsidP="0087462F">
      <w:pPr>
        <w:rPr>
          <w:snapToGrid w:val="0"/>
          <w:sz w:val="28"/>
          <w:szCs w:val="28"/>
        </w:rPr>
      </w:pPr>
      <w:r>
        <w:br w:type="page"/>
      </w:r>
    </w:p>
    <w:p w:rsidR="009B5988" w:rsidRDefault="00E86F97" w:rsidP="0087462F">
      <w:pPr>
        <w:pStyle w:val="Subtitle"/>
      </w:pPr>
      <w:r>
        <w:lastRenderedPageBreak/>
        <w:t xml:space="preserve">This page </w:t>
      </w:r>
      <w:r w:rsidR="00BA5868">
        <w:t xml:space="preserve">intentionally </w:t>
      </w:r>
      <w:r>
        <w:t xml:space="preserve">left blank </w:t>
      </w:r>
      <w:r w:rsidR="003C13F4">
        <w:br w:type="page"/>
      </w:r>
      <w:bookmarkStart w:id="6" w:name="_Toc225744070"/>
      <w:bookmarkStart w:id="7" w:name="_Toc225744455"/>
      <w:bookmarkStart w:id="8" w:name="_Toc226290344"/>
      <w:bookmarkStart w:id="9" w:name="_Toc230065621"/>
      <w:r w:rsidR="00824863" w:rsidRPr="0027527E">
        <w:lastRenderedPageBreak/>
        <w:t xml:space="preserve">Table of </w:t>
      </w:r>
      <w:r w:rsidR="003C13F4" w:rsidRPr="0027527E">
        <w:t>Contents</w:t>
      </w:r>
      <w:bookmarkEnd w:id="6"/>
      <w:bookmarkEnd w:id="7"/>
      <w:bookmarkEnd w:id="8"/>
      <w:bookmarkEnd w:id="9"/>
    </w:p>
    <w:p w:rsidR="00A814BA" w:rsidRDefault="00C517C1">
      <w:pPr>
        <w:pStyle w:val="TOC1"/>
        <w:tabs>
          <w:tab w:val="left" w:pos="400"/>
          <w:tab w:val="right" w:leader="dot" w:pos="8990"/>
        </w:tabs>
        <w:rPr>
          <w:rFonts w:cs="Times New Roman"/>
          <w:b w:val="0"/>
          <w:bCs w:val="0"/>
          <w:caps w:val="0"/>
          <w:noProof/>
          <w:sz w:val="22"/>
          <w:szCs w:val="22"/>
        </w:rPr>
      </w:pPr>
      <w:r w:rsidRPr="00C517C1">
        <w:rPr>
          <w:bCs w:val="0"/>
          <w:caps w:val="0"/>
        </w:rPr>
        <w:fldChar w:fldCharType="begin"/>
      </w:r>
      <w:r w:rsidR="00A814BA">
        <w:rPr>
          <w:bCs w:val="0"/>
          <w:caps w:val="0"/>
        </w:rPr>
        <w:instrText xml:space="preserve"> TOC \o "3-4" \h \z \t "Heading 1,1,Heading 2,2" </w:instrText>
      </w:r>
      <w:r w:rsidRPr="00C517C1">
        <w:rPr>
          <w:bCs w:val="0"/>
          <w:caps w:val="0"/>
        </w:rPr>
        <w:fldChar w:fldCharType="separate"/>
      </w:r>
      <w:hyperlink w:anchor="_Toc275155819" w:history="1">
        <w:r w:rsidR="00A814BA" w:rsidRPr="009A3011">
          <w:rPr>
            <w:rStyle w:val="Hyperlink"/>
            <w:noProof/>
          </w:rPr>
          <w:t>1</w:t>
        </w:r>
        <w:r w:rsidR="00A814BA">
          <w:rPr>
            <w:rFonts w:cs="Times New Roman"/>
            <w:b w:val="0"/>
            <w:bCs w:val="0"/>
            <w:caps w:val="0"/>
            <w:noProof/>
            <w:sz w:val="22"/>
            <w:szCs w:val="22"/>
          </w:rPr>
          <w:tab/>
        </w:r>
        <w:r w:rsidR="00A814BA" w:rsidRPr="009A3011">
          <w:rPr>
            <w:rStyle w:val="Hyperlink"/>
            <w:noProof/>
          </w:rPr>
          <w:t>Introduction</w:t>
        </w:r>
        <w:r w:rsidR="00A814BA">
          <w:rPr>
            <w:noProof/>
            <w:webHidden/>
          </w:rPr>
          <w:tab/>
        </w:r>
        <w:r>
          <w:rPr>
            <w:noProof/>
            <w:webHidden/>
          </w:rPr>
          <w:fldChar w:fldCharType="begin"/>
        </w:r>
        <w:r w:rsidR="00A814BA">
          <w:rPr>
            <w:noProof/>
            <w:webHidden/>
          </w:rPr>
          <w:instrText xml:space="preserve"> PAGEREF _Toc275155819 \h </w:instrText>
        </w:r>
        <w:r>
          <w:rPr>
            <w:noProof/>
            <w:webHidden/>
          </w:rPr>
        </w:r>
        <w:r>
          <w:rPr>
            <w:noProof/>
            <w:webHidden/>
          </w:rPr>
          <w:fldChar w:fldCharType="separate"/>
        </w:r>
        <w:r w:rsidR="00680E9F">
          <w:rPr>
            <w:noProof/>
            <w:webHidden/>
          </w:rPr>
          <w:t>12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20" w:history="1">
        <w:r w:rsidR="00A814BA" w:rsidRPr="009A3011">
          <w:rPr>
            <w:rStyle w:val="Hyperlink"/>
            <w:noProof/>
          </w:rPr>
          <w:t>1.1</w:t>
        </w:r>
        <w:r w:rsidR="00A814BA">
          <w:rPr>
            <w:rFonts w:cs="Times New Roman"/>
            <w:smallCaps w:val="0"/>
            <w:noProof/>
            <w:sz w:val="22"/>
            <w:szCs w:val="22"/>
          </w:rPr>
          <w:tab/>
        </w:r>
        <w:r w:rsidR="00A814BA" w:rsidRPr="009A3011">
          <w:rPr>
            <w:rStyle w:val="Hyperlink"/>
            <w:noProof/>
          </w:rPr>
          <w:t>Scope</w:t>
        </w:r>
        <w:r w:rsidR="00A814BA">
          <w:rPr>
            <w:noProof/>
            <w:webHidden/>
          </w:rPr>
          <w:tab/>
        </w:r>
        <w:r>
          <w:rPr>
            <w:noProof/>
            <w:webHidden/>
          </w:rPr>
          <w:fldChar w:fldCharType="begin"/>
        </w:r>
        <w:r w:rsidR="00A814BA">
          <w:rPr>
            <w:noProof/>
            <w:webHidden/>
          </w:rPr>
          <w:instrText xml:space="preserve"> PAGEREF _Toc275155820 \h </w:instrText>
        </w:r>
        <w:r>
          <w:rPr>
            <w:noProof/>
            <w:webHidden/>
          </w:rPr>
        </w:r>
        <w:r>
          <w:rPr>
            <w:noProof/>
            <w:webHidden/>
          </w:rPr>
          <w:fldChar w:fldCharType="separate"/>
        </w:r>
        <w:r w:rsidR="00680E9F">
          <w:rPr>
            <w:noProof/>
            <w:webHidden/>
          </w:rPr>
          <w:t>12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21" w:history="1">
        <w:r w:rsidR="00A814BA" w:rsidRPr="009A3011">
          <w:rPr>
            <w:rStyle w:val="Hyperlink"/>
            <w:noProof/>
          </w:rPr>
          <w:t>1.2</w:t>
        </w:r>
        <w:r w:rsidR="00A814BA">
          <w:rPr>
            <w:rFonts w:cs="Times New Roman"/>
            <w:smallCaps w:val="0"/>
            <w:noProof/>
            <w:sz w:val="22"/>
            <w:szCs w:val="22"/>
          </w:rPr>
          <w:tab/>
        </w:r>
        <w:r w:rsidR="00A814BA" w:rsidRPr="009A3011">
          <w:rPr>
            <w:rStyle w:val="Hyperlink"/>
            <w:noProof/>
          </w:rPr>
          <w:t>Background</w:t>
        </w:r>
        <w:r w:rsidR="00A814BA">
          <w:rPr>
            <w:noProof/>
            <w:webHidden/>
          </w:rPr>
          <w:tab/>
        </w:r>
        <w:r>
          <w:rPr>
            <w:noProof/>
            <w:webHidden/>
          </w:rPr>
          <w:fldChar w:fldCharType="begin"/>
        </w:r>
        <w:r w:rsidR="00A814BA">
          <w:rPr>
            <w:noProof/>
            <w:webHidden/>
          </w:rPr>
          <w:instrText xml:space="preserve"> PAGEREF _Toc275155821 \h </w:instrText>
        </w:r>
        <w:r>
          <w:rPr>
            <w:noProof/>
            <w:webHidden/>
          </w:rPr>
        </w:r>
        <w:r>
          <w:rPr>
            <w:noProof/>
            <w:webHidden/>
          </w:rPr>
          <w:fldChar w:fldCharType="separate"/>
        </w:r>
        <w:r w:rsidR="00680E9F">
          <w:rPr>
            <w:noProof/>
            <w:webHidden/>
          </w:rPr>
          <w:t>12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22" w:history="1">
        <w:r w:rsidR="00A814BA" w:rsidRPr="009A3011">
          <w:rPr>
            <w:rStyle w:val="Hyperlink"/>
            <w:noProof/>
          </w:rPr>
          <w:t>1.3</w:t>
        </w:r>
        <w:r w:rsidR="00A814BA">
          <w:rPr>
            <w:rFonts w:cs="Times New Roman"/>
            <w:smallCaps w:val="0"/>
            <w:noProof/>
            <w:sz w:val="22"/>
            <w:szCs w:val="22"/>
          </w:rPr>
          <w:tab/>
        </w:r>
        <w:r w:rsidR="00A814BA" w:rsidRPr="009A3011">
          <w:rPr>
            <w:rStyle w:val="Hyperlink"/>
            <w:noProof/>
          </w:rPr>
          <w:t>Terminology</w:t>
        </w:r>
        <w:r w:rsidR="00A814BA">
          <w:rPr>
            <w:noProof/>
            <w:webHidden/>
          </w:rPr>
          <w:tab/>
        </w:r>
        <w:r>
          <w:rPr>
            <w:noProof/>
            <w:webHidden/>
          </w:rPr>
          <w:fldChar w:fldCharType="begin"/>
        </w:r>
        <w:r w:rsidR="00A814BA">
          <w:rPr>
            <w:noProof/>
            <w:webHidden/>
          </w:rPr>
          <w:instrText xml:space="preserve"> PAGEREF _Toc275155822 \h </w:instrText>
        </w:r>
        <w:r>
          <w:rPr>
            <w:noProof/>
            <w:webHidden/>
          </w:rPr>
        </w:r>
        <w:r>
          <w:rPr>
            <w:noProof/>
            <w:webHidden/>
          </w:rPr>
          <w:fldChar w:fldCharType="separate"/>
        </w:r>
        <w:r w:rsidR="00680E9F">
          <w:rPr>
            <w:noProof/>
            <w:webHidden/>
          </w:rPr>
          <w:t>13</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23" w:history="1">
        <w:r w:rsidR="00A814BA" w:rsidRPr="009A3011">
          <w:rPr>
            <w:rStyle w:val="Hyperlink"/>
            <w:noProof/>
          </w:rPr>
          <w:t>1.3.1</w:t>
        </w:r>
        <w:r w:rsidR="00A814BA">
          <w:rPr>
            <w:rFonts w:cs="Times New Roman"/>
            <w:i w:val="0"/>
            <w:iCs w:val="0"/>
            <w:noProof/>
            <w:sz w:val="22"/>
            <w:szCs w:val="22"/>
          </w:rPr>
          <w:tab/>
        </w:r>
        <w:r w:rsidR="00A814BA" w:rsidRPr="009A3011">
          <w:rPr>
            <w:rStyle w:val="Hyperlink"/>
            <w:noProof/>
          </w:rPr>
          <w:t>Conformance Terminology</w:t>
        </w:r>
        <w:r w:rsidR="00A814BA">
          <w:rPr>
            <w:noProof/>
            <w:webHidden/>
          </w:rPr>
          <w:tab/>
        </w:r>
        <w:r>
          <w:rPr>
            <w:noProof/>
            <w:webHidden/>
          </w:rPr>
          <w:fldChar w:fldCharType="begin"/>
        </w:r>
        <w:r w:rsidR="00A814BA">
          <w:rPr>
            <w:noProof/>
            <w:webHidden/>
          </w:rPr>
          <w:instrText xml:space="preserve"> PAGEREF _Toc275155823 \h </w:instrText>
        </w:r>
        <w:r>
          <w:rPr>
            <w:noProof/>
            <w:webHidden/>
          </w:rPr>
        </w:r>
        <w:r>
          <w:rPr>
            <w:noProof/>
            <w:webHidden/>
          </w:rPr>
          <w:fldChar w:fldCharType="separate"/>
        </w:r>
        <w:r w:rsidR="00680E9F">
          <w:rPr>
            <w:noProof/>
            <w:webHidden/>
          </w:rPr>
          <w:t>13</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24" w:history="1">
        <w:r w:rsidR="00A814BA" w:rsidRPr="009A3011">
          <w:rPr>
            <w:rStyle w:val="Hyperlink"/>
            <w:noProof/>
          </w:rPr>
          <w:t>1.3.2</w:t>
        </w:r>
        <w:r w:rsidR="00A814BA">
          <w:rPr>
            <w:rFonts w:cs="Times New Roman"/>
            <w:i w:val="0"/>
            <w:iCs w:val="0"/>
            <w:noProof/>
            <w:sz w:val="22"/>
            <w:szCs w:val="22"/>
          </w:rPr>
          <w:tab/>
        </w:r>
        <w:r w:rsidR="00A814BA" w:rsidRPr="009A3011">
          <w:rPr>
            <w:rStyle w:val="Hyperlink"/>
            <w:noProof/>
          </w:rPr>
          <w:t>MFD Services Terminology</w:t>
        </w:r>
        <w:r w:rsidR="00A814BA">
          <w:rPr>
            <w:noProof/>
            <w:webHidden/>
          </w:rPr>
          <w:tab/>
        </w:r>
        <w:r>
          <w:rPr>
            <w:noProof/>
            <w:webHidden/>
          </w:rPr>
          <w:fldChar w:fldCharType="begin"/>
        </w:r>
        <w:r w:rsidR="00A814BA">
          <w:rPr>
            <w:noProof/>
            <w:webHidden/>
          </w:rPr>
          <w:instrText xml:space="preserve"> PAGEREF _Toc275155824 \h </w:instrText>
        </w:r>
        <w:r>
          <w:rPr>
            <w:noProof/>
            <w:webHidden/>
          </w:rPr>
        </w:r>
        <w:r>
          <w:rPr>
            <w:noProof/>
            <w:webHidden/>
          </w:rPr>
          <w:fldChar w:fldCharType="separate"/>
        </w:r>
        <w:r w:rsidR="00680E9F">
          <w:rPr>
            <w:noProof/>
            <w:webHidden/>
          </w:rPr>
          <w:t>14</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25" w:history="1">
        <w:r w:rsidR="00A814BA" w:rsidRPr="009A3011">
          <w:rPr>
            <w:rStyle w:val="Hyperlink"/>
            <w:noProof/>
          </w:rPr>
          <w:t>1.3.3</w:t>
        </w:r>
        <w:r w:rsidR="00A814BA">
          <w:rPr>
            <w:rFonts w:cs="Times New Roman"/>
            <w:i w:val="0"/>
            <w:iCs w:val="0"/>
            <w:noProof/>
            <w:sz w:val="22"/>
            <w:szCs w:val="22"/>
          </w:rPr>
          <w:tab/>
        </w:r>
        <w:r w:rsidR="00A814BA" w:rsidRPr="009A3011">
          <w:rPr>
            <w:rStyle w:val="Hyperlink"/>
            <w:noProof/>
          </w:rPr>
          <w:t>Modeling Representations used in this Document</w:t>
        </w:r>
        <w:r w:rsidR="00A814BA">
          <w:rPr>
            <w:noProof/>
            <w:webHidden/>
          </w:rPr>
          <w:tab/>
        </w:r>
        <w:r>
          <w:rPr>
            <w:noProof/>
            <w:webHidden/>
          </w:rPr>
          <w:fldChar w:fldCharType="begin"/>
        </w:r>
        <w:r w:rsidR="00A814BA">
          <w:rPr>
            <w:noProof/>
            <w:webHidden/>
          </w:rPr>
          <w:instrText xml:space="preserve"> PAGEREF _Toc275155825 \h </w:instrText>
        </w:r>
        <w:r>
          <w:rPr>
            <w:noProof/>
            <w:webHidden/>
          </w:rPr>
        </w:r>
        <w:r>
          <w:rPr>
            <w:noProof/>
            <w:webHidden/>
          </w:rPr>
          <w:fldChar w:fldCharType="separate"/>
        </w:r>
        <w:r w:rsidR="00680E9F">
          <w:rPr>
            <w:noProof/>
            <w:webHidden/>
          </w:rPr>
          <w:t>19</w:t>
        </w:r>
        <w:r>
          <w:rPr>
            <w:noProof/>
            <w:webHidden/>
          </w:rPr>
          <w:fldChar w:fldCharType="end"/>
        </w:r>
      </w:hyperlink>
    </w:p>
    <w:p w:rsidR="00A814BA" w:rsidRDefault="00C517C1">
      <w:pPr>
        <w:pStyle w:val="TOC1"/>
        <w:tabs>
          <w:tab w:val="left" w:pos="400"/>
          <w:tab w:val="right" w:leader="dot" w:pos="8990"/>
        </w:tabs>
        <w:rPr>
          <w:rFonts w:cs="Times New Roman"/>
          <w:b w:val="0"/>
          <w:bCs w:val="0"/>
          <w:caps w:val="0"/>
          <w:noProof/>
          <w:sz w:val="22"/>
          <w:szCs w:val="22"/>
        </w:rPr>
      </w:pPr>
      <w:hyperlink w:anchor="_Toc275155826" w:history="1">
        <w:r w:rsidR="00A814BA" w:rsidRPr="009A3011">
          <w:rPr>
            <w:rStyle w:val="Hyperlink"/>
            <w:noProof/>
          </w:rPr>
          <w:t>2</w:t>
        </w:r>
        <w:r w:rsidR="00A814BA">
          <w:rPr>
            <w:rFonts w:cs="Times New Roman"/>
            <w:b w:val="0"/>
            <w:bCs w:val="0"/>
            <w:caps w:val="0"/>
            <w:noProof/>
            <w:sz w:val="22"/>
            <w:szCs w:val="22"/>
          </w:rPr>
          <w:tab/>
        </w:r>
        <w:r w:rsidR="00A814BA" w:rsidRPr="009A3011">
          <w:rPr>
            <w:rStyle w:val="Hyperlink"/>
            <w:noProof/>
          </w:rPr>
          <w:t>MFD Model Concepts</w:t>
        </w:r>
        <w:r w:rsidR="00A814BA">
          <w:rPr>
            <w:noProof/>
            <w:webHidden/>
          </w:rPr>
          <w:tab/>
        </w:r>
        <w:r>
          <w:rPr>
            <w:noProof/>
            <w:webHidden/>
          </w:rPr>
          <w:fldChar w:fldCharType="begin"/>
        </w:r>
        <w:r w:rsidR="00A814BA">
          <w:rPr>
            <w:noProof/>
            <w:webHidden/>
          </w:rPr>
          <w:instrText xml:space="preserve"> PAGEREF _Toc275155826 \h </w:instrText>
        </w:r>
        <w:r>
          <w:rPr>
            <w:noProof/>
            <w:webHidden/>
          </w:rPr>
        </w:r>
        <w:r>
          <w:rPr>
            <w:noProof/>
            <w:webHidden/>
          </w:rPr>
          <w:fldChar w:fldCharType="separate"/>
        </w:r>
        <w:r w:rsidR="00680E9F">
          <w:rPr>
            <w:noProof/>
            <w:webHidden/>
          </w:rPr>
          <w:t>21</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27" w:history="1">
        <w:r w:rsidR="00A814BA" w:rsidRPr="009A3011">
          <w:rPr>
            <w:rStyle w:val="Hyperlink"/>
            <w:noProof/>
          </w:rPr>
          <w:t>2.1.1</w:t>
        </w:r>
        <w:r w:rsidR="00A814BA">
          <w:rPr>
            <w:rFonts w:cs="Times New Roman"/>
            <w:i w:val="0"/>
            <w:iCs w:val="0"/>
            <w:noProof/>
            <w:sz w:val="22"/>
            <w:szCs w:val="22"/>
          </w:rPr>
          <w:tab/>
        </w:r>
        <w:r w:rsidR="00A814BA" w:rsidRPr="009A3011">
          <w:rPr>
            <w:rStyle w:val="Hyperlink"/>
            <w:noProof/>
          </w:rPr>
          <w:t>Primary Service Interfaces</w:t>
        </w:r>
        <w:r w:rsidR="00A814BA">
          <w:rPr>
            <w:noProof/>
            <w:webHidden/>
          </w:rPr>
          <w:tab/>
        </w:r>
        <w:r>
          <w:rPr>
            <w:noProof/>
            <w:webHidden/>
          </w:rPr>
          <w:fldChar w:fldCharType="begin"/>
        </w:r>
        <w:r w:rsidR="00A814BA">
          <w:rPr>
            <w:noProof/>
            <w:webHidden/>
          </w:rPr>
          <w:instrText xml:space="preserve"> PAGEREF _Toc275155827 \h </w:instrText>
        </w:r>
        <w:r>
          <w:rPr>
            <w:noProof/>
            <w:webHidden/>
          </w:rPr>
        </w:r>
        <w:r>
          <w:rPr>
            <w:noProof/>
            <w:webHidden/>
          </w:rPr>
          <w:fldChar w:fldCharType="separate"/>
        </w:r>
        <w:r w:rsidR="00680E9F">
          <w:rPr>
            <w:noProof/>
            <w:webHidden/>
          </w:rPr>
          <w:t>22</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28" w:history="1">
        <w:r w:rsidR="00A814BA" w:rsidRPr="009A3011">
          <w:rPr>
            <w:rStyle w:val="Hyperlink"/>
            <w:noProof/>
          </w:rPr>
          <w:t>2.1.2</w:t>
        </w:r>
        <w:r w:rsidR="00A814BA">
          <w:rPr>
            <w:rFonts w:cs="Times New Roman"/>
            <w:i w:val="0"/>
            <w:iCs w:val="0"/>
            <w:noProof/>
            <w:sz w:val="22"/>
            <w:szCs w:val="22"/>
          </w:rPr>
          <w:tab/>
        </w:r>
        <w:r w:rsidR="00A814BA" w:rsidRPr="009A3011">
          <w:rPr>
            <w:rStyle w:val="Hyperlink"/>
            <w:noProof/>
          </w:rPr>
          <w:t>Functional Overview of a Multifunction Device</w:t>
        </w:r>
        <w:r w:rsidR="00A814BA">
          <w:rPr>
            <w:noProof/>
            <w:webHidden/>
          </w:rPr>
          <w:tab/>
        </w:r>
        <w:r>
          <w:rPr>
            <w:noProof/>
            <w:webHidden/>
          </w:rPr>
          <w:fldChar w:fldCharType="begin"/>
        </w:r>
        <w:r w:rsidR="00A814BA">
          <w:rPr>
            <w:noProof/>
            <w:webHidden/>
          </w:rPr>
          <w:instrText xml:space="preserve"> PAGEREF _Toc275155828 \h </w:instrText>
        </w:r>
        <w:r>
          <w:rPr>
            <w:noProof/>
            <w:webHidden/>
          </w:rPr>
        </w:r>
        <w:r>
          <w:rPr>
            <w:noProof/>
            <w:webHidden/>
          </w:rPr>
          <w:fldChar w:fldCharType="separate"/>
        </w:r>
        <w:r w:rsidR="00680E9F">
          <w:rPr>
            <w:noProof/>
            <w:webHidden/>
          </w:rPr>
          <w:t>23</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29" w:history="1">
        <w:r w:rsidR="00A814BA" w:rsidRPr="009A3011">
          <w:rPr>
            <w:rStyle w:val="Hyperlink"/>
            <w:noProof/>
          </w:rPr>
          <w:t>2.2</w:t>
        </w:r>
        <w:r w:rsidR="00A814BA">
          <w:rPr>
            <w:rFonts w:cs="Times New Roman"/>
            <w:smallCaps w:val="0"/>
            <w:noProof/>
            <w:sz w:val="22"/>
            <w:szCs w:val="22"/>
          </w:rPr>
          <w:tab/>
        </w:r>
        <w:r w:rsidR="00A814BA" w:rsidRPr="009A3011">
          <w:rPr>
            <w:rStyle w:val="Hyperlink"/>
            <w:noProof/>
          </w:rPr>
          <w:t>Jobs, Documents, Tickets and Templates</w:t>
        </w:r>
        <w:r w:rsidR="00A814BA">
          <w:rPr>
            <w:noProof/>
            <w:webHidden/>
          </w:rPr>
          <w:tab/>
        </w:r>
        <w:r>
          <w:rPr>
            <w:noProof/>
            <w:webHidden/>
          </w:rPr>
          <w:fldChar w:fldCharType="begin"/>
        </w:r>
        <w:r w:rsidR="00A814BA">
          <w:rPr>
            <w:noProof/>
            <w:webHidden/>
          </w:rPr>
          <w:instrText xml:space="preserve"> PAGEREF _Toc275155829 \h </w:instrText>
        </w:r>
        <w:r>
          <w:rPr>
            <w:noProof/>
            <w:webHidden/>
          </w:rPr>
        </w:r>
        <w:r>
          <w:rPr>
            <w:noProof/>
            <w:webHidden/>
          </w:rPr>
          <w:fldChar w:fldCharType="separate"/>
        </w:r>
        <w:r w:rsidR="00680E9F">
          <w:rPr>
            <w:noProof/>
            <w:webHidden/>
          </w:rPr>
          <w:t>25</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30" w:history="1">
        <w:r w:rsidR="00A814BA" w:rsidRPr="009A3011">
          <w:rPr>
            <w:rStyle w:val="Hyperlink"/>
            <w:noProof/>
          </w:rPr>
          <w:t>2.3</w:t>
        </w:r>
        <w:r w:rsidR="00A814BA">
          <w:rPr>
            <w:rFonts w:cs="Times New Roman"/>
            <w:smallCaps w:val="0"/>
            <w:noProof/>
            <w:sz w:val="22"/>
            <w:szCs w:val="22"/>
          </w:rPr>
          <w:tab/>
        </w:r>
        <w:r w:rsidR="00A814BA" w:rsidRPr="009A3011">
          <w:rPr>
            <w:rStyle w:val="Hyperlink"/>
            <w:noProof/>
          </w:rPr>
          <w:t>Content Regions and Images</w:t>
        </w:r>
        <w:r w:rsidR="00A814BA">
          <w:rPr>
            <w:noProof/>
            <w:webHidden/>
          </w:rPr>
          <w:tab/>
        </w:r>
        <w:r>
          <w:rPr>
            <w:noProof/>
            <w:webHidden/>
          </w:rPr>
          <w:fldChar w:fldCharType="begin"/>
        </w:r>
        <w:r w:rsidR="00A814BA">
          <w:rPr>
            <w:noProof/>
            <w:webHidden/>
          </w:rPr>
          <w:instrText xml:space="preserve"> PAGEREF _Toc275155830 \h </w:instrText>
        </w:r>
        <w:r>
          <w:rPr>
            <w:noProof/>
            <w:webHidden/>
          </w:rPr>
        </w:r>
        <w:r>
          <w:rPr>
            <w:noProof/>
            <w:webHidden/>
          </w:rPr>
          <w:fldChar w:fldCharType="separate"/>
        </w:r>
        <w:r w:rsidR="00680E9F">
          <w:rPr>
            <w:noProof/>
            <w:webHidden/>
          </w:rPr>
          <w:t>26</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31" w:history="1">
        <w:r w:rsidR="00A814BA" w:rsidRPr="009A3011">
          <w:rPr>
            <w:rStyle w:val="Hyperlink"/>
            <w:noProof/>
          </w:rPr>
          <w:t>2.3.1</w:t>
        </w:r>
        <w:r w:rsidR="00A814BA">
          <w:rPr>
            <w:rFonts w:cs="Times New Roman"/>
            <w:i w:val="0"/>
            <w:iCs w:val="0"/>
            <w:noProof/>
            <w:sz w:val="22"/>
            <w:szCs w:val="22"/>
          </w:rPr>
          <w:tab/>
        </w:r>
        <w:r w:rsidR="00A814BA" w:rsidRPr="009A3011">
          <w:rPr>
            <w:rStyle w:val="Hyperlink"/>
            <w:noProof/>
          </w:rPr>
          <w:t>Content Region</w:t>
        </w:r>
        <w:r w:rsidR="00A814BA">
          <w:rPr>
            <w:noProof/>
            <w:webHidden/>
          </w:rPr>
          <w:tab/>
        </w:r>
        <w:r>
          <w:rPr>
            <w:noProof/>
            <w:webHidden/>
          </w:rPr>
          <w:fldChar w:fldCharType="begin"/>
        </w:r>
        <w:r w:rsidR="00A814BA">
          <w:rPr>
            <w:noProof/>
            <w:webHidden/>
          </w:rPr>
          <w:instrText xml:space="preserve"> PAGEREF _Toc275155831 \h </w:instrText>
        </w:r>
        <w:r>
          <w:rPr>
            <w:noProof/>
            <w:webHidden/>
          </w:rPr>
        </w:r>
        <w:r>
          <w:rPr>
            <w:noProof/>
            <w:webHidden/>
          </w:rPr>
          <w:fldChar w:fldCharType="separate"/>
        </w:r>
        <w:r w:rsidR="00680E9F">
          <w:rPr>
            <w:noProof/>
            <w:webHidden/>
          </w:rPr>
          <w:t>26</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32" w:history="1">
        <w:r w:rsidR="00A814BA" w:rsidRPr="009A3011">
          <w:rPr>
            <w:rStyle w:val="Hyperlink"/>
            <w:noProof/>
          </w:rPr>
          <w:t>2.3.2</w:t>
        </w:r>
        <w:r w:rsidR="00A814BA">
          <w:rPr>
            <w:rFonts w:cs="Times New Roman"/>
            <w:i w:val="0"/>
            <w:iCs w:val="0"/>
            <w:noProof/>
            <w:sz w:val="22"/>
            <w:szCs w:val="22"/>
          </w:rPr>
          <w:tab/>
        </w:r>
        <w:r w:rsidR="00A814BA" w:rsidRPr="009A3011">
          <w:rPr>
            <w:rStyle w:val="Hyperlink"/>
            <w:noProof/>
          </w:rPr>
          <w:t>Job/Document Object and Digital Document Cardinality</w:t>
        </w:r>
        <w:r w:rsidR="00A814BA">
          <w:rPr>
            <w:noProof/>
            <w:webHidden/>
          </w:rPr>
          <w:tab/>
        </w:r>
        <w:r>
          <w:rPr>
            <w:noProof/>
            <w:webHidden/>
          </w:rPr>
          <w:fldChar w:fldCharType="begin"/>
        </w:r>
        <w:r w:rsidR="00A814BA">
          <w:rPr>
            <w:noProof/>
            <w:webHidden/>
          </w:rPr>
          <w:instrText xml:space="preserve"> PAGEREF _Toc275155832 \h </w:instrText>
        </w:r>
        <w:r>
          <w:rPr>
            <w:noProof/>
            <w:webHidden/>
          </w:rPr>
        </w:r>
        <w:r>
          <w:rPr>
            <w:noProof/>
            <w:webHidden/>
          </w:rPr>
          <w:fldChar w:fldCharType="separate"/>
        </w:r>
        <w:r w:rsidR="00680E9F">
          <w:rPr>
            <w:noProof/>
            <w:webHidden/>
          </w:rPr>
          <w:t>27</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33" w:history="1">
        <w:r w:rsidR="00A814BA" w:rsidRPr="009A3011">
          <w:rPr>
            <w:rStyle w:val="Hyperlink"/>
            <w:noProof/>
          </w:rPr>
          <w:t>2.4</w:t>
        </w:r>
        <w:r w:rsidR="00A814BA">
          <w:rPr>
            <w:rFonts w:cs="Times New Roman"/>
            <w:smallCaps w:val="0"/>
            <w:noProof/>
            <w:sz w:val="22"/>
            <w:szCs w:val="22"/>
          </w:rPr>
          <w:tab/>
        </w:r>
        <w:r w:rsidR="00A814BA" w:rsidRPr="009A3011">
          <w:rPr>
            <w:rStyle w:val="Hyperlink"/>
            <w:noProof/>
          </w:rPr>
          <w:t>Coordinate Systems</w:t>
        </w:r>
        <w:r w:rsidR="00A814BA">
          <w:rPr>
            <w:noProof/>
            <w:webHidden/>
          </w:rPr>
          <w:tab/>
        </w:r>
        <w:r>
          <w:rPr>
            <w:noProof/>
            <w:webHidden/>
          </w:rPr>
          <w:fldChar w:fldCharType="begin"/>
        </w:r>
        <w:r w:rsidR="00A814BA">
          <w:rPr>
            <w:noProof/>
            <w:webHidden/>
          </w:rPr>
          <w:instrText xml:space="preserve"> PAGEREF _Toc275155833 \h </w:instrText>
        </w:r>
        <w:r>
          <w:rPr>
            <w:noProof/>
            <w:webHidden/>
          </w:rPr>
        </w:r>
        <w:r>
          <w:rPr>
            <w:noProof/>
            <w:webHidden/>
          </w:rPr>
          <w:fldChar w:fldCharType="separate"/>
        </w:r>
        <w:r w:rsidR="00680E9F">
          <w:rPr>
            <w:noProof/>
            <w:webHidden/>
          </w:rPr>
          <w:t>29</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34" w:history="1">
        <w:r w:rsidR="00A814BA" w:rsidRPr="009A3011">
          <w:rPr>
            <w:rStyle w:val="Hyperlink"/>
            <w:noProof/>
          </w:rPr>
          <w:t>2.4.1</w:t>
        </w:r>
        <w:r w:rsidR="00A814BA">
          <w:rPr>
            <w:rFonts w:cs="Times New Roman"/>
            <w:i w:val="0"/>
            <w:iCs w:val="0"/>
            <w:noProof/>
            <w:sz w:val="22"/>
            <w:szCs w:val="22"/>
          </w:rPr>
          <w:tab/>
        </w:r>
        <w:r w:rsidR="00A814BA" w:rsidRPr="009A3011">
          <w:rPr>
            <w:rStyle w:val="Hyperlink"/>
            <w:noProof/>
          </w:rPr>
          <w:t>Coordinate Nomenclature</w:t>
        </w:r>
        <w:r w:rsidR="00A814BA">
          <w:rPr>
            <w:noProof/>
            <w:webHidden/>
          </w:rPr>
          <w:tab/>
        </w:r>
        <w:r>
          <w:rPr>
            <w:noProof/>
            <w:webHidden/>
          </w:rPr>
          <w:fldChar w:fldCharType="begin"/>
        </w:r>
        <w:r w:rsidR="00A814BA">
          <w:rPr>
            <w:noProof/>
            <w:webHidden/>
          </w:rPr>
          <w:instrText xml:space="preserve"> PAGEREF _Toc275155834 \h </w:instrText>
        </w:r>
        <w:r>
          <w:rPr>
            <w:noProof/>
            <w:webHidden/>
          </w:rPr>
        </w:r>
        <w:r>
          <w:rPr>
            <w:noProof/>
            <w:webHidden/>
          </w:rPr>
          <w:fldChar w:fldCharType="separate"/>
        </w:r>
        <w:r w:rsidR="00680E9F">
          <w:rPr>
            <w:noProof/>
            <w:webHidden/>
          </w:rPr>
          <w:t>29</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35" w:history="1">
        <w:r w:rsidR="00A814BA" w:rsidRPr="009A3011">
          <w:rPr>
            <w:rStyle w:val="Hyperlink"/>
            <w:noProof/>
          </w:rPr>
          <w:t>2.4.2</w:t>
        </w:r>
        <w:r w:rsidR="00A814BA">
          <w:rPr>
            <w:rFonts w:cs="Times New Roman"/>
            <w:i w:val="0"/>
            <w:iCs w:val="0"/>
            <w:noProof/>
            <w:sz w:val="22"/>
            <w:szCs w:val="22"/>
          </w:rPr>
          <w:tab/>
        </w:r>
        <w:r w:rsidR="00A814BA" w:rsidRPr="009A3011">
          <w:rPr>
            <w:rStyle w:val="Hyperlink"/>
            <w:noProof/>
          </w:rPr>
          <w:t>Content Coordinate Systems</w:t>
        </w:r>
        <w:r w:rsidR="00A814BA">
          <w:rPr>
            <w:noProof/>
            <w:webHidden/>
          </w:rPr>
          <w:tab/>
        </w:r>
        <w:r>
          <w:rPr>
            <w:noProof/>
            <w:webHidden/>
          </w:rPr>
          <w:fldChar w:fldCharType="begin"/>
        </w:r>
        <w:r w:rsidR="00A814BA">
          <w:rPr>
            <w:noProof/>
            <w:webHidden/>
          </w:rPr>
          <w:instrText xml:space="preserve"> PAGEREF _Toc275155835 \h </w:instrText>
        </w:r>
        <w:r>
          <w:rPr>
            <w:noProof/>
            <w:webHidden/>
          </w:rPr>
        </w:r>
        <w:r>
          <w:rPr>
            <w:noProof/>
            <w:webHidden/>
          </w:rPr>
          <w:fldChar w:fldCharType="separate"/>
        </w:r>
        <w:r w:rsidR="00680E9F">
          <w:rPr>
            <w:noProof/>
            <w:webHidden/>
          </w:rPr>
          <w:t>29</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36" w:history="1">
        <w:r w:rsidR="00A814BA" w:rsidRPr="009A3011">
          <w:rPr>
            <w:rStyle w:val="Hyperlink"/>
            <w:noProof/>
          </w:rPr>
          <w:t>2.4.2.1</w:t>
        </w:r>
        <w:r w:rsidR="00A814BA">
          <w:rPr>
            <w:rFonts w:cs="Times New Roman"/>
            <w:noProof/>
            <w:sz w:val="22"/>
            <w:szCs w:val="22"/>
          </w:rPr>
          <w:tab/>
        </w:r>
        <w:r w:rsidR="00A814BA" w:rsidRPr="009A3011">
          <w:rPr>
            <w:rStyle w:val="Hyperlink"/>
            <w:noProof/>
          </w:rPr>
          <w:t>Scan and Marker Subunit Media Content Coordinates</w:t>
        </w:r>
        <w:r w:rsidR="00A814BA">
          <w:rPr>
            <w:noProof/>
            <w:webHidden/>
          </w:rPr>
          <w:tab/>
        </w:r>
        <w:r>
          <w:rPr>
            <w:noProof/>
            <w:webHidden/>
          </w:rPr>
          <w:fldChar w:fldCharType="begin"/>
        </w:r>
        <w:r w:rsidR="00A814BA">
          <w:rPr>
            <w:noProof/>
            <w:webHidden/>
          </w:rPr>
          <w:instrText xml:space="preserve"> PAGEREF _Toc275155836 \h </w:instrText>
        </w:r>
        <w:r>
          <w:rPr>
            <w:noProof/>
            <w:webHidden/>
          </w:rPr>
        </w:r>
        <w:r>
          <w:rPr>
            <w:noProof/>
            <w:webHidden/>
          </w:rPr>
          <w:fldChar w:fldCharType="separate"/>
        </w:r>
        <w:r w:rsidR="00680E9F">
          <w:rPr>
            <w:noProof/>
            <w:webHidden/>
          </w:rPr>
          <w:t>29</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37" w:history="1">
        <w:r w:rsidR="00A814BA" w:rsidRPr="009A3011">
          <w:rPr>
            <w:rStyle w:val="Hyperlink"/>
            <w:noProof/>
          </w:rPr>
          <w:t>2.4.2.2</w:t>
        </w:r>
        <w:r w:rsidR="00A814BA">
          <w:rPr>
            <w:rFonts w:cs="Times New Roman"/>
            <w:noProof/>
            <w:sz w:val="22"/>
            <w:szCs w:val="22"/>
          </w:rPr>
          <w:tab/>
        </w:r>
        <w:r w:rsidR="00A814BA" w:rsidRPr="009A3011">
          <w:rPr>
            <w:rStyle w:val="Hyperlink"/>
            <w:noProof/>
          </w:rPr>
          <w:t>Service Coordinates</w:t>
        </w:r>
        <w:r w:rsidR="00A814BA">
          <w:rPr>
            <w:noProof/>
            <w:webHidden/>
          </w:rPr>
          <w:tab/>
        </w:r>
        <w:r>
          <w:rPr>
            <w:noProof/>
            <w:webHidden/>
          </w:rPr>
          <w:fldChar w:fldCharType="begin"/>
        </w:r>
        <w:r w:rsidR="00A814BA">
          <w:rPr>
            <w:noProof/>
            <w:webHidden/>
          </w:rPr>
          <w:instrText xml:space="preserve"> PAGEREF _Toc275155837 \h </w:instrText>
        </w:r>
        <w:r>
          <w:rPr>
            <w:noProof/>
            <w:webHidden/>
          </w:rPr>
        </w:r>
        <w:r>
          <w:rPr>
            <w:noProof/>
            <w:webHidden/>
          </w:rPr>
          <w:fldChar w:fldCharType="separate"/>
        </w:r>
        <w:r w:rsidR="00680E9F">
          <w:rPr>
            <w:noProof/>
            <w:webHidden/>
          </w:rPr>
          <w:t>30</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38" w:history="1">
        <w:r w:rsidR="00A814BA" w:rsidRPr="009A3011">
          <w:rPr>
            <w:rStyle w:val="Hyperlink"/>
            <w:noProof/>
          </w:rPr>
          <w:t>2.4.2.3</w:t>
        </w:r>
        <w:r w:rsidR="00A814BA">
          <w:rPr>
            <w:rFonts w:cs="Times New Roman"/>
            <w:noProof/>
            <w:sz w:val="22"/>
            <w:szCs w:val="22"/>
          </w:rPr>
          <w:tab/>
        </w:r>
        <w:r w:rsidR="00A814BA" w:rsidRPr="009A3011">
          <w:rPr>
            <w:rStyle w:val="Hyperlink"/>
            <w:noProof/>
          </w:rPr>
          <w:t>Document Format Coordinates</w:t>
        </w:r>
        <w:r w:rsidR="00A814BA">
          <w:rPr>
            <w:noProof/>
            <w:webHidden/>
          </w:rPr>
          <w:tab/>
        </w:r>
        <w:r>
          <w:rPr>
            <w:noProof/>
            <w:webHidden/>
          </w:rPr>
          <w:fldChar w:fldCharType="begin"/>
        </w:r>
        <w:r w:rsidR="00A814BA">
          <w:rPr>
            <w:noProof/>
            <w:webHidden/>
          </w:rPr>
          <w:instrText xml:space="preserve"> PAGEREF _Toc275155838 \h </w:instrText>
        </w:r>
        <w:r>
          <w:rPr>
            <w:noProof/>
            <w:webHidden/>
          </w:rPr>
        </w:r>
        <w:r>
          <w:rPr>
            <w:noProof/>
            <w:webHidden/>
          </w:rPr>
          <w:fldChar w:fldCharType="separate"/>
        </w:r>
        <w:r w:rsidR="00680E9F">
          <w:rPr>
            <w:noProof/>
            <w:webHidden/>
          </w:rPr>
          <w:t>31</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39" w:history="1">
        <w:r w:rsidR="00A814BA" w:rsidRPr="009A3011">
          <w:rPr>
            <w:rStyle w:val="Hyperlink"/>
            <w:noProof/>
          </w:rPr>
          <w:t>2.5</w:t>
        </w:r>
        <w:r w:rsidR="00A814BA">
          <w:rPr>
            <w:rFonts w:cs="Times New Roman"/>
            <w:smallCaps w:val="0"/>
            <w:noProof/>
            <w:sz w:val="22"/>
            <w:szCs w:val="22"/>
          </w:rPr>
          <w:tab/>
        </w:r>
        <w:r w:rsidR="00A814BA" w:rsidRPr="009A3011">
          <w:rPr>
            <w:rStyle w:val="Hyperlink"/>
            <w:noProof/>
          </w:rPr>
          <w:t>Job and Job TicketLifecycle</w:t>
        </w:r>
        <w:r w:rsidR="00A814BA">
          <w:rPr>
            <w:noProof/>
            <w:webHidden/>
          </w:rPr>
          <w:tab/>
        </w:r>
        <w:r>
          <w:rPr>
            <w:noProof/>
            <w:webHidden/>
          </w:rPr>
          <w:fldChar w:fldCharType="begin"/>
        </w:r>
        <w:r w:rsidR="00A814BA">
          <w:rPr>
            <w:noProof/>
            <w:webHidden/>
          </w:rPr>
          <w:instrText xml:space="preserve"> PAGEREF _Toc275155839 \h </w:instrText>
        </w:r>
        <w:r>
          <w:rPr>
            <w:noProof/>
            <w:webHidden/>
          </w:rPr>
        </w:r>
        <w:r>
          <w:rPr>
            <w:noProof/>
            <w:webHidden/>
          </w:rPr>
          <w:fldChar w:fldCharType="separate"/>
        </w:r>
        <w:r w:rsidR="00680E9F">
          <w:rPr>
            <w:noProof/>
            <w:webHidden/>
          </w:rPr>
          <w:t>32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40" w:history="1">
        <w:r w:rsidR="00A814BA" w:rsidRPr="009A3011">
          <w:rPr>
            <w:rStyle w:val="Hyperlink"/>
            <w:noProof/>
          </w:rPr>
          <w:t>2.6</w:t>
        </w:r>
        <w:r w:rsidR="00A814BA">
          <w:rPr>
            <w:rFonts w:cs="Times New Roman"/>
            <w:smallCaps w:val="0"/>
            <w:noProof/>
            <w:sz w:val="22"/>
            <w:szCs w:val="22"/>
          </w:rPr>
          <w:tab/>
        </w:r>
        <w:r w:rsidR="00A814BA" w:rsidRPr="009A3011">
          <w:rPr>
            <w:rStyle w:val="Hyperlink"/>
            <w:noProof/>
          </w:rPr>
          <w:t>Datatypes</w:t>
        </w:r>
        <w:r w:rsidR="00A814BA">
          <w:rPr>
            <w:noProof/>
            <w:webHidden/>
          </w:rPr>
          <w:tab/>
        </w:r>
        <w:r>
          <w:rPr>
            <w:noProof/>
            <w:webHidden/>
          </w:rPr>
          <w:fldChar w:fldCharType="begin"/>
        </w:r>
        <w:r w:rsidR="00A814BA">
          <w:rPr>
            <w:noProof/>
            <w:webHidden/>
          </w:rPr>
          <w:instrText xml:space="preserve"> PAGEREF _Toc275155840 \h </w:instrText>
        </w:r>
        <w:r>
          <w:rPr>
            <w:noProof/>
            <w:webHidden/>
          </w:rPr>
        </w:r>
        <w:r>
          <w:rPr>
            <w:noProof/>
            <w:webHidden/>
          </w:rPr>
          <w:fldChar w:fldCharType="separate"/>
        </w:r>
        <w:r w:rsidR="00680E9F">
          <w:rPr>
            <w:noProof/>
            <w:webHidden/>
          </w:rPr>
          <w:t>35</w:t>
        </w:r>
        <w:r>
          <w:rPr>
            <w:noProof/>
            <w:webHidden/>
          </w:rPr>
          <w:fldChar w:fldCharType="end"/>
        </w:r>
      </w:hyperlink>
    </w:p>
    <w:p w:rsidR="00A814BA" w:rsidRDefault="00C517C1">
      <w:pPr>
        <w:pStyle w:val="TOC1"/>
        <w:tabs>
          <w:tab w:val="left" w:pos="400"/>
          <w:tab w:val="right" w:leader="dot" w:pos="8990"/>
        </w:tabs>
        <w:rPr>
          <w:rFonts w:cs="Times New Roman"/>
          <w:b w:val="0"/>
          <w:bCs w:val="0"/>
          <w:caps w:val="0"/>
          <w:noProof/>
          <w:sz w:val="22"/>
          <w:szCs w:val="22"/>
        </w:rPr>
      </w:pPr>
      <w:hyperlink w:anchor="_Toc275155841" w:history="1">
        <w:r w:rsidR="00A814BA" w:rsidRPr="009A3011">
          <w:rPr>
            <w:rStyle w:val="Hyperlink"/>
            <w:noProof/>
          </w:rPr>
          <w:t>3</w:t>
        </w:r>
        <w:r w:rsidR="00A814BA">
          <w:rPr>
            <w:rFonts w:cs="Times New Roman"/>
            <w:b w:val="0"/>
            <w:bCs w:val="0"/>
            <w:caps w:val="0"/>
            <w:noProof/>
            <w:sz w:val="22"/>
            <w:szCs w:val="22"/>
          </w:rPr>
          <w:tab/>
        </w:r>
        <w:r w:rsidR="00A814BA" w:rsidRPr="009A3011">
          <w:rPr>
            <w:rStyle w:val="Hyperlink"/>
            <w:noProof/>
          </w:rPr>
          <w:t>System Configuration – Subunits</w:t>
        </w:r>
        <w:r w:rsidR="00A814BA">
          <w:rPr>
            <w:noProof/>
            <w:webHidden/>
          </w:rPr>
          <w:tab/>
        </w:r>
        <w:r>
          <w:rPr>
            <w:noProof/>
            <w:webHidden/>
          </w:rPr>
          <w:fldChar w:fldCharType="begin"/>
        </w:r>
        <w:r w:rsidR="00A814BA">
          <w:rPr>
            <w:noProof/>
            <w:webHidden/>
          </w:rPr>
          <w:instrText xml:space="preserve"> PAGEREF _Toc275155841 \h </w:instrText>
        </w:r>
        <w:r>
          <w:rPr>
            <w:noProof/>
            <w:webHidden/>
          </w:rPr>
        </w:r>
        <w:r>
          <w:rPr>
            <w:noProof/>
            <w:webHidden/>
          </w:rPr>
          <w:fldChar w:fldCharType="separate"/>
        </w:r>
        <w:r w:rsidR="00680E9F">
          <w:rPr>
            <w:noProof/>
            <w:webHidden/>
          </w:rPr>
          <w:t>37</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42" w:history="1">
        <w:r w:rsidR="00A814BA" w:rsidRPr="009A3011">
          <w:rPr>
            <w:rStyle w:val="Hyperlink"/>
            <w:noProof/>
          </w:rPr>
          <w:t>3.1</w:t>
        </w:r>
        <w:r w:rsidR="00A814BA">
          <w:rPr>
            <w:rFonts w:cs="Times New Roman"/>
            <w:smallCaps w:val="0"/>
            <w:noProof/>
            <w:sz w:val="22"/>
            <w:szCs w:val="22"/>
          </w:rPr>
          <w:tab/>
        </w:r>
        <w:r w:rsidR="00A814BA" w:rsidRPr="009A3011">
          <w:rPr>
            <w:rStyle w:val="Hyperlink"/>
            <w:noProof/>
          </w:rPr>
          <w:t>Common Subunit Elements</w:t>
        </w:r>
        <w:r w:rsidR="00A814BA">
          <w:rPr>
            <w:noProof/>
            <w:webHidden/>
          </w:rPr>
          <w:tab/>
        </w:r>
        <w:r>
          <w:rPr>
            <w:noProof/>
            <w:webHidden/>
          </w:rPr>
          <w:fldChar w:fldCharType="begin"/>
        </w:r>
        <w:r w:rsidR="00A814BA">
          <w:rPr>
            <w:noProof/>
            <w:webHidden/>
          </w:rPr>
          <w:instrText xml:space="preserve"> PAGEREF _Toc275155842 \h </w:instrText>
        </w:r>
        <w:r>
          <w:rPr>
            <w:noProof/>
            <w:webHidden/>
          </w:rPr>
        </w:r>
        <w:r>
          <w:rPr>
            <w:noProof/>
            <w:webHidden/>
          </w:rPr>
          <w:fldChar w:fldCharType="separate"/>
        </w:r>
        <w:r w:rsidR="00680E9F">
          <w:rPr>
            <w:noProof/>
            <w:webHidden/>
          </w:rPr>
          <w:t>38</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43" w:history="1">
        <w:r w:rsidR="00A814BA" w:rsidRPr="009A3011">
          <w:rPr>
            <w:rStyle w:val="Hyperlink"/>
            <w:noProof/>
          </w:rPr>
          <w:t>3.1.1</w:t>
        </w:r>
        <w:r w:rsidR="00A814BA">
          <w:rPr>
            <w:rFonts w:cs="Times New Roman"/>
            <w:i w:val="0"/>
            <w:iCs w:val="0"/>
            <w:noProof/>
            <w:sz w:val="22"/>
            <w:szCs w:val="22"/>
          </w:rPr>
          <w:tab/>
        </w:r>
        <w:r w:rsidR="00A814BA" w:rsidRPr="009A3011">
          <w:rPr>
            <w:rStyle w:val="Hyperlink"/>
            <w:noProof/>
          </w:rPr>
          <w:t>Common Subunit Status Elements</w:t>
        </w:r>
        <w:r w:rsidR="00A814BA">
          <w:rPr>
            <w:noProof/>
            <w:webHidden/>
          </w:rPr>
          <w:tab/>
        </w:r>
        <w:r>
          <w:rPr>
            <w:noProof/>
            <w:webHidden/>
          </w:rPr>
          <w:fldChar w:fldCharType="begin"/>
        </w:r>
        <w:r w:rsidR="00A814BA">
          <w:rPr>
            <w:noProof/>
            <w:webHidden/>
          </w:rPr>
          <w:instrText xml:space="preserve"> PAGEREF _Toc275155843 \h </w:instrText>
        </w:r>
        <w:r>
          <w:rPr>
            <w:noProof/>
            <w:webHidden/>
          </w:rPr>
        </w:r>
        <w:r>
          <w:rPr>
            <w:noProof/>
            <w:webHidden/>
          </w:rPr>
          <w:fldChar w:fldCharType="separate"/>
        </w:r>
        <w:r w:rsidR="00680E9F">
          <w:rPr>
            <w:noProof/>
            <w:webHidden/>
          </w:rPr>
          <w:t>39</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44" w:history="1">
        <w:r w:rsidR="00A814BA" w:rsidRPr="009A3011">
          <w:rPr>
            <w:rStyle w:val="Hyperlink"/>
            <w:noProof/>
          </w:rPr>
          <w:t>3.1.1.1</w:t>
        </w:r>
        <w:r w:rsidR="00A814BA">
          <w:rPr>
            <w:rFonts w:cs="Times New Roman"/>
            <w:noProof/>
            <w:sz w:val="22"/>
            <w:szCs w:val="22"/>
          </w:rPr>
          <w:tab/>
        </w:r>
        <w:r w:rsidR="00A814BA" w:rsidRPr="009A3011">
          <w:rPr>
            <w:rStyle w:val="Hyperlink"/>
            <w:noProof/>
          </w:rPr>
          <w:t>Power Counters</w:t>
        </w:r>
        <w:r w:rsidR="00A814BA">
          <w:rPr>
            <w:noProof/>
            <w:webHidden/>
          </w:rPr>
          <w:tab/>
        </w:r>
        <w:r>
          <w:rPr>
            <w:noProof/>
            <w:webHidden/>
          </w:rPr>
          <w:fldChar w:fldCharType="begin"/>
        </w:r>
        <w:r w:rsidR="00A814BA">
          <w:rPr>
            <w:noProof/>
            <w:webHidden/>
          </w:rPr>
          <w:instrText xml:space="preserve"> PAGEREF _Toc275155844 \h </w:instrText>
        </w:r>
        <w:r>
          <w:rPr>
            <w:noProof/>
            <w:webHidden/>
          </w:rPr>
        </w:r>
        <w:r>
          <w:rPr>
            <w:noProof/>
            <w:webHidden/>
          </w:rPr>
          <w:fldChar w:fldCharType="separate"/>
        </w:r>
        <w:r w:rsidR="00680E9F">
          <w:rPr>
            <w:noProof/>
            <w:webHidden/>
          </w:rPr>
          <w:t>40</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45" w:history="1">
        <w:r w:rsidR="00A814BA" w:rsidRPr="009A3011">
          <w:rPr>
            <w:rStyle w:val="Hyperlink"/>
            <w:noProof/>
          </w:rPr>
          <w:t>3.1.1.2</w:t>
        </w:r>
        <w:r w:rsidR="00A814BA">
          <w:rPr>
            <w:rFonts w:cs="Times New Roman"/>
            <w:noProof/>
            <w:sz w:val="22"/>
            <w:szCs w:val="22"/>
          </w:rPr>
          <w:tab/>
        </w:r>
        <w:r w:rsidR="00A814BA" w:rsidRPr="009A3011">
          <w:rPr>
            <w:rStyle w:val="Hyperlink"/>
            <w:noProof/>
          </w:rPr>
          <w:t>Power Meters</w:t>
        </w:r>
        <w:r w:rsidR="00A814BA">
          <w:rPr>
            <w:noProof/>
            <w:webHidden/>
          </w:rPr>
          <w:tab/>
        </w:r>
        <w:r>
          <w:rPr>
            <w:noProof/>
            <w:webHidden/>
          </w:rPr>
          <w:fldChar w:fldCharType="begin"/>
        </w:r>
        <w:r w:rsidR="00A814BA">
          <w:rPr>
            <w:noProof/>
            <w:webHidden/>
          </w:rPr>
          <w:instrText xml:space="preserve"> PAGEREF _Toc275155845 \h </w:instrText>
        </w:r>
        <w:r>
          <w:rPr>
            <w:noProof/>
            <w:webHidden/>
          </w:rPr>
        </w:r>
        <w:r>
          <w:rPr>
            <w:noProof/>
            <w:webHidden/>
          </w:rPr>
          <w:fldChar w:fldCharType="separate"/>
        </w:r>
        <w:r w:rsidR="00680E9F">
          <w:rPr>
            <w:noProof/>
            <w:webHidden/>
          </w:rPr>
          <w:t>40</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46" w:history="1">
        <w:r w:rsidR="00A814BA" w:rsidRPr="009A3011">
          <w:rPr>
            <w:rStyle w:val="Hyperlink"/>
            <w:noProof/>
          </w:rPr>
          <w:t>3.1.1.3</w:t>
        </w:r>
        <w:r w:rsidR="00A814BA">
          <w:rPr>
            <w:rFonts w:cs="Times New Roman"/>
            <w:noProof/>
            <w:sz w:val="22"/>
            <w:szCs w:val="22"/>
          </w:rPr>
          <w:tab/>
        </w:r>
        <w:r w:rsidR="00A814BA" w:rsidRPr="009A3011">
          <w:rPr>
            <w:rStyle w:val="Hyperlink"/>
            <w:noProof/>
          </w:rPr>
          <w:t>Power Monitor</w:t>
        </w:r>
        <w:r w:rsidR="00A814BA">
          <w:rPr>
            <w:noProof/>
            <w:webHidden/>
          </w:rPr>
          <w:tab/>
        </w:r>
        <w:r>
          <w:rPr>
            <w:noProof/>
            <w:webHidden/>
          </w:rPr>
          <w:fldChar w:fldCharType="begin"/>
        </w:r>
        <w:r w:rsidR="00A814BA">
          <w:rPr>
            <w:noProof/>
            <w:webHidden/>
          </w:rPr>
          <w:instrText xml:space="preserve"> PAGEREF _Toc275155846 \h </w:instrText>
        </w:r>
        <w:r>
          <w:rPr>
            <w:noProof/>
            <w:webHidden/>
          </w:rPr>
        </w:r>
        <w:r>
          <w:rPr>
            <w:noProof/>
            <w:webHidden/>
          </w:rPr>
          <w:fldChar w:fldCharType="separate"/>
        </w:r>
        <w:r w:rsidR="00680E9F">
          <w:rPr>
            <w:noProof/>
            <w:webHidden/>
          </w:rPr>
          <w:t>41</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47" w:history="1">
        <w:r w:rsidR="00A814BA" w:rsidRPr="009A3011">
          <w:rPr>
            <w:rStyle w:val="Hyperlink"/>
            <w:noProof/>
          </w:rPr>
          <w:t>3.1.1.4</w:t>
        </w:r>
        <w:r w:rsidR="00A814BA">
          <w:rPr>
            <w:rFonts w:cs="Times New Roman"/>
            <w:noProof/>
            <w:sz w:val="22"/>
            <w:szCs w:val="22"/>
          </w:rPr>
          <w:tab/>
        </w:r>
        <w:r w:rsidR="00A814BA" w:rsidRPr="009A3011">
          <w:rPr>
            <w:rStyle w:val="Hyperlink"/>
            <w:noProof/>
          </w:rPr>
          <w:t>Power Support</w:t>
        </w:r>
        <w:r w:rsidR="00A814BA">
          <w:rPr>
            <w:noProof/>
            <w:webHidden/>
          </w:rPr>
          <w:tab/>
        </w:r>
        <w:r>
          <w:rPr>
            <w:noProof/>
            <w:webHidden/>
          </w:rPr>
          <w:fldChar w:fldCharType="begin"/>
        </w:r>
        <w:r w:rsidR="00A814BA">
          <w:rPr>
            <w:noProof/>
            <w:webHidden/>
          </w:rPr>
          <w:instrText xml:space="preserve"> PAGEREF _Toc275155847 \h </w:instrText>
        </w:r>
        <w:r>
          <w:rPr>
            <w:noProof/>
            <w:webHidden/>
          </w:rPr>
        </w:r>
        <w:r>
          <w:rPr>
            <w:noProof/>
            <w:webHidden/>
          </w:rPr>
          <w:fldChar w:fldCharType="separate"/>
        </w:r>
        <w:r w:rsidR="00680E9F">
          <w:rPr>
            <w:noProof/>
            <w:webHidden/>
          </w:rPr>
          <w:t>42</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48" w:history="1">
        <w:r w:rsidR="00A814BA" w:rsidRPr="009A3011">
          <w:rPr>
            <w:rStyle w:val="Hyperlink"/>
            <w:noProof/>
          </w:rPr>
          <w:t>3.1.1.5</w:t>
        </w:r>
        <w:r w:rsidR="00A814BA">
          <w:rPr>
            <w:rFonts w:cs="Times New Roman"/>
            <w:noProof/>
            <w:sz w:val="22"/>
            <w:szCs w:val="22"/>
          </w:rPr>
          <w:tab/>
        </w:r>
        <w:r w:rsidR="00A814BA" w:rsidRPr="009A3011">
          <w:rPr>
            <w:rStyle w:val="Hyperlink"/>
            <w:noProof/>
          </w:rPr>
          <w:t>Power Transition</w:t>
        </w:r>
        <w:r w:rsidR="00A814BA">
          <w:rPr>
            <w:noProof/>
            <w:webHidden/>
          </w:rPr>
          <w:tab/>
        </w:r>
        <w:r>
          <w:rPr>
            <w:noProof/>
            <w:webHidden/>
          </w:rPr>
          <w:fldChar w:fldCharType="begin"/>
        </w:r>
        <w:r w:rsidR="00A814BA">
          <w:rPr>
            <w:noProof/>
            <w:webHidden/>
          </w:rPr>
          <w:instrText xml:space="preserve"> PAGEREF _Toc275155848 \h </w:instrText>
        </w:r>
        <w:r>
          <w:rPr>
            <w:noProof/>
            <w:webHidden/>
          </w:rPr>
        </w:r>
        <w:r>
          <w:rPr>
            <w:noProof/>
            <w:webHidden/>
          </w:rPr>
          <w:fldChar w:fldCharType="separate"/>
        </w:r>
        <w:r w:rsidR="00680E9F">
          <w:rPr>
            <w:noProof/>
            <w:webHidden/>
          </w:rPr>
          <w:t>44</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49" w:history="1">
        <w:r w:rsidR="00A814BA" w:rsidRPr="009A3011">
          <w:rPr>
            <w:rStyle w:val="Hyperlink"/>
            <w:noProof/>
          </w:rPr>
          <w:t>3.1.2</w:t>
        </w:r>
        <w:r w:rsidR="00A814BA">
          <w:rPr>
            <w:rFonts w:cs="Times New Roman"/>
            <w:i w:val="0"/>
            <w:iCs w:val="0"/>
            <w:noProof/>
            <w:sz w:val="22"/>
            <w:szCs w:val="22"/>
          </w:rPr>
          <w:tab/>
        </w:r>
        <w:r w:rsidR="00A814BA" w:rsidRPr="009A3011">
          <w:rPr>
            <w:rStyle w:val="Hyperlink"/>
            <w:noProof/>
          </w:rPr>
          <w:t>Common Subunit Description Elements</w:t>
        </w:r>
        <w:r w:rsidR="00A814BA">
          <w:rPr>
            <w:noProof/>
            <w:webHidden/>
          </w:rPr>
          <w:tab/>
        </w:r>
        <w:r>
          <w:rPr>
            <w:noProof/>
            <w:webHidden/>
          </w:rPr>
          <w:fldChar w:fldCharType="begin"/>
        </w:r>
        <w:r w:rsidR="00A814BA">
          <w:rPr>
            <w:noProof/>
            <w:webHidden/>
          </w:rPr>
          <w:instrText xml:space="preserve"> PAGEREF _Toc275155849 \h </w:instrText>
        </w:r>
        <w:r>
          <w:rPr>
            <w:noProof/>
            <w:webHidden/>
          </w:rPr>
        </w:r>
        <w:r>
          <w:rPr>
            <w:noProof/>
            <w:webHidden/>
          </w:rPr>
          <w:fldChar w:fldCharType="separate"/>
        </w:r>
        <w:r w:rsidR="00680E9F">
          <w:rPr>
            <w:noProof/>
            <w:webHidden/>
          </w:rPr>
          <w:t>44</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50" w:history="1">
        <w:r w:rsidR="00A814BA" w:rsidRPr="009A3011">
          <w:rPr>
            <w:rStyle w:val="Hyperlink"/>
            <w:noProof/>
          </w:rPr>
          <w:t>3.1.2.1</w:t>
        </w:r>
        <w:r w:rsidR="00A814BA">
          <w:rPr>
            <w:rFonts w:cs="Times New Roman"/>
            <w:noProof/>
            <w:sz w:val="22"/>
            <w:szCs w:val="22"/>
          </w:rPr>
          <w:tab/>
        </w:r>
        <w:r w:rsidR="00A814BA" w:rsidRPr="009A3011">
          <w:rPr>
            <w:rStyle w:val="Hyperlink"/>
            <w:noProof/>
          </w:rPr>
          <w:t>Power Calendar</w:t>
        </w:r>
        <w:r w:rsidR="00A814BA">
          <w:rPr>
            <w:noProof/>
            <w:webHidden/>
          </w:rPr>
          <w:tab/>
        </w:r>
        <w:r>
          <w:rPr>
            <w:noProof/>
            <w:webHidden/>
          </w:rPr>
          <w:fldChar w:fldCharType="begin"/>
        </w:r>
        <w:r w:rsidR="00A814BA">
          <w:rPr>
            <w:noProof/>
            <w:webHidden/>
          </w:rPr>
          <w:instrText xml:space="preserve"> PAGEREF _Toc275155850 \h </w:instrText>
        </w:r>
        <w:r>
          <w:rPr>
            <w:noProof/>
            <w:webHidden/>
          </w:rPr>
        </w:r>
        <w:r>
          <w:rPr>
            <w:noProof/>
            <w:webHidden/>
          </w:rPr>
          <w:fldChar w:fldCharType="separate"/>
        </w:r>
        <w:r w:rsidR="00680E9F">
          <w:rPr>
            <w:noProof/>
            <w:webHidden/>
          </w:rPr>
          <w:t>45</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51" w:history="1">
        <w:r w:rsidR="00A814BA" w:rsidRPr="009A3011">
          <w:rPr>
            <w:rStyle w:val="Hyperlink"/>
            <w:noProof/>
          </w:rPr>
          <w:t>3.1.2.2</w:t>
        </w:r>
        <w:r w:rsidR="00A814BA">
          <w:rPr>
            <w:rFonts w:cs="Times New Roman"/>
            <w:noProof/>
            <w:sz w:val="22"/>
            <w:szCs w:val="22"/>
          </w:rPr>
          <w:tab/>
        </w:r>
        <w:r w:rsidR="00A814BA" w:rsidRPr="009A3011">
          <w:rPr>
            <w:rStyle w:val="Hyperlink"/>
            <w:noProof/>
          </w:rPr>
          <w:t>Power Event</w:t>
        </w:r>
        <w:r w:rsidR="00A814BA">
          <w:rPr>
            <w:noProof/>
            <w:webHidden/>
          </w:rPr>
          <w:tab/>
        </w:r>
        <w:r>
          <w:rPr>
            <w:noProof/>
            <w:webHidden/>
          </w:rPr>
          <w:fldChar w:fldCharType="begin"/>
        </w:r>
        <w:r w:rsidR="00A814BA">
          <w:rPr>
            <w:noProof/>
            <w:webHidden/>
          </w:rPr>
          <w:instrText xml:space="preserve"> PAGEREF _Toc275155851 \h </w:instrText>
        </w:r>
        <w:r>
          <w:rPr>
            <w:noProof/>
            <w:webHidden/>
          </w:rPr>
        </w:r>
        <w:r>
          <w:rPr>
            <w:noProof/>
            <w:webHidden/>
          </w:rPr>
          <w:fldChar w:fldCharType="separate"/>
        </w:r>
        <w:r w:rsidR="00680E9F">
          <w:rPr>
            <w:noProof/>
            <w:webHidden/>
          </w:rPr>
          <w:t>45</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52" w:history="1">
        <w:r w:rsidR="00A814BA" w:rsidRPr="009A3011">
          <w:rPr>
            <w:rStyle w:val="Hyperlink"/>
            <w:noProof/>
          </w:rPr>
          <w:t>3.1.2.3</w:t>
        </w:r>
        <w:r w:rsidR="00A814BA">
          <w:rPr>
            <w:rFonts w:cs="Times New Roman"/>
            <w:noProof/>
            <w:sz w:val="22"/>
            <w:szCs w:val="22"/>
          </w:rPr>
          <w:tab/>
        </w:r>
        <w:r w:rsidR="00A814BA" w:rsidRPr="009A3011">
          <w:rPr>
            <w:rStyle w:val="Hyperlink"/>
            <w:noProof/>
          </w:rPr>
          <w:t>Power Timeout</w:t>
        </w:r>
        <w:r w:rsidR="00A814BA">
          <w:rPr>
            <w:noProof/>
            <w:webHidden/>
          </w:rPr>
          <w:tab/>
        </w:r>
        <w:r>
          <w:rPr>
            <w:noProof/>
            <w:webHidden/>
          </w:rPr>
          <w:fldChar w:fldCharType="begin"/>
        </w:r>
        <w:r w:rsidR="00A814BA">
          <w:rPr>
            <w:noProof/>
            <w:webHidden/>
          </w:rPr>
          <w:instrText xml:space="preserve"> PAGEREF _Toc275155852 \h </w:instrText>
        </w:r>
        <w:r>
          <w:rPr>
            <w:noProof/>
            <w:webHidden/>
          </w:rPr>
        </w:r>
        <w:r>
          <w:rPr>
            <w:noProof/>
            <w:webHidden/>
          </w:rPr>
          <w:fldChar w:fldCharType="separate"/>
        </w:r>
        <w:r w:rsidR="00680E9F">
          <w:rPr>
            <w:noProof/>
            <w:webHidden/>
          </w:rPr>
          <w:t>47</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53" w:history="1">
        <w:r w:rsidR="00A814BA" w:rsidRPr="009A3011">
          <w:rPr>
            <w:rStyle w:val="Hyperlink"/>
            <w:noProof/>
          </w:rPr>
          <w:t>3.2</w:t>
        </w:r>
        <w:r w:rsidR="00A814BA">
          <w:rPr>
            <w:rFonts w:cs="Times New Roman"/>
            <w:smallCaps w:val="0"/>
            <w:noProof/>
            <w:sz w:val="22"/>
            <w:szCs w:val="22"/>
          </w:rPr>
          <w:tab/>
        </w:r>
        <w:r w:rsidR="00A814BA" w:rsidRPr="009A3011">
          <w:rPr>
            <w:rStyle w:val="Hyperlink"/>
            <w:noProof/>
          </w:rPr>
          <w:t>Consoles</w:t>
        </w:r>
        <w:r w:rsidR="00A814BA">
          <w:rPr>
            <w:noProof/>
            <w:webHidden/>
          </w:rPr>
          <w:tab/>
        </w:r>
        <w:r>
          <w:rPr>
            <w:noProof/>
            <w:webHidden/>
          </w:rPr>
          <w:fldChar w:fldCharType="begin"/>
        </w:r>
        <w:r w:rsidR="00A814BA">
          <w:rPr>
            <w:noProof/>
            <w:webHidden/>
          </w:rPr>
          <w:instrText xml:space="preserve"> PAGEREF _Toc275155853 \h </w:instrText>
        </w:r>
        <w:r>
          <w:rPr>
            <w:noProof/>
            <w:webHidden/>
          </w:rPr>
        </w:r>
        <w:r>
          <w:rPr>
            <w:noProof/>
            <w:webHidden/>
          </w:rPr>
          <w:fldChar w:fldCharType="separate"/>
        </w:r>
        <w:r w:rsidR="00680E9F">
          <w:rPr>
            <w:noProof/>
            <w:webHidden/>
          </w:rPr>
          <w:t>47</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54" w:history="1">
        <w:r w:rsidR="00A814BA" w:rsidRPr="009A3011">
          <w:rPr>
            <w:rStyle w:val="Hyperlink"/>
            <w:noProof/>
          </w:rPr>
          <w:t>3.3</w:t>
        </w:r>
        <w:r w:rsidR="00A814BA">
          <w:rPr>
            <w:rFonts w:cs="Times New Roman"/>
            <w:smallCaps w:val="0"/>
            <w:noProof/>
            <w:sz w:val="22"/>
            <w:szCs w:val="22"/>
          </w:rPr>
          <w:tab/>
        </w:r>
        <w:r w:rsidR="00A814BA" w:rsidRPr="009A3011">
          <w:rPr>
            <w:rStyle w:val="Hyperlink"/>
            <w:noProof/>
          </w:rPr>
          <w:t>Covers</w:t>
        </w:r>
        <w:r w:rsidR="00A814BA">
          <w:rPr>
            <w:noProof/>
            <w:webHidden/>
          </w:rPr>
          <w:tab/>
        </w:r>
        <w:r>
          <w:rPr>
            <w:noProof/>
            <w:webHidden/>
          </w:rPr>
          <w:fldChar w:fldCharType="begin"/>
        </w:r>
        <w:r w:rsidR="00A814BA">
          <w:rPr>
            <w:noProof/>
            <w:webHidden/>
          </w:rPr>
          <w:instrText xml:space="preserve"> PAGEREF _Toc275155854 \h </w:instrText>
        </w:r>
        <w:r>
          <w:rPr>
            <w:noProof/>
            <w:webHidden/>
          </w:rPr>
        </w:r>
        <w:r>
          <w:rPr>
            <w:noProof/>
            <w:webHidden/>
          </w:rPr>
          <w:fldChar w:fldCharType="separate"/>
        </w:r>
        <w:r w:rsidR="00680E9F">
          <w:rPr>
            <w:noProof/>
            <w:webHidden/>
          </w:rPr>
          <w:t>50</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55" w:history="1">
        <w:r w:rsidR="00A814BA" w:rsidRPr="009A3011">
          <w:rPr>
            <w:rStyle w:val="Hyperlink"/>
            <w:noProof/>
          </w:rPr>
          <w:t>3.4</w:t>
        </w:r>
        <w:r w:rsidR="00A814BA">
          <w:rPr>
            <w:rFonts w:cs="Times New Roman"/>
            <w:smallCaps w:val="0"/>
            <w:noProof/>
            <w:sz w:val="22"/>
            <w:szCs w:val="22"/>
          </w:rPr>
          <w:tab/>
        </w:r>
        <w:r w:rsidR="00A814BA" w:rsidRPr="009A3011">
          <w:rPr>
            <w:rStyle w:val="Hyperlink"/>
            <w:noProof/>
          </w:rPr>
          <w:t>FaxModems</w:t>
        </w:r>
        <w:r w:rsidR="00A814BA">
          <w:rPr>
            <w:noProof/>
            <w:webHidden/>
          </w:rPr>
          <w:tab/>
        </w:r>
        <w:r>
          <w:rPr>
            <w:noProof/>
            <w:webHidden/>
          </w:rPr>
          <w:fldChar w:fldCharType="begin"/>
        </w:r>
        <w:r w:rsidR="00A814BA">
          <w:rPr>
            <w:noProof/>
            <w:webHidden/>
          </w:rPr>
          <w:instrText xml:space="preserve"> PAGEREF _Toc275155855 \h </w:instrText>
        </w:r>
        <w:r>
          <w:rPr>
            <w:noProof/>
            <w:webHidden/>
          </w:rPr>
        </w:r>
        <w:r>
          <w:rPr>
            <w:noProof/>
            <w:webHidden/>
          </w:rPr>
          <w:fldChar w:fldCharType="separate"/>
        </w:r>
        <w:r w:rsidR="00680E9F">
          <w:rPr>
            <w:noProof/>
            <w:webHidden/>
          </w:rPr>
          <w:t>51</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56" w:history="1">
        <w:r w:rsidR="00A814BA" w:rsidRPr="009A3011">
          <w:rPr>
            <w:rStyle w:val="Hyperlink"/>
            <w:noProof/>
          </w:rPr>
          <w:t>3.5</w:t>
        </w:r>
        <w:r w:rsidR="00A814BA">
          <w:rPr>
            <w:rFonts w:cs="Times New Roman"/>
            <w:smallCaps w:val="0"/>
            <w:noProof/>
            <w:sz w:val="22"/>
            <w:szCs w:val="22"/>
          </w:rPr>
          <w:tab/>
        </w:r>
        <w:r w:rsidR="00A814BA" w:rsidRPr="009A3011">
          <w:rPr>
            <w:rStyle w:val="Hyperlink"/>
            <w:noProof/>
          </w:rPr>
          <w:t>Finishers</w:t>
        </w:r>
        <w:r w:rsidR="00A814BA">
          <w:rPr>
            <w:noProof/>
            <w:webHidden/>
          </w:rPr>
          <w:tab/>
        </w:r>
        <w:r>
          <w:rPr>
            <w:noProof/>
            <w:webHidden/>
          </w:rPr>
          <w:fldChar w:fldCharType="begin"/>
        </w:r>
        <w:r w:rsidR="00A814BA">
          <w:rPr>
            <w:noProof/>
            <w:webHidden/>
          </w:rPr>
          <w:instrText xml:space="preserve"> PAGEREF _Toc275155856 \h </w:instrText>
        </w:r>
        <w:r>
          <w:rPr>
            <w:noProof/>
            <w:webHidden/>
          </w:rPr>
        </w:r>
        <w:r>
          <w:rPr>
            <w:noProof/>
            <w:webHidden/>
          </w:rPr>
          <w:fldChar w:fldCharType="separate"/>
        </w:r>
        <w:r w:rsidR="00680E9F">
          <w:rPr>
            <w:noProof/>
            <w:webHidden/>
          </w:rPr>
          <w:t>54</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57" w:history="1">
        <w:r w:rsidR="00A814BA" w:rsidRPr="009A3011">
          <w:rPr>
            <w:rStyle w:val="Hyperlink"/>
            <w:noProof/>
          </w:rPr>
          <w:t>3.6</w:t>
        </w:r>
        <w:r w:rsidR="00A814BA">
          <w:rPr>
            <w:rFonts w:cs="Times New Roman"/>
            <w:smallCaps w:val="0"/>
            <w:noProof/>
            <w:sz w:val="22"/>
            <w:szCs w:val="22"/>
          </w:rPr>
          <w:tab/>
        </w:r>
        <w:r w:rsidR="00A814BA" w:rsidRPr="009A3011">
          <w:rPr>
            <w:rStyle w:val="Hyperlink"/>
            <w:noProof/>
          </w:rPr>
          <w:t>Input Channels</w:t>
        </w:r>
        <w:r w:rsidR="00A814BA">
          <w:rPr>
            <w:noProof/>
            <w:webHidden/>
          </w:rPr>
          <w:tab/>
        </w:r>
        <w:r>
          <w:rPr>
            <w:noProof/>
            <w:webHidden/>
          </w:rPr>
          <w:fldChar w:fldCharType="begin"/>
        </w:r>
        <w:r w:rsidR="00A814BA">
          <w:rPr>
            <w:noProof/>
            <w:webHidden/>
          </w:rPr>
          <w:instrText xml:space="preserve"> PAGEREF _Toc275155857 \h </w:instrText>
        </w:r>
        <w:r>
          <w:rPr>
            <w:noProof/>
            <w:webHidden/>
          </w:rPr>
        </w:r>
        <w:r>
          <w:rPr>
            <w:noProof/>
            <w:webHidden/>
          </w:rPr>
          <w:fldChar w:fldCharType="separate"/>
        </w:r>
        <w:r w:rsidR="00680E9F">
          <w:rPr>
            <w:noProof/>
            <w:webHidden/>
          </w:rPr>
          <w:t>58</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58" w:history="1">
        <w:r w:rsidR="00A814BA" w:rsidRPr="009A3011">
          <w:rPr>
            <w:rStyle w:val="Hyperlink"/>
            <w:noProof/>
          </w:rPr>
          <w:t>3.7</w:t>
        </w:r>
        <w:r w:rsidR="00A814BA">
          <w:rPr>
            <w:rFonts w:cs="Times New Roman"/>
            <w:smallCaps w:val="0"/>
            <w:noProof/>
            <w:sz w:val="22"/>
            <w:szCs w:val="22"/>
          </w:rPr>
          <w:tab/>
        </w:r>
        <w:r w:rsidR="00A814BA" w:rsidRPr="009A3011">
          <w:rPr>
            <w:rStyle w:val="Hyperlink"/>
            <w:noProof/>
          </w:rPr>
          <w:t>Input Trays</w:t>
        </w:r>
        <w:r w:rsidR="00A814BA">
          <w:rPr>
            <w:noProof/>
            <w:webHidden/>
          </w:rPr>
          <w:tab/>
        </w:r>
        <w:r>
          <w:rPr>
            <w:noProof/>
            <w:webHidden/>
          </w:rPr>
          <w:fldChar w:fldCharType="begin"/>
        </w:r>
        <w:r w:rsidR="00A814BA">
          <w:rPr>
            <w:noProof/>
            <w:webHidden/>
          </w:rPr>
          <w:instrText xml:space="preserve"> PAGEREF _Toc275155858 \h </w:instrText>
        </w:r>
        <w:r>
          <w:rPr>
            <w:noProof/>
            <w:webHidden/>
          </w:rPr>
        </w:r>
        <w:r>
          <w:rPr>
            <w:noProof/>
            <w:webHidden/>
          </w:rPr>
          <w:fldChar w:fldCharType="separate"/>
        </w:r>
        <w:r w:rsidR="00680E9F">
          <w:rPr>
            <w:noProof/>
            <w:webHidden/>
          </w:rPr>
          <w:t>59</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59" w:history="1">
        <w:r w:rsidR="00A814BA" w:rsidRPr="009A3011">
          <w:rPr>
            <w:rStyle w:val="Hyperlink"/>
            <w:noProof/>
          </w:rPr>
          <w:t>3.8</w:t>
        </w:r>
        <w:r w:rsidR="00A814BA">
          <w:rPr>
            <w:rFonts w:cs="Times New Roman"/>
            <w:smallCaps w:val="0"/>
            <w:noProof/>
            <w:sz w:val="22"/>
            <w:szCs w:val="22"/>
          </w:rPr>
          <w:tab/>
        </w:r>
        <w:r w:rsidR="00A814BA" w:rsidRPr="009A3011">
          <w:rPr>
            <w:rStyle w:val="Hyperlink"/>
            <w:noProof/>
          </w:rPr>
          <w:t>Interfaces</w:t>
        </w:r>
        <w:r w:rsidR="00A814BA">
          <w:rPr>
            <w:noProof/>
            <w:webHidden/>
          </w:rPr>
          <w:tab/>
        </w:r>
        <w:r>
          <w:rPr>
            <w:noProof/>
            <w:webHidden/>
          </w:rPr>
          <w:fldChar w:fldCharType="begin"/>
        </w:r>
        <w:r w:rsidR="00A814BA">
          <w:rPr>
            <w:noProof/>
            <w:webHidden/>
          </w:rPr>
          <w:instrText xml:space="preserve"> PAGEREF _Toc275155859 \h </w:instrText>
        </w:r>
        <w:r>
          <w:rPr>
            <w:noProof/>
            <w:webHidden/>
          </w:rPr>
        </w:r>
        <w:r>
          <w:rPr>
            <w:noProof/>
            <w:webHidden/>
          </w:rPr>
          <w:fldChar w:fldCharType="separate"/>
        </w:r>
        <w:r w:rsidR="00680E9F">
          <w:rPr>
            <w:noProof/>
            <w:webHidden/>
          </w:rPr>
          <w:t>63</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0" w:history="1">
        <w:r w:rsidR="00A814BA" w:rsidRPr="009A3011">
          <w:rPr>
            <w:rStyle w:val="Hyperlink"/>
            <w:noProof/>
          </w:rPr>
          <w:t>3.9</w:t>
        </w:r>
        <w:r w:rsidR="00A814BA">
          <w:rPr>
            <w:rFonts w:cs="Times New Roman"/>
            <w:smallCaps w:val="0"/>
            <w:noProof/>
            <w:sz w:val="22"/>
            <w:szCs w:val="22"/>
          </w:rPr>
          <w:tab/>
        </w:r>
        <w:r w:rsidR="00A814BA" w:rsidRPr="009A3011">
          <w:rPr>
            <w:rStyle w:val="Hyperlink"/>
            <w:noProof/>
          </w:rPr>
          <w:t>Interpreters</w:t>
        </w:r>
        <w:r w:rsidR="00A814BA">
          <w:rPr>
            <w:noProof/>
            <w:webHidden/>
          </w:rPr>
          <w:tab/>
        </w:r>
        <w:r>
          <w:rPr>
            <w:noProof/>
            <w:webHidden/>
          </w:rPr>
          <w:fldChar w:fldCharType="begin"/>
        </w:r>
        <w:r w:rsidR="00A814BA">
          <w:rPr>
            <w:noProof/>
            <w:webHidden/>
          </w:rPr>
          <w:instrText xml:space="preserve"> PAGEREF _Toc275155860 \h </w:instrText>
        </w:r>
        <w:r>
          <w:rPr>
            <w:noProof/>
            <w:webHidden/>
          </w:rPr>
        </w:r>
        <w:r>
          <w:rPr>
            <w:noProof/>
            <w:webHidden/>
          </w:rPr>
          <w:fldChar w:fldCharType="separate"/>
        </w:r>
        <w:r w:rsidR="00680E9F">
          <w:rPr>
            <w:noProof/>
            <w:webHidden/>
          </w:rPr>
          <w:t>66</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1" w:history="1">
        <w:r w:rsidR="00A814BA" w:rsidRPr="009A3011">
          <w:rPr>
            <w:rStyle w:val="Hyperlink"/>
            <w:noProof/>
          </w:rPr>
          <w:t>3.10</w:t>
        </w:r>
        <w:r w:rsidR="00A814BA">
          <w:rPr>
            <w:rFonts w:cs="Times New Roman"/>
            <w:smallCaps w:val="0"/>
            <w:noProof/>
            <w:sz w:val="22"/>
            <w:szCs w:val="22"/>
          </w:rPr>
          <w:tab/>
        </w:r>
        <w:r w:rsidR="00A814BA" w:rsidRPr="009A3011">
          <w:rPr>
            <w:rStyle w:val="Hyperlink"/>
            <w:noProof/>
          </w:rPr>
          <w:t>Marker</w:t>
        </w:r>
        <w:r w:rsidR="00A814BA">
          <w:rPr>
            <w:noProof/>
            <w:webHidden/>
          </w:rPr>
          <w:tab/>
        </w:r>
        <w:r>
          <w:rPr>
            <w:noProof/>
            <w:webHidden/>
          </w:rPr>
          <w:fldChar w:fldCharType="begin"/>
        </w:r>
        <w:r w:rsidR="00A814BA">
          <w:rPr>
            <w:noProof/>
            <w:webHidden/>
          </w:rPr>
          <w:instrText xml:space="preserve"> PAGEREF _Toc275155861 \h </w:instrText>
        </w:r>
        <w:r>
          <w:rPr>
            <w:noProof/>
            <w:webHidden/>
          </w:rPr>
        </w:r>
        <w:r>
          <w:rPr>
            <w:noProof/>
            <w:webHidden/>
          </w:rPr>
          <w:fldChar w:fldCharType="separate"/>
        </w:r>
        <w:r w:rsidR="00680E9F">
          <w:rPr>
            <w:noProof/>
            <w:webHidden/>
          </w:rPr>
          <w:t>68</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2" w:history="1">
        <w:r w:rsidR="00A814BA" w:rsidRPr="009A3011">
          <w:rPr>
            <w:rStyle w:val="Hyperlink"/>
            <w:noProof/>
          </w:rPr>
          <w:t>3.11</w:t>
        </w:r>
        <w:r w:rsidR="00A814BA">
          <w:rPr>
            <w:rFonts w:cs="Times New Roman"/>
            <w:smallCaps w:val="0"/>
            <w:noProof/>
            <w:sz w:val="22"/>
            <w:szCs w:val="22"/>
          </w:rPr>
          <w:tab/>
        </w:r>
        <w:r w:rsidR="00A814BA" w:rsidRPr="009A3011">
          <w:rPr>
            <w:rStyle w:val="Hyperlink"/>
            <w:noProof/>
          </w:rPr>
          <w:t>Media Paths</w:t>
        </w:r>
        <w:r w:rsidR="00A814BA">
          <w:rPr>
            <w:noProof/>
            <w:webHidden/>
          </w:rPr>
          <w:tab/>
        </w:r>
        <w:r>
          <w:rPr>
            <w:noProof/>
            <w:webHidden/>
          </w:rPr>
          <w:fldChar w:fldCharType="begin"/>
        </w:r>
        <w:r w:rsidR="00A814BA">
          <w:rPr>
            <w:noProof/>
            <w:webHidden/>
          </w:rPr>
          <w:instrText xml:space="preserve"> PAGEREF _Toc275155862 \h </w:instrText>
        </w:r>
        <w:r>
          <w:rPr>
            <w:noProof/>
            <w:webHidden/>
          </w:rPr>
        </w:r>
        <w:r>
          <w:rPr>
            <w:noProof/>
            <w:webHidden/>
          </w:rPr>
          <w:fldChar w:fldCharType="separate"/>
        </w:r>
        <w:r w:rsidR="00680E9F">
          <w:rPr>
            <w:noProof/>
            <w:webHidden/>
          </w:rPr>
          <w:t>72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3" w:history="1">
        <w:r w:rsidR="00A814BA" w:rsidRPr="009A3011">
          <w:rPr>
            <w:rStyle w:val="Hyperlink"/>
            <w:noProof/>
          </w:rPr>
          <w:t>3.12</w:t>
        </w:r>
        <w:r w:rsidR="00A814BA">
          <w:rPr>
            <w:rFonts w:cs="Times New Roman"/>
            <w:smallCaps w:val="0"/>
            <w:noProof/>
            <w:sz w:val="22"/>
            <w:szCs w:val="22"/>
          </w:rPr>
          <w:tab/>
        </w:r>
        <w:r w:rsidR="00A814BA" w:rsidRPr="009A3011">
          <w:rPr>
            <w:rStyle w:val="Hyperlink"/>
            <w:noProof/>
          </w:rPr>
          <w:t>Output Channels</w:t>
        </w:r>
        <w:r w:rsidR="00A814BA">
          <w:rPr>
            <w:noProof/>
            <w:webHidden/>
          </w:rPr>
          <w:tab/>
        </w:r>
        <w:r>
          <w:rPr>
            <w:noProof/>
            <w:webHidden/>
          </w:rPr>
          <w:fldChar w:fldCharType="begin"/>
        </w:r>
        <w:r w:rsidR="00A814BA">
          <w:rPr>
            <w:noProof/>
            <w:webHidden/>
          </w:rPr>
          <w:instrText xml:space="preserve"> PAGEREF _Toc275155863 \h </w:instrText>
        </w:r>
        <w:r>
          <w:rPr>
            <w:noProof/>
            <w:webHidden/>
          </w:rPr>
        </w:r>
        <w:r>
          <w:rPr>
            <w:noProof/>
            <w:webHidden/>
          </w:rPr>
          <w:fldChar w:fldCharType="separate"/>
        </w:r>
        <w:r w:rsidR="00680E9F">
          <w:rPr>
            <w:noProof/>
            <w:webHidden/>
          </w:rPr>
          <w:t>74</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4" w:history="1">
        <w:r w:rsidR="00A814BA" w:rsidRPr="009A3011">
          <w:rPr>
            <w:rStyle w:val="Hyperlink"/>
            <w:noProof/>
          </w:rPr>
          <w:t>3.13</w:t>
        </w:r>
        <w:r w:rsidR="00A814BA">
          <w:rPr>
            <w:rFonts w:cs="Times New Roman"/>
            <w:smallCaps w:val="0"/>
            <w:noProof/>
            <w:sz w:val="22"/>
            <w:szCs w:val="22"/>
          </w:rPr>
          <w:tab/>
        </w:r>
        <w:r w:rsidR="00A814BA" w:rsidRPr="009A3011">
          <w:rPr>
            <w:rStyle w:val="Hyperlink"/>
            <w:noProof/>
          </w:rPr>
          <w:t>Output Trays</w:t>
        </w:r>
        <w:r w:rsidR="00A814BA">
          <w:rPr>
            <w:noProof/>
            <w:webHidden/>
          </w:rPr>
          <w:tab/>
        </w:r>
        <w:r>
          <w:rPr>
            <w:noProof/>
            <w:webHidden/>
          </w:rPr>
          <w:fldChar w:fldCharType="begin"/>
        </w:r>
        <w:r w:rsidR="00A814BA">
          <w:rPr>
            <w:noProof/>
            <w:webHidden/>
          </w:rPr>
          <w:instrText xml:space="preserve"> PAGEREF _Toc275155864 \h </w:instrText>
        </w:r>
        <w:r>
          <w:rPr>
            <w:noProof/>
            <w:webHidden/>
          </w:rPr>
        </w:r>
        <w:r>
          <w:rPr>
            <w:noProof/>
            <w:webHidden/>
          </w:rPr>
          <w:fldChar w:fldCharType="separate"/>
        </w:r>
        <w:r w:rsidR="00680E9F">
          <w:rPr>
            <w:noProof/>
            <w:webHidden/>
          </w:rPr>
          <w:t>75</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5" w:history="1">
        <w:r w:rsidR="00A814BA" w:rsidRPr="009A3011">
          <w:rPr>
            <w:rStyle w:val="Hyperlink"/>
            <w:noProof/>
          </w:rPr>
          <w:t>3.14</w:t>
        </w:r>
        <w:r w:rsidR="00A814BA">
          <w:rPr>
            <w:rFonts w:cs="Times New Roman"/>
            <w:smallCaps w:val="0"/>
            <w:noProof/>
            <w:sz w:val="22"/>
            <w:szCs w:val="22"/>
          </w:rPr>
          <w:tab/>
        </w:r>
        <w:r w:rsidR="00A814BA" w:rsidRPr="009A3011">
          <w:rPr>
            <w:rStyle w:val="Hyperlink"/>
            <w:noProof/>
          </w:rPr>
          <w:t>Processors</w:t>
        </w:r>
        <w:r w:rsidR="00A814BA">
          <w:rPr>
            <w:noProof/>
            <w:webHidden/>
          </w:rPr>
          <w:tab/>
        </w:r>
        <w:r>
          <w:rPr>
            <w:noProof/>
            <w:webHidden/>
          </w:rPr>
          <w:fldChar w:fldCharType="begin"/>
        </w:r>
        <w:r w:rsidR="00A814BA">
          <w:rPr>
            <w:noProof/>
            <w:webHidden/>
          </w:rPr>
          <w:instrText xml:space="preserve"> PAGEREF _Toc275155865 \h </w:instrText>
        </w:r>
        <w:r>
          <w:rPr>
            <w:noProof/>
            <w:webHidden/>
          </w:rPr>
        </w:r>
        <w:r>
          <w:rPr>
            <w:noProof/>
            <w:webHidden/>
          </w:rPr>
          <w:fldChar w:fldCharType="separate"/>
        </w:r>
        <w:r w:rsidR="00680E9F">
          <w:rPr>
            <w:noProof/>
            <w:webHidden/>
          </w:rPr>
          <w:t>79</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6" w:history="1">
        <w:r w:rsidR="00A814BA" w:rsidRPr="009A3011">
          <w:rPr>
            <w:rStyle w:val="Hyperlink"/>
            <w:noProof/>
          </w:rPr>
          <w:t>3.15</w:t>
        </w:r>
        <w:r w:rsidR="00A814BA">
          <w:rPr>
            <w:rFonts w:cs="Times New Roman"/>
            <w:smallCaps w:val="0"/>
            <w:noProof/>
            <w:sz w:val="22"/>
            <w:szCs w:val="22"/>
          </w:rPr>
          <w:tab/>
        </w:r>
        <w:r w:rsidR="00A814BA" w:rsidRPr="009A3011">
          <w:rPr>
            <w:rStyle w:val="Hyperlink"/>
            <w:noProof/>
          </w:rPr>
          <w:t>Scan Media Paths</w:t>
        </w:r>
        <w:r w:rsidR="00A814BA">
          <w:rPr>
            <w:noProof/>
            <w:webHidden/>
          </w:rPr>
          <w:tab/>
        </w:r>
        <w:r>
          <w:rPr>
            <w:noProof/>
            <w:webHidden/>
          </w:rPr>
          <w:fldChar w:fldCharType="begin"/>
        </w:r>
        <w:r w:rsidR="00A814BA">
          <w:rPr>
            <w:noProof/>
            <w:webHidden/>
          </w:rPr>
          <w:instrText xml:space="preserve"> PAGEREF _Toc275155866 \h </w:instrText>
        </w:r>
        <w:r>
          <w:rPr>
            <w:noProof/>
            <w:webHidden/>
          </w:rPr>
        </w:r>
        <w:r>
          <w:rPr>
            <w:noProof/>
            <w:webHidden/>
          </w:rPr>
          <w:fldChar w:fldCharType="separate"/>
        </w:r>
        <w:r w:rsidR="00680E9F">
          <w:rPr>
            <w:noProof/>
            <w:webHidden/>
          </w:rPr>
          <w:t>80</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7" w:history="1">
        <w:r w:rsidR="00A814BA" w:rsidRPr="009A3011">
          <w:rPr>
            <w:rStyle w:val="Hyperlink"/>
            <w:noProof/>
          </w:rPr>
          <w:t>3.16</w:t>
        </w:r>
        <w:r w:rsidR="00A814BA">
          <w:rPr>
            <w:rFonts w:cs="Times New Roman"/>
            <w:smallCaps w:val="0"/>
            <w:noProof/>
            <w:sz w:val="22"/>
            <w:szCs w:val="22"/>
          </w:rPr>
          <w:tab/>
        </w:r>
        <w:r w:rsidR="00A814BA" w:rsidRPr="009A3011">
          <w:rPr>
            <w:rStyle w:val="Hyperlink"/>
            <w:noProof/>
          </w:rPr>
          <w:t>Scanners</w:t>
        </w:r>
        <w:r w:rsidR="00A814BA">
          <w:rPr>
            <w:noProof/>
            <w:webHidden/>
          </w:rPr>
          <w:tab/>
        </w:r>
        <w:r>
          <w:rPr>
            <w:noProof/>
            <w:webHidden/>
          </w:rPr>
          <w:fldChar w:fldCharType="begin"/>
        </w:r>
        <w:r w:rsidR="00A814BA">
          <w:rPr>
            <w:noProof/>
            <w:webHidden/>
          </w:rPr>
          <w:instrText xml:space="preserve"> PAGEREF _Toc275155867 \h </w:instrText>
        </w:r>
        <w:r>
          <w:rPr>
            <w:noProof/>
            <w:webHidden/>
          </w:rPr>
        </w:r>
        <w:r>
          <w:rPr>
            <w:noProof/>
            <w:webHidden/>
          </w:rPr>
          <w:fldChar w:fldCharType="separate"/>
        </w:r>
        <w:r w:rsidR="00680E9F">
          <w:rPr>
            <w:noProof/>
            <w:webHidden/>
          </w:rPr>
          <w:t>82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8" w:history="1">
        <w:r w:rsidR="00A814BA" w:rsidRPr="009A3011">
          <w:rPr>
            <w:rStyle w:val="Hyperlink"/>
            <w:noProof/>
          </w:rPr>
          <w:t>3.17</w:t>
        </w:r>
        <w:r w:rsidR="00A814BA">
          <w:rPr>
            <w:rFonts w:cs="Times New Roman"/>
            <w:smallCaps w:val="0"/>
            <w:noProof/>
            <w:sz w:val="22"/>
            <w:szCs w:val="22"/>
          </w:rPr>
          <w:tab/>
        </w:r>
        <w:r w:rsidR="00A814BA" w:rsidRPr="009A3011">
          <w:rPr>
            <w:rStyle w:val="Hyperlink"/>
            <w:noProof/>
          </w:rPr>
          <w:t>Storages</w:t>
        </w:r>
        <w:r w:rsidR="00A814BA">
          <w:rPr>
            <w:noProof/>
            <w:webHidden/>
          </w:rPr>
          <w:tab/>
        </w:r>
        <w:r>
          <w:rPr>
            <w:noProof/>
            <w:webHidden/>
          </w:rPr>
          <w:fldChar w:fldCharType="begin"/>
        </w:r>
        <w:r w:rsidR="00A814BA">
          <w:rPr>
            <w:noProof/>
            <w:webHidden/>
          </w:rPr>
          <w:instrText xml:space="preserve"> PAGEREF _Toc275155868 \h </w:instrText>
        </w:r>
        <w:r>
          <w:rPr>
            <w:noProof/>
            <w:webHidden/>
          </w:rPr>
        </w:r>
        <w:r>
          <w:rPr>
            <w:noProof/>
            <w:webHidden/>
          </w:rPr>
          <w:fldChar w:fldCharType="separate"/>
        </w:r>
        <w:r w:rsidR="00680E9F">
          <w:rPr>
            <w:noProof/>
            <w:webHidden/>
          </w:rPr>
          <w:t>85</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69" w:history="1">
        <w:r w:rsidR="00A814BA" w:rsidRPr="009A3011">
          <w:rPr>
            <w:rStyle w:val="Hyperlink"/>
            <w:noProof/>
          </w:rPr>
          <w:t>3.18</w:t>
        </w:r>
        <w:r w:rsidR="00A814BA">
          <w:rPr>
            <w:rFonts w:cs="Times New Roman"/>
            <w:smallCaps w:val="0"/>
            <w:noProof/>
            <w:sz w:val="22"/>
            <w:szCs w:val="22"/>
          </w:rPr>
          <w:tab/>
        </w:r>
        <w:r w:rsidR="00A814BA" w:rsidRPr="009A3011">
          <w:rPr>
            <w:rStyle w:val="Hyperlink"/>
            <w:noProof/>
          </w:rPr>
          <w:t>Vendor Subunits</w:t>
        </w:r>
        <w:r w:rsidR="00A814BA">
          <w:rPr>
            <w:noProof/>
            <w:webHidden/>
          </w:rPr>
          <w:tab/>
        </w:r>
        <w:r>
          <w:rPr>
            <w:noProof/>
            <w:webHidden/>
          </w:rPr>
          <w:fldChar w:fldCharType="begin"/>
        </w:r>
        <w:r w:rsidR="00A814BA">
          <w:rPr>
            <w:noProof/>
            <w:webHidden/>
          </w:rPr>
          <w:instrText xml:space="preserve"> PAGEREF _Toc275155869 \h </w:instrText>
        </w:r>
        <w:r>
          <w:rPr>
            <w:noProof/>
            <w:webHidden/>
          </w:rPr>
        </w:r>
        <w:r>
          <w:rPr>
            <w:noProof/>
            <w:webHidden/>
          </w:rPr>
          <w:fldChar w:fldCharType="separate"/>
        </w:r>
        <w:r w:rsidR="00680E9F">
          <w:rPr>
            <w:noProof/>
            <w:webHidden/>
          </w:rPr>
          <w:t>87</w:t>
        </w:r>
        <w:r>
          <w:rPr>
            <w:noProof/>
            <w:webHidden/>
          </w:rPr>
          <w:fldChar w:fldCharType="end"/>
        </w:r>
      </w:hyperlink>
    </w:p>
    <w:p w:rsidR="00A814BA" w:rsidRDefault="00C517C1">
      <w:pPr>
        <w:pStyle w:val="TOC1"/>
        <w:tabs>
          <w:tab w:val="left" w:pos="400"/>
          <w:tab w:val="right" w:leader="dot" w:pos="8990"/>
        </w:tabs>
        <w:rPr>
          <w:rFonts w:cs="Times New Roman"/>
          <w:b w:val="0"/>
          <w:bCs w:val="0"/>
          <w:caps w:val="0"/>
          <w:noProof/>
          <w:sz w:val="22"/>
          <w:szCs w:val="22"/>
        </w:rPr>
      </w:pPr>
      <w:hyperlink w:anchor="_Toc275155870" w:history="1">
        <w:r w:rsidR="00A814BA" w:rsidRPr="009A3011">
          <w:rPr>
            <w:rStyle w:val="Hyperlink"/>
            <w:noProof/>
          </w:rPr>
          <w:t>4</w:t>
        </w:r>
        <w:r w:rsidR="00A814BA">
          <w:rPr>
            <w:rFonts w:cs="Times New Roman"/>
            <w:b w:val="0"/>
            <w:bCs w:val="0"/>
            <w:caps w:val="0"/>
            <w:noProof/>
            <w:sz w:val="22"/>
            <w:szCs w:val="22"/>
          </w:rPr>
          <w:tab/>
        </w:r>
        <w:r w:rsidR="00A814BA" w:rsidRPr="009A3011">
          <w:rPr>
            <w:rStyle w:val="Hyperlink"/>
            <w:noProof/>
          </w:rPr>
          <w:t>Service Model Component Elements</w:t>
        </w:r>
        <w:r w:rsidR="00A814BA">
          <w:rPr>
            <w:noProof/>
            <w:webHidden/>
          </w:rPr>
          <w:tab/>
        </w:r>
        <w:r>
          <w:rPr>
            <w:noProof/>
            <w:webHidden/>
          </w:rPr>
          <w:fldChar w:fldCharType="begin"/>
        </w:r>
        <w:r w:rsidR="00A814BA">
          <w:rPr>
            <w:noProof/>
            <w:webHidden/>
          </w:rPr>
          <w:instrText xml:space="preserve"> PAGEREF _Toc275155870 \h </w:instrText>
        </w:r>
        <w:r>
          <w:rPr>
            <w:noProof/>
            <w:webHidden/>
          </w:rPr>
        </w:r>
        <w:r>
          <w:rPr>
            <w:noProof/>
            <w:webHidden/>
          </w:rPr>
          <w:fldChar w:fldCharType="separate"/>
        </w:r>
        <w:r w:rsidR="00680E9F">
          <w:rPr>
            <w:noProof/>
            <w:webHidden/>
          </w:rPr>
          <w:t>89</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71" w:history="1">
        <w:r w:rsidR="00A814BA" w:rsidRPr="009A3011">
          <w:rPr>
            <w:rStyle w:val="Hyperlink"/>
            <w:noProof/>
          </w:rPr>
          <w:t>4.1</w:t>
        </w:r>
        <w:r w:rsidR="00A814BA">
          <w:rPr>
            <w:rFonts w:cs="Times New Roman"/>
            <w:smallCaps w:val="0"/>
            <w:noProof/>
            <w:sz w:val="22"/>
            <w:szCs w:val="22"/>
          </w:rPr>
          <w:tab/>
        </w:r>
        <w:r w:rsidR="00A814BA" w:rsidRPr="009A3011">
          <w:rPr>
            <w:rStyle w:val="Hyperlink"/>
            <w:noProof/>
          </w:rPr>
          <w:t>Job Table</w:t>
        </w:r>
        <w:r w:rsidR="00A814BA">
          <w:rPr>
            <w:noProof/>
            <w:webHidden/>
          </w:rPr>
          <w:tab/>
        </w:r>
        <w:r>
          <w:rPr>
            <w:noProof/>
            <w:webHidden/>
          </w:rPr>
          <w:fldChar w:fldCharType="begin"/>
        </w:r>
        <w:r w:rsidR="00A814BA">
          <w:rPr>
            <w:noProof/>
            <w:webHidden/>
          </w:rPr>
          <w:instrText xml:space="preserve"> PAGEREF _Toc275155871 \h </w:instrText>
        </w:r>
        <w:r>
          <w:rPr>
            <w:noProof/>
            <w:webHidden/>
          </w:rPr>
        </w:r>
        <w:r>
          <w:rPr>
            <w:noProof/>
            <w:webHidden/>
          </w:rPr>
          <w:fldChar w:fldCharType="separate"/>
        </w:r>
        <w:r w:rsidR="00680E9F">
          <w:rPr>
            <w:noProof/>
            <w:webHidden/>
          </w:rPr>
          <w:t>90</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72" w:history="1">
        <w:r w:rsidR="00A814BA" w:rsidRPr="009A3011">
          <w:rPr>
            <w:rStyle w:val="Hyperlink"/>
            <w:noProof/>
          </w:rPr>
          <w:t>4.2</w:t>
        </w:r>
        <w:r w:rsidR="00A814BA">
          <w:rPr>
            <w:rFonts w:cs="Times New Roman"/>
            <w:smallCaps w:val="0"/>
            <w:noProof/>
            <w:sz w:val="22"/>
            <w:szCs w:val="22"/>
          </w:rPr>
          <w:tab/>
        </w:r>
        <w:r w:rsidR="00A814BA" w:rsidRPr="009A3011">
          <w:rPr>
            <w:rStyle w:val="Hyperlink"/>
            <w:noProof/>
          </w:rPr>
          <w:t>Service Defaults</w:t>
        </w:r>
        <w:r w:rsidR="00A814BA">
          <w:rPr>
            <w:noProof/>
            <w:webHidden/>
          </w:rPr>
          <w:tab/>
        </w:r>
        <w:r>
          <w:rPr>
            <w:noProof/>
            <w:webHidden/>
          </w:rPr>
          <w:fldChar w:fldCharType="begin"/>
        </w:r>
        <w:r w:rsidR="00A814BA">
          <w:rPr>
            <w:noProof/>
            <w:webHidden/>
          </w:rPr>
          <w:instrText xml:space="preserve"> PAGEREF _Toc275155872 \h </w:instrText>
        </w:r>
        <w:r>
          <w:rPr>
            <w:noProof/>
            <w:webHidden/>
          </w:rPr>
        </w:r>
        <w:r>
          <w:rPr>
            <w:noProof/>
            <w:webHidden/>
          </w:rPr>
          <w:fldChar w:fldCharType="separate"/>
        </w:r>
        <w:r w:rsidR="00680E9F">
          <w:rPr>
            <w:noProof/>
            <w:webHidden/>
          </w:rPr>
          <w:t>91</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73" w:history="1">
        <w:r w:rsidR="00A814BA" w:rsidRPr="009A3011">
          <w:rPr>
            <w:rStyle w:val="Hyperlink"/>
            <w:noProof/>
          </w:rPr>
          <w:t>4.3</w:t>
        </w:r>
        <w:r w:rsidR="00A814BA">
          <w:rPr>
            <w:rFonts w:cs="Times New Roman"/>
            <w:smallCaps w:val="0"/>
            <w:noProof/>
            <w:sz w:val="22"/>
            <w:szCs w:val="22"/>
          </w:rPr>
          <w:tab/>
        </w:r>
        <w:r w:rsidR="00A814BA" w:rsidRPr="009A3011">
          <w:rPr>
            <w:rStyle w:val="Hyperlink"/>
            <w:noProof/>
          </w:rPr>
          <w:t>Service Configuration</w:t>
        </w:r>
        <w:r w:rsidR="00A814BA">
          <w:rPr>
            <w:noProof/>
            <w:webHidden/>
          </w:rPr>
          <w:tab/>
        </w:r>
        <w:r>
          <w:rPr>
            <w:noProof/>
            <w:webHidden/>
          </w:rPr>
          <w:fldChar w:fldCharType="begin"/>
        </w:r>
        <w:r w:rsidR="00A814BA">
          <w:rPr>
            <w:noProof/>
            <w:webHidden/>
          </w:rPr>
          <w:instrText xml:space="preserve"> PAGEREF _Toc275155873 \h </w:instrText>
        </w:r>
        <w:r>
          <w:rPr>
            <w:noProof/>
            <w:webHidden/>
          </w:rPr>
        </w:r>
        <w:r>
          <w:rPr>
            <w:noProof/>
            <w:webHidden/>
          </w:rPr>
          <w:fldChar w:fldCharType="separate"/>
        </w:r>
        <w:r w:rsidR="00680E9F">
          <w:rPr>
            <w:noProof/>
            <w:webHidden/>
          </w:rPr>
          <w:t>92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74" w:history="1">
        <w:r w:rsidR="00A814BA" w:rsidRPr="009A3011">
          <w:rPr>
            <w:rStyle w:val="Hyperlink"/>
            <w:noProof/>
          </w:rPr>
          <w:t>4.4</w:t>
        </w:r>
        <w:r w:rsidR="00A814BA">
          <w:rPr>
            <w:rFonts w:cs="Times New Roman"/>
            <w:smallCaps w:val="0"/>
            <w:noProof/>
            <w:sz w:val="22"/>
            <w:szCs w:val="22"/>
          </w:rPr>
          <w:tab/>
        </w:r>
        <w:r w:rsidR="00A814BA" w:rsidRPr="009A3011">
          <w:rPr>
            <w:rStyle w:val="Hyperlink"/>
            <w:noProof/>
          </w:rPr>
          <w:t>Service Capabilities and Service Capabilities Ready</w:t>
        </w:r>
        <w:r w:rsidR="00A814BA">
          <w:rPr>
            <w:noProof/>
            <w:webHidden/>
          </w:rPr>
          <w:tab/>
        </w:r>
        <w:r>
          <w:rPr>
            <w:noProof/>
            <w:webHidden/>
          </w:rPr>
          <w:fldChar w:fldCharType="begin"/>
        </w:r>
        <w:r w:rsidR="00A814BA">
          <w:rPr>
            <w:noProof/>
            <w:webHidden/>
          </w:rPr>
          <w:instrText xml:space="preserve"> PAGEREF _Toc275155874 \h </w:instrText>
        </w:r>
        <w:r>
          <w:rPr>
            <w:noProof/>
            <w:webHidden/>
          </w:rPr>
        </w:r>
        <w:r>
          <w:rPr>
            <w:noProof/>
            <w:webHidden/>
          </w:rPr>
          <w:fldChar w:fldCharType="separate"/>
        </w:r>
        <w:r w:rsidR="00680E9F">
          <w:rPr>
            <w:noProof/>
            <w:webHidden/>
          </w:rPr>
          <w:t>93</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75" w:history="1">
        <w:r w:rsidR="00A814BA" w:rsidRPr="009A3011">
          <w:rPr>
            <w:rStyle w:val="Hyperlink"/>
            <w:noProof/>
          </w:rPr>
          <w:t>4.4.1</w:t>
        </w:r>
        <w:r w:rsidR="00A814BA">
          <w:rPr>
            <w:rFonts w:cs="Times New Roman"/>
            <w:i w:val="0"/>
            <w:iCs w:val="0"/>
            <w:noProof/>
            <w:sz w:val="22"/>
            <w:szCs w:val="22"/>
          </w:rPr>
          <w:tab/>
        </w:r>
        <w:r w:rsidR="00A814BA" w:rsidRPr="009A3011">
          <w:rPr>
            <w:rStyle w:val="Hyperlink"/>
            <w:noProof/>
          </w:rPr>
          <w:t>Document Processing Capabilities</w:t>
        </w:r>
        <w:r w:rsidR="00A814BA">
          <w:rPr>
            <w:noProof/>
            <w:webHidden/>
          </w:rPr>
          <w:tab/>
        </w:r>
        <w:r>
          <w:rPr>
            <w:noProof/>
            <w:webHidden/>
          </w:rPr>
          <w:fldChar w:fldCharType="begin"/>
        </w:r>
        <w:r w:rsidR="00A814BA">
          <w:rPr>
            <w:noProof/>
            <w:webHidden/>
          </w:rPr>
          <w:instrText xml:space="preserve"> PAGEREF _Toc275155875 \h </w:instrText>
        </w:r>
        <w:r>
          <w:rPr>
            <w:noProof/>
            <w:webHidden/>
          </w:rPr>
        </w:r>
        <w:r>
          <w:rPr>
            <w:noProof/>
            <w:webHidden/>
          </w:rPr>
          <w:fldChar w:fldCharType="separate"/>
        </w:r>
        <w:r w:rsidR="00680E9F">
          <w:rPr>
            <w:noProof/>
            <w:webHidden/>
          </w:rPr>
          <w:t>94</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76" w:history="1">
        <w:r w:rsidR="00A814BA" w:rsidRPr="009A3011">
          <w:rPr>
            <w:rStyle w:val="Hyperlink"/>
            <w:noProof/>
          </w:rPr>
          <w:t>4.4.2</w:t>
        </w:r>
        <w:r w:rsidR="00A814BA">
          <w:rPr>
            <w:rFonts w:cs="Times New Roman"/>
            <w:i w:val="0"/>
            <w:iCs w:val="0"/>
            <w:noProof/>
            <w:sz w:val="22"/>
            <w:szCs w:val="22"/>
          </w:rPr>
          <w:tab/>
        </w:r>
        <w:r w:rsidR="00A814BA" w:rsidRPr="009A3011">
          <w:rPr>
            <w:rStyle w:val="Hyperlink"/>
            <w:noProof/>
          </w:rPr>
          <w:t>Job Description Capabilities</w:t>
        </w:r>
        <w:r w:rsidR="00A814BA">
          <w:rPr>
            <w:noProof/>
            <w:webHidden/>
          </w:rPr>
          <w:tab/>
        </w:r>
        <w:r>
          <w:rPr>
            <w:noProof/>
            <w:webHidden/>
          </w:rPr>
          <w:fldChar w:fldCharType="begin"/>
        </w:r>
        <w:r w:rsidR="00A814BA">
          <w:rPr>
            <w:noProof/>
            <w:webHidden/>
          </w:rPr>
          <w:instrText xml:space="preserve"> PAGEREF _Toc275155876 \h </w:instrText>
        </w:r>
        <w:r>
          <w:rPr>
            <w:noProof/>
            <w:webHidden/>
          </w:rPr>
        </w:r>
        <w:r>
          <w:rPr>
            <w:noProof/>
            <w:webHidden/>
          </w:rPr>
          <w:fldChar w:fldCharType="separate"/>
        </w:r>
        <w:r w:rsidR="00680E9F">
          <w:rPr>
            <w:noProof/>
            <w:webHidden/>
          </w:rPr>
          <w:t>98</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77" w:history="1">
        <w:r w:rsidR="00A814BA" w:rsidRPr="009A3011">
          <w:rPr>
            <w:rStyle w:val="Hyperlink"/>
            <w:noProof/>
          </w:rPr>
          <w:t>4.4.3</w:t>
        </w:r>
        <w:r w:rsidR="00A814BA">
          <w:rPr>
            <w:rFonts w:cs="Times New Roman"/>
            <w:i w:val="0"/>
            <w:iCs w:val="0"/>
            <w:noProof/>
            <w:sz w:val="22"/>
            <w:szCs w:val="22"/>
          </w:rPr>
          <w:tab/>
        </w:r>
        <w:r w:rsidR="00A814BA" w:rsidRPr="009A3011">
          <w:rPr>
            <w:rStyle w:val="Hyperlink"/>
            <w:noProof/>
          </w:rPr>
          <w:t>Job Processing Capabilities</w:t>
        </w:r>
        <w:r w:rsidR="00A814BA">
          <w:rPr>
            <w:noProof/>
            <w:webHidden/>
          </w:rPr>
          <w:tab/>
        </w:r>
        <w:r>
          <w:rPr>
            <w:noProof/>
            <w:webHidden/>
          </w:rPr>
          <w:fldChar w:fldCharType="begin"/>
        </w:r>
        <w:r w:rsidR="00A814BA">
          <w:rPr>
            <w:noProof/>
            <w:webHidden/>
          </w:rPr>
          <w:instrText xml:space="preserve"> PAGEREF _Toc275155877 \h </w:instrText>
        </w:r>
        <w:r>
          <w:rPr>
            <w:noProof/>
            <w:webHidden/>
          </w:rPr>
        </w:r>
        <w:r>
          <w:rPr>
            <w:noProof/>
            <w:webHidden/>
          </w:rPr>
          <w:fldChar w:fldCharType="separate"/>
        </w:r>
        <w:r w:rsidR="00680E9F">
          <w:rPr>
            <w:noProof/>
            <w:webHidden/>
          </w:rPr>
          <w:t>99</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78" w:history="1">
        <w:r w:rsidR="00A814BA" w:rsidRPr="009A3011">
          <w:rPr>
            <w:rStyle w:val="Hyperlink"/>
            <w:noProof/>
          </w:rPr>
          <w:t>4.5</w:t>
        </w:r>
        <w:r w:rsidR="00A814BA">
          <w:rPr>
            <w:rFonts w:cs="Times New Roman"/>
            <w:smallCaps w:val="0"/>
            <w:noProof/>
            <w:sz w:val="22"/>
            <w:szCs w:val="22"/>
          </w:rPr>
          <w:tab/>
        </w:r>
        <w:r w:rsidR="00A814BA" w:rsidRPr="009A3011">
          <w:rPr>
            <w:rStyle w:val="Hyperlink"/>
            <w:noProof/>
          </w:rPr>
          <w:t>Service Description</w:t>
        </w:r>
        <w:r w:rsidR="00A814BA">
          <w:rPr>
            <w:noProof/>
            <w:webHidden/>
          </w:rPr>
          <w:tab/>
        </w:r>
        <w:r>
          <w:rPr>
            <w:noProof/>
            <w:webHidden/>
          </w:rPr>
          <w:fldChar w:fldCharType="begin"/>
        </w:r>
        <w:r w:rsidR="00A814BA">
          <w:rPr>
            <w:noProof/>
            <w:webHidden/>
          </w:rPr>
          <w:instrText xml:space="preserve"> PAGEREF _Toc275155878 \h </w:instrText>
        </w:r>
        <w:r>
          <w:rPr>
            <w:noProof/>
            <w:webHidden/>
          </w:rPr>
        </w:r>
        <w:r>
          <w:rPr>
            <w:noProof/>
            <w:webHidden/>
          </w:rPr>
          <w:fldChar w:fldCharType="separate"/>
        </w:r>
        <w:r w:rsidR="00680E9F">
          <w:rPr>
            <w:noProof/>
            <w:webHidden/>
          </w:rPr>
          <w:t>104</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79" w:history="1">
        <w:r w:rsidR="00A814BA" w:rsidRPr="009A3011">
          <w:rPr>
            <w:rStyle w:val="Hyperlink"/>
            <w:noProof/>
          </w:rPr>
          <w:t>4.6</w:t>
        </w:r>
        <w:r w:rsidR="00A814BA">
          <w:rPr>
            <w:rFonts w:cs="Times New Roman"/>
            <w:smallCaps w:val="0"/>
            <w:noProof/>
            <w:sz w:val="22"/>
            <w:szCs w:val="22"/>
          </w:rPr>
          <w:tab/>
        </w:r>
        <w:r w:rsidR="00A814BA" w:rsidRPr="009A3011">
          <w:rPr>
            <w:rStyle w:val="Hyperlink"/>
            <w:noProof/>
          </w:rPr>
          <w:t>Service Status</w:t>
        </w:r>
        <w:r w:rsidR="00A814BA">
          <w:rPr>
            <w:noProof/>
            <w:webHidden/>
          </w:rPr>
          <w:tab/>
        </w:r>
        <w:r>
          <w:rPr>
            <w:noProof/>
            <w:webHidden/>
          </w:rPr>
          <w:fldChar w:fldCharType="begin"/>
        </w:r>
        <w:r w:rsidR="00A814BA">
          <w:rPr>
            <w:noProof/>
            <w:webHidden/>
          </w:rPr>
          <w:instrText xml:space="preserve"> PAGEREF _Toc275155879 \h </w:instrText>
        </w:r>
        <w:r>
          <w:rPr>
            <w:noProof/>
            <w:webHidden/>
          </w:rPr>
        </w:r>
        <w:r>
          <w:rPr>
            <w:noProof/>
            <w:webHidden/>
          </w:rPr>
          <w:fldChar w:fldCharType="separate"/>
        </w:r>
        <w:r w:rsidR="00680E9F">
          <w:rPr>
            <w:noProof/>
            <w:webHidden/>
          </w:rPr>
          <w:t>106</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80" w:history="1">
        <w:r w:rsidR="00A814BA" w:rsidRPr="009A3011">
          <w:rPr>
            <w:rStyle w:val="Hyperlink"/>
            <w:noProof/>
          </w:rPr>
          <w:t>4.6.1</w:t>
        </w:r>
        <w:r w:rsidR="00A814BA">
          <w:rPr>
            <w:rFonts w:cs="Times New Roman"/>
            <w:i w:val="0"/>
            <w:iCs w:val="0"/>
            <w:noProof/>
            <w:sz w:val="22"/>
            <w:szCs w:val="22"/>
          </w:rPr>
          <w:tab/>
        </w:r>
        <w:r w:rsidR="00A814BA" w:rsidRPr="009A3011">
          <w:rPr>
            <w:rStyle w:val="Hyperlink"/>
            <w:noProof/>
          </w:rPr>
          <w:t>Condition Table</w:t>
        </w:r>
        <w:r w:rsidR="00A814BA">
          <w:rPr>
            <w:noProof/>
            <w:webHidden/>
          </w:rPr>
          <w:tab/>
        </w:r>
        <w:r>
          <w:rPr>
            <w:noProof/>
            <w:webHidden/>
          </w:rPr>
          <w:fldChar w:fldCharType="begin"/>
        </w:r>
        <w:r w:rsidR="00A814BA">
          <w:rPr>
            <w:noProof/>
            <w:webHidden/>
          </w:rPr>
          <w:instrText xml:space="preserve"> PAGEREF _Toc275155880 \h </w:instrText>
        </w:r>
        <w:r>
          <w:rPr>
            <w:noProof/>
            <w:webHidden/>
          </w:rPr>
        </w:r>
        <w:r>
          <w:rPr>
            <w:noProof/>
            <w:webHidden/>
          </w:rPr>
          <w:fldChar w:fldCharType="separate"/>
        </w:r>
        <w:r w:rsidR="00680E9F">
          <w:rPr>
            <w:noProof/>
            <w:webHidden/>
          </w:rPr>
          <w:t>107</w:t>
        </w:r>
        <w:r>
          <w:rPr>
            <w:noProof/>
            <w:webHidden/>
          </w:rPr>
          <w:fldChar w:fldCharType="end"/>
        </w:r>
      </w:hyperlink>
    </w:p>
    <w:p w:rsidR="00A814BA" w:rsidRDefault="00C517C1">
      <w:pPr>
        <w:pStyle w:val="TOC1"/>
        <w:tabs>
          <w:tab w:val="left" w:pos="400"/>
          <w:tab w:val="right" w:leader="dot" w:pos="8990"/>
        </w:tabs>
        <w:rPr>
          <w:rFonts w:cs="Times New Roman"/>
          <w:b w:val="0"/>
          <w:bCs w:val="0"/>
          <w:caps w:val="0"/>
          <w:noProof/>
          <w:sz w:val="22"/>
          <w:szCs w:val="22"/>
        </w:rPr>
      </w:pPr>
      <w:hyperlink w:anchor="_Toc275155881" w:history="1">
        <w:r w:rsidR="00A814BA" w:rsidRPr="009A3011">
          <w:rPr>
            <w:rStyle w:val="Hyperlink"/>
            <w:noProof/>
          </w:rPr>
          <w:t>5</w:t>
        </w:r>
        <w:r w:rsidR="00A814BA">
          <w:rPr>
            <w:rFonts w:cs="Times New Roman"/>
            <w:b w:val="0"/>
            <w:bCs w:val="0"/>
            <w:caps w:val="0"/>
            <w:noProof/>
            <w:sz w:val="22"/>
            <w:szCs w:val="22"/>
          </w:rPr>
          <w:tab/>
        </w:r>
        <w:r w:rsidR="00A814BA" w:rsidRPr="009A3011">
          <w:rPr>
            <w:rStyle w:val="Hyperlink"/>
            <w:noProof/>
          </w:rPr>
          <w:t>Imaging Job Model</w:t>
        </w:r>
        <w:r w:rsidR="00A814BA">
          <w:rPr>
            <w:noProof/>
            <w:webHidden/>
          </w:rPr>
          <w:tab/>
        </w:r>
        <w:r>
          <w:rPr>
            <w:noProof/>
            <w:webHidden/>
          </w:rPr>
          <w:fldChar w:fldCharType="begin"/>
        </w:r>
        <w:r w:rsidR="00A814BA">
          <w:rPr>
            <w:noProof/>
            <w:webHidden/>
          </w:rPr>
          <w:instrText xml:space="preserve"> PAGEREF _Toc275155881 \h </w:instrText>
        </w:r>
        <w:r>
          <w:rPr>
            <w:noProof/>
            <w:webHidden/>
          </w:rPr>
        </w:r>
        <w:r>
          <w:rPr>
            <w:noProof/>
            <w:webHidden/>
          </w:rPr>
          <w:fldChar w:fldCharType="separate"/>
        </w:r>
        <w:r w:rsidR="00680E9F">
          <w:rPr>
            <w:noProof/>
            <w:webHidden/>
          </w:rPr>
          <w:t>109</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82" w:history="1">
        <w:r w:rsidR="00A814BA" w:rsidRPr="009A3011">
          <w:rPr>
            <w:rStyle w:val="Hyperlink"/>
            <w:noProof/>
          </w:rPr>
          <w:t>5.1</w:t>
        </w:r>
        <w:r w:rsidR="00A814BA">
          <w:rPr>
            <w:rFonts w:cs="Times New Roman"/>
            <w:smallCaps w:val="0"/>
            <w:noProof/>
            <w:sz w:val="22"/>
            <w:szCs w:val="22"/>
          </w:rPr>
          <w:tab/>
        </w:r>
        <w:r w:rsidR="00A814BA" w:rsidRPr="009A3011">
          <w:rPr>
            <w:rStyle w:val="Hyperlink"/>
            <w:noProof/>
          </w:rPr>
          <w:t>Job Status</w:t>
        </w:r>
        <w:r w:rsidR="00A814BA">
          <w:rPr>
            <w:noProof/>
            <w:webHidden/>
          </w:rPr>
          <w:tab/>
        </w:r>
        <w:r>
          <w:rPr>
            <w:noProof/>
            <w:webHidden/>
          </w:rPr>
          <w:fldChar w:fldCharType="begin"/>
        </w:r>
        <w:r w:rsidR="00A814BA">
          <w:rPr>
            <w:noProof/>
            <w:webHidden/>
          </w:rPr>
          <w:instrText xml:space="preserve"> PAGEREF _Toc275155882 \h </w:instrText>
        </w:r>
        <w:r>
          <w:rPr>
            <w:noProof/>
            <w:webHidden/>
          </w:rPr>
        </w:r>
        <w:r>
          <w:rPr>
            <w:noProof/>
            <w:webHidden/>
          </w:rPr>
          <w:fldChar w:fldCharType="separate"/>
        </w:r>
        <w:r w:rsidR="00680E9F">
          <w:rPr>
            <w:noProof/>
            <w:webHidden/>
          </w:rPr>
          <w:t>109</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83" w:history="1">
        <w:r w:rsidR="00A814BA" w:rsidRPr="009A3011">
          <w:rPr>
            <w:rStyle w:val="Hyperlink"/>
            <w:noProof/>
          </w:rPr>
          <w:t>5.2</w:t>
        </w:r>
        <w:r w:rsidR="00A814BA">
          <w:rPr>
            <w:rFonts w:cs="Times New Roman"/>
            <w:smallCaps w:val="0"/>
            <w:noProof/>
            <w:sz w:val="22"/>
            <w:szCs w:val="22"/>
          </w:rPr>
          <w:tab/>
        </w:r>
        <w:r w:rsidR="00A814BA" w:rsidRPr="009A3011">
          <w:rPr>
            <w:rStyle w:val="Hyperlink"/>
            <w:noProof/>
          </w:rPr>
          <w:t>Job Ticket</w:t>
        </w:r>
        <w:r w:rsidR="00A814BA">
          <w:rPr>
            <w:noProof/>
            <w:webHidden/>
          </w:rPr>
          <w:tab/>
        </w:r>
        <w:r>
          <w:rPr>
            <w:noProof/>
            <w:webHidden/>
          </w:rPr>
          <w:fldChar w:fldCharType="begin"/>
        </w:r>
        <w:r w:rsidR="00A814BA">
          <w:rPr>
            <w:noProof/>
            <w:webHidden/>
          </w:rPr>
          <w:instrText xml:space="preserve"> PAGEREF _Toc275155883 \h </w:instrText>
        </w:r>
        <w:r>
          <w:rPr>
            <w:noProof/>
            <w:webHidden/>
          </w:rPr>
        </w:r>
        <w:r>
          <w:rPr>
            <w:noProof/>
            <w:webHidden/>
          </w:rPr>
          <w:fldChar w:fldCharType="separate"/>
        </w:r>
        <w:r w:rsidR="00680E9F">
          <w:rPr>
            <w:noProof/>
            <w:webHidden/>
          </w:rPr>
          <w:t>112</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84" w:history="1">
        <w:r w:rsidR="00A814BA" w:rsidRPr="009A3011">
          <w:rPr>
            <w:rStyle w:val="Hyperlink"/>
            <w:noProof/>
          </w:rPr>
          <w:t>5.2.1</w:t>
        </w:r>
        <w:r w:rsidR="00A814BA">
          <w:rPr>
            <w:rFonts w:cs="Times New Roman"/>
            <w:i w:val="0"/>
            <w:iCs w:val="0"/>
            <w:noProof/>
            <w:sz w:val="22"/>
            <w:szCs w:val="22"/>
          </w:rPr>
          <w:tab/>
        </w:r>
        <w:r w:rsidR="00A814BA" w:rsidRPr="009A3011">
          <w:rPr>
            <w:rStyle w:val="Hyperlink"/>
            <w:noProof/>
          </w:rPr>
          <w:t>Job Description</w:t>
        </w:r>
        <w:r w:rsidR="00A814BA">
          <w:rPr>
            <w:noProof/>
            <w:webHidden/>
          </w:rPr>
          <w:tab/>
        </w:r>
        <w:r>
          <w:rPr>
            <w:noProof/>
            <w:webHidden/>
          </w:rPr>
          <w:fldChar w:fldCharType="begin"/>
        </w:r>
        <w:r w:rsidR="00A814BA">
          <w:rPr>
            <w:noProof/>
            <w:webHidden/>
          </w:rPr>
          <w:instrText xml:space="preserve"> PAGEREF _Toc275155884 \h </w:instrText>
        </w:r>
        <w:r>
          <w:rPr>
            <w:noProof/>
            <w:webHidden/>
          </w:rPr>
        </w:r>
        <w:r>
          <w:rPr>
            <w:noProof/>
            <w:webHidden/>
          </w:rPr>
          <w:fldChar w:fldCharType="separate"/>
        </w:r>
        <w:r w:rsidR="00680E9F">
          <w:rPr>
            <w:noProof/>
            <w:webHidden/>
          </w:rPr>
          <w:t>112</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85" w:history="1">
        <w:r w:rsidR="00A814BA" w:rsidRPr="009A3011">
          <w:rPr>
            <w:rStyle w:val="Hyperlink"/>
            <w:noProof/>
          </w:rPr>
          <w:t>5.2.2</w:t>
        </w:r>
        <w:r w:rsidR="00A814BA">
          <w:rPr>
            <w:rFonts w:cs="Times New Roman"/>
            <w:i w:val="0"/>
            <w:iCs w:val="0"/>
            <w:noProof/>
            <w:sz w:val="22"/>
            <w:szCs w:val="22"/>
          </w:rPr>
          <w:tab/>
        </w:r>
        <w:r w:rsidR="00A814BA" w:rsidRPr="009A3011">
          <w:rPr>
            <w:rStyle w:val="Hyperlink"/>
            <w:noProof/>
          </w:rPr>
          <w:t>Document Processing</w:t>
        </w:r>
        <w:r w:rsidR="00A814BA">
          <w:rPr>
            <w:noProof/>
            <w:webHidden/>
          </w:rPr>
          <w:tab/>
        </w:r>
        <w:r>
          <w:rPr>
            <w:noProof/>
            <w:webHidden/>
          </w:rPr>
          <w:fldChar w:fldCharType="begin"/>
        </w:r>
        <w:r w:rsidR="00A814BA">
          <w:rPr>
            <w:noProof/>
            <w:webHidden/>
          </w:rPr>
          <w:instrText xml:space="preserve"> PAGEREF _Toc275155885 \h </w:instrText>
        </w:r>
        <w:r>
          <w:rPr>
            <w:noProof/>
            <w:webHidden/>
          </w:rPr>
        </w:r>
        <w:r>
          <w:rPr>
            <w:noProof/>
            <w:webHidden/>
          </w:rPr>
          <w:fldChar w:fldCharType="separate"/>
        </w:r>
        <w:r w:rsidR="00680E9F">
          <w:rPr>
            <w:noProof/>
            <w:webHidden/>
          </w:rPr>
          <w:t>114</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86" w:history="1">
        <w:r w:rsidR="00A814BA" w:rsidRPr="009A3011">
          <w:rPr>
            <w:rStyle w:val="Hyperlink"/>
            <w:noProof/>
          </w:rPr>
          <w:t>5.2.3</w:t>
        </w:r>
        <w:r w:rsidR="00A814BA">
          <w:rPr>
            <w:rFonts w:cs="Times New Roman"/>
            <w:i w:val="0"/>
            <w:iCs w:val="0"/>
            <w:noProof/>
            <w:sz w:val="22"/>
            <w:szCs w:val="22"/>
          </w:rPr>
          <w:tab/>
        </w:r>
        <w:r w:rsidR="00A814BA" w:rsidRPr="009A3011">
          <w:rPr>
            <w:rStyle w:val="Hyperlink"/>
            <w:noProof/>
          </w:rPr>
          <w:t>Job Processing</w:t>
        </w:r>
        <w:r w:rsidR="00A814BA">
          <w:rPr>
            <w:noProof/>
            <w:webHidden/>
          </w:rPr>
          <w:tab/>
        </w:r>
        <w:r>
          <w:rPr>
            <w:noProof/>
            <w:webHidden/>
          </w:rPr>
          <w:fldChar w:fldCharType="begin"/>
        </w:r>
        <w:r w:rsidR="00A814BA">
          <w:rPr>
            <w:noProof/>
            <w:webHidden/>
          </w:rPr>
          <w:instrText xml:space="preserve"> PAGEREF _Toc275155886 \h </w:instrText>
        </w:r>
        <w:r>
          <w:rPr>
            <w:noProof/>
            <w:webHidden/>
          </w:rPr>
        </w:r>
        <w:r>
          <w:rPr>
            <w:noProof/>
            <w:webHidden/>
          </w:rPr>
          <w:fldChar w:fldCharType="separate"/>
        </w:r>
        <w:r w:rsidR="00680E9F">
          <w:rPr>
            <w:noProof/>
            <w:webHidden/>
          </w:rPr>
          <w:t>119</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87" w:history="1">
        <w:r w:rsidR="00A814BA" w:rsidRPr="009A3011">
          <w:rPr>
            <w:rStyle w:val="Hyperlink"/>
            <w:noProof/>
          </w:rPr>
          <w:t>5.2.3.1</w:t>
        </w:r>
        <w:r w:rsidR="00A814BA">
          <w:rPr>
            <w:rFonts w:cs="Times New Roman"/>
            <w:noProof/>
            <w:sz w:val="22"/>
            <w:szCs w:val="22"/>
          </w:rPr>
          <w:tab/>
        </w:r>
        <w:r w:rsidR="00A814BA" w:rsidRPr="009A3011">
          <w:rPr>
            <w:rStyle w:val="Hyperlink"/>
            <w:noProof/>
          </w:rPr>
          <w:t>"Job Delay Output Until" (type3 keyword):</w:t>
        </w:r>
        <w:r w:rsidR="00A814BA">
          <w:rPr>
            <w:noProof/>
            <w:webHidden/>
          </w:rPr>
          <w:tab/>
        </w:r>
        <w:r>
          <w:rPr>
            <w:noProof/>
            <w:webHidden/>
          </w:rPr>
          <w:fldChar w:fldCharType="begin"/>
        </w:r>
        <w:r w:rsidR="00A814BA">
          <w:rPr>
            <w:noProof/>
            <w:webHidden/>
          </w:rPr>
          <w:instrText xml:space="preserve"> PAGEREF _Toc275155887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888" w:history="1">
        <w:r w:rsidR="00A814BA" w:rsidRPr="009A3011">
          <w:rPr>
            <w:rStyle w:val="Hyperlink"/>
            <w:noProof/>
          </w:rPr>
          <w:t>5.2.3.2</w:t>
        </w:r>
        <w:r w:rsidR="00A814BA">
          <w:rPr>
            <w:rFonts w:cs="Times New Roman"/>
            <w:noProof/>
            <w:sz w:val="22"/>
            <w:szCs w:val="22"/>
          </w:rPr>
          <w:tab/>
        </w:r>
        <w:r w:rsidR="00A814BA" w:rsidRPr="009A3011">
          <w:rPr>
            <w:rStyle w:val="Hyperlink"/>
            <w:noProof/>
          </w:rPr>
          <w:t>"Job Delay Output Until Time" (DateTime):</w:t>
        </w:r>
        <w:r w:rsidR="00A814BA">
          <w:rPr>
            <w:noProof/>
            <w:webHidden/>
          </w:rPr>
          <w:tab/>
        </w:r>
        <w:r>
          <w:rPr>
            <w:noProof/>
            <w:webHidden/>
          </w:rPr>
          <w:fldChar w:fldCharType="begin"/>
        </w:r>
        <w:r w:rsidR="00A814BA">
          <w:rPr>
            <w:noProof/>
            <w:webHidden/>
          </w:rPr>
          <w:instrText xml:space="preserve"> PAGEREF _Toc275155888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89" w:history="1">
        <w:r w:rsidR="00A814BA" w:rsidRPr="009A3011">
          <w:rPr>
            <w:rStyle w:val="Hyperlink"/>
            <w:noProof/>
          </w:rPr>
          <w:t>5.3</w:t>
        </w:r>
        <w:r w:rsidR="00A814BA">
          <w:rPr>
            <w:rFonts w:cs="Times New Roman"/>
            <w:smallCaps w:val="0"/>
            <w:noProof/>
            <w:sz w:val="22"/>
            <w:szCs w:val="22"/>
          </w:rPr>
          <w:tab/>
        </w:r>
        <w:r w:rsidR="00A814BA" w:rsidRPr="009A3011">
          <w:rPr>
            <w:rStyle w:val="Hyperlink"/>
            <w:noProof/>
          </w:rPr>
          <w:t>Job Receipt</w:t>
        </w:r>
        <w:r w:rsidR="00A814BA">
          <w:rPr>
            <w:noProof/>
            <w:webHidden/>
          </w:rPr>
          <w:tab/>
        </w:r>
        <w:r>
          <w:rPr>
            <w:noProof/>
            <w:webHidden/>
          </w:rPr>
          <w:fldChar w:fldCharType="begin"/>
        </w:r>
        <w:r w:rsidR="00A814BA">
          <w:rPr>
            <w:noProof/>
            <w:webHidden/>
          </w:rPr>
          <w:instrText xml:space="preserve"> PAGEREF _Toc275155889 \h </w:instrText>
        </w:r>
        <w:r>
          <w:rPr>
            <w:noProof/>
            <w:webHidden/>
          </w:rPr>
        </w:r>
        <w:r>
          <w:rPr>
            <w:noProof/>
            <w:webHidden/>
          </w:rPr>
          <w:fldChar w:fldCharType="separate"/>
        </w:r>
        <w:r w:rsidR="00680E9F">
          <w:rPr>
            <w:noProof/>
            <w:webHidden/>
          </w:rPr>
          <w:t>121</w:t>
        </w:r>
        <w:r>
          <w:rPr>
            <w:noProof/>
            <w:webHidden/>
          </w:rPr>
          <w:fldChar w:fldCharType="end"/>
        </w:r>
      </w:hyperlink>
    </w:p>
    <w:p w:rsidR="00A814BA" w:rsidRDefault="00C517C1">
      <w:pPr>
        <w:pStyle w:val="TOC1"/>
        <w:tabs>
          <w:tab w:val="left" w:pos="400"/>
          <w:tab w:val="right" w:leader="dot" w:pos="8990"/>
        </w:tabs>
        <w:rPr>
          <w:rFonts w:cs="Times New Roman"/>
          <w:b w:val="0"/>
          <w:bCs w:val="0"/>
          <w:caps w:val="0"/>
          <w:noProof/>
          <w:sz w:val="22"/>
          <w:szCs w:val="22"/>
        </w:rPr>
      </w:pPr>
      <w:hyperlink w:anchor="_Toc275155890" w:history="1">
        <w:r w:rsidR="00A814BA" w:rsidRPr="009A3011">
          <w:rPr>
            <w:rStyle w:val="Hyperlink"/>
            <w:noProof/>
          </w:rPr>
          <w:t>6</w:t>
        </w:r>
        <w:r w:rsidR="00A814BA">
          <w:rPr>
            <w:rFonts w:cs="Times New Roman"/>
            <w:b w:val="0"/>
            <w:bCs w:val="0"/>
            <w:caps w:val="0"/>
            <w:noProof/>
            <w:sz w:val="22"/>
            <w:szCs w:val="22"/>
          </w:rPr>
          <w:tab/>
        </w:r>
        <w:r w:rsidR="00A814BA" w:rsidRPr="009A3011">
          <w:rPr>
            <w:rStyle w:val="Hyperlink"/>
            <w:noProof/>
          </w:rPr>
          <w:t>Document Model</w:t>
        </w:r>
        <w:r w:rsidR="00A814BA">
          <w:rPr>
            <w:noProof/>
            <w:webHidden/>
          </w:rPr>
          <w:tab/>
        </w:r>
        <w:r>
          <w:rPr>
            <w:noProof/>
            <w:webHidden/>
          </w:rPr>
          <w:fldChar w:fldCharType="begin"/>
        </w:r>
        <w:r w:rsidR="00A814BA">
          <w:rPr>
            <w:noProof/>
            <w:webHidden/>
          </w:rPr>
          <w:instrText xml:space="preserve"> PAGEREF _Toc275155890 \h </w:instrText>
        </w:r>
        <w:r>
          <w:rPr>
            <w:noProof/>
            <w:webHidden/>
          </w:rPr>
        </w:r>
        <w:r>
          <w:rPr>
            <w:noProof/>
            <w:webHidden/>
          </w:rPr>
          <w:fldChar w:fldCharType="separate"/>
        </w:r>
        <w:r w:rsidR="00680E9F">
          <w:rPr>
            <w:noProof/>
            <w:webHidden/>
          </w:rPr>
          <w:t>122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91" w:history="1">
        <w:r w:rsidR="00A814BA" w:rsidRPr="009A3011">
          <w:rPr>
            <w:rStyle w:val="Hyperlink"/>
            <w:noProof/>
          </w:rPr>
          <w:t>6.1</w:t>
        </w:r>
        <w:r w:rsidR="00A814BA">
          <w:rPr>
            <w:rFonts w:cs="Times New Roman"/>
            <w:smallCaps w:val="0"/>
            <w:noProof/>
            <w:sz w:val="22"/>
            <w:szCs w:val="22"/>
          </w:rPr>
          <w:tab/>
        </w:r>
        <w:r w:rsidR="00A814BA" w:rsidRPr="009A3011">
          <w:rPr>
            <w:rStyle w:val="Hyperlink"/>
            <w:noProof/>
          </w:rPr>
          <w:t>Document Receipt</w:t>
        </w:r>
        <w:r w:rsidR="00A814BA">
          <w:rPr>
            <w:noProof/>
            <w:webHidden/>
          </w:rPr>
          <w:tab/>
        </w:r>
        <w:r>
          <w:rPr>
            <w:noProof/>
            <w:webHidden/>
          </w:rPr>
          <w:fldChar w:fldCharType="begin"/>
        </w:r>
        <w:r w:rsidR="00A814BA">
          <w:rPr>
            <w:noProof/>
            <w:webHidden/>
          </w:rPr>
          <w:instrText xml:space="preserve"> PAGEREF _Toc275155891 \h </w:instrText>
        </w:r>
        <w:r>
          <w:rPr>
            <w:noProof/>
            <w:webHidden/>
          </w:rPr>
        </w:r>
        <w:r>
          <w:rPr>
            <w:noProof/>
            <w:webHidden/>
          </w:rPr>
          <w:fldChar w:fldCharType="separate"/>
        </w:r>
        <w:r w:rsidR="00680E9F">
          <w:rPr>
            <w:noProof/>
            <w:webHidden/>
          </w:rPr>
          <w:t>122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92" w:history="1">
        <w:r w:rsidR="00A814BA" w:rsidRPr="009A3011">
          <w:rPr>
            <w:rStyle w:val="Hyperlink"/>
            <w:noProof/>
          </w:rPr>
          <w:t>6.2</w:t>
        </w:r>
        <w:r w:rsidR="00A814BA">
          <w:rPr>
            <w:rFonts w:cs="Times New Roman"/>
            <w:smallCaps w:val="0"/>
            <w:noProof/>
            <w:sz w:val="22"/>
            <w:szCs w:val="22"/>
          </w:rPr>
          <w:tab/>
        </w:r>
        <w:r w:rsidR="00A814BA" w:rsidRPr="009A3011">
          <w:rPr>
            <w:rStyle w:val="Hyperlink"/>
            <w:noProof/>
          </w:rPr>
          <w:t>Document Status</w:t>
        </w:r>
        <w:r w:rsidR="00A814BA">
          <w:rPr>
            <w:noProof/>
            <w:webHidden/>
          </w:rPr>
          <w:tab/>
        </w:r>
        <w:r>
          <w:rPr>
            <w:noProof/>
            <w:webHidden/>
          </w:rPr>
          <w:fldChar w:fldCharType="begin"/>
        </w:r>
        <w:r w:rsidR="00A814BA">
          <w:rPr>
            <w:noProof/>
            <w:webHidden/>
          </w:rPr>
          <w:instrText xml:space="preserve"> PAGEREF _Toc275155892 \h </w:instrText>
        </w:r>
        <w:r>
          <w:rPr>
            <w:noProof/>
            <w:webHidden/>
          </w:rPr>
        </w:r>
        <w:r>
          <w:rPr>
            <w:noProof/>
            <w:webHidden/>
          </w:rPr>
          <w:fldChar w:fldCharType="separate"/>
        </w:r>
        <w:r w:rsidR="00680E9F">
          <w:rPr>
            <w:noProof/>
            <w:webHidden/>
          </w:rPr>
          <w:t>122</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93" w:history="1">
        <w:r w:rsidR="00A814BA" w:rsidRPr="009A3011">
          <w:rPr>
            <w:rStyle w:val="Hyperlink"/>
            <w:noProof/>
          </w:rPr>
          <w:t>6.3</w:t>
        </w:r>
        <w:r w:rsidR="00A814BA">
          <w:rPr>
            <w:rFonts w:cs="Times New Roman"/>
            <w:smallCaps w:val="0"/>
            <w:noProof/>
            <w:sz w:val="22"/>
            <w:szCs w:val="22"/>
          </w:rPr>
          <w:tab/>
        </w:r>
        <w:r w:rsidR="00A814BA" w:rsidRPr="009A3011">
          <w:rPr>
            <w:rStyle w:val="Hyperlink"/>
            <w:noProof/>
          </w:rPr>
          <w:t>Document Ticket</w:t>
        </w:r>
        <w:r w:rsidR="00A814BA">
          <w:rPr>
            <w:noProof/>
            <w:webHidden/>
          </w:rPr>
          <w:tab/>
        </w:r>
        <w:r>
          <w:rPr>
            <w:noProof/>
            <w:webHidden/>
          </w:rPr>
          <w:fldChar w:fldCharType="begin"/>
        </w:r>
        <w:r w:rsidR="00A814BA">
          <w:rPr>
            <w:noProof/>
            <w:webHidden/>
          </w:rPr>
          <w:instrText xml:space="preserve"> PAGEREF _Toc275155893 \h </w:instrText>
        </w:r>
        <w:r>
          <w:rPr>
            <w:noProof/>
            <w:webHidden/>
          </w:rPr>
        </w:r>
        <w:r>
          <w:rPr>
            <w:noProof/>
            <w:webHidden/>
          </w:rPr>
          <w:fldChar w:fldCharType="separate"/>
        </w:r>
        <w:r w:rsidR="00680E9F">
          <w:rPr>
            <w:noProof/>
            <w:webHidden/>
          </w:rPr>
          <w:t>124</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94" w:history="1">
        <w:r w:rsidR="00A814BA" w:rsidRPr="009A3011">
          <w:rPr>
            <w:rStyle w:val="Hyperlink"/>
            <w:noProof/>
          </w:rPr>
          <w:t>6.3.1</w:t>
        </w:r>
        <w:r w:rsidR="00A814BA">
          <w:rPr>
            <w:rFonts w:cs="Times New Roman"/>
            <w:i w:val="0"/>
            <w:iCs w:val="0"/>
            <w:noProof/>
            <w:sz w:val="22"/>
            <w:szCs w:val="22"/>
          </w:rPr>
          <w:tab/>
        </w:r>
        <w:r w:rsidR="00A814BA" w:rsidRPr="009A3011">
          <w:rPr>
            <w:rStyle w:val="Hyperlink"/>
            <w:noProof/>
          </w:rPr>
          <w:t>Document Description</w:t>
        </w:r>
        <w:r w:rsidR="00A814BA">
          <w:rPr>
            <w:noProof/>
            <w:webHidden/>
          </w:rPr>
          <w:tab/>
        </w:r>
        <w:r>
          <w:rPr>
            <w:noProof/>
            <w:webHidden/>
          </w:rPr>
          <w:fldChar w:fldCharType="begin"/>
        </w:r>
        <w:r w:rsidR="00A814BA">
          <w:rPr>
            <w:noProof/>
            <w:webHidden/>
          </w:rPr>
          <w:instrText xml:space="preserve"> PAGEREF _Toc275155894 \h </w:instrText>
        </w:r>
        <w:r>
          <w:rPr>
            <w:noProof/>
            <w:webHidden/>
          </w:rPr>
        </w:r>
        <w:r>
          <w:rPr>
            <w:noProof/>
            <w:webHidden/>
          </w:rPr>
          <w:fldChar w:fldCharType="separate"/>
        </w:r>
        <w:r w:rsidR="00680E9F">
          <w:rPr>
            <w:noProof/>
            <w:webHidden/>
          </w:rPr>
          <w:t>124</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95" w:history="1">
        <w:r w:rsidR="00A814BA" w:rsidRPr="009A3011">
          <w:rPr>
            <w:rStyle w:val="Hyperlink"/>
            <w:noProof/>
          </w:rPr>
          <w:t>6.3.2</w:t>
        </w:r>
        <w:r w:rsidR="00A814BA">
          <w:rPr>
            <w:rFonts w:cs="Times New Roman"/>
            <w:i w:val="0"/>
            <w:iCs w:val="0"/>
            <w:noProof/>
            <w:sz w:val="22"/>
            <w:szCs w:val="22"/>
          </w:rPr>
          <w:tab/>
        </w:r>
        <w:r w:rsidR="00A814BA" w:rsidRPr="009A3011">
          <w:rPr>
            <w:rStyle w:val="Hyperlink"/>
            <w:noProof/>
          </w:rPr>
          <w:t>Document Processing</w:t>
        </w:r>
        <w:r w:rsidR="00A814BA">
          <w:rPr>
            <w:noProof/>
            <w:webHidden/>
          </w:rPr>
          <w:tab/>
        </w:r>
        <w:r>
          <w:rPr>
            <w:noProof/>
            <w:webHidden/>
          </w:rPr>
          <w:fldChar w:fldCharType="begin"/>
        </w:r>
        <w:r w:rsidR="00A814BA">
          <w:rPr>
            <w:noProof/>
            <w:webHidden/>
          </w:rPr>
          <w:instrText xml:space="preserve"> PAGEREF _Toc275155895 \h </w:instrText>
        </w:r>
        <w:r>
          <w:rPr>
            <w:noProof/>
            <w:webHidden/>
          </w:rPr>
        </w:r>
        <w:r>
          <w:rPr>
            <w:noProof/>
            <w:webHidden/>
          </w:rPr>
          <w:fldChar w:fldCharType="separate"/>
        </w:r>
        <w:r w:rsidR="00680E9F">
          <w:rPr>
            <w:noProof/>
            <w:webHidden/>
          </w:rPr>
          <w:t>125</w:t>
        </w:r>
        <w:r>
          <w:rPr>
            <w:noProof/>
            <w:webHidden/>
          </w:rPr>
          <w:fldChar w:fldCharType="end"/>
        </w:r>
      </w:hyperlink>
    </w:p>
    <w:p w:rsidR="00A814BA" w:rsidRDefault="00C517C1">
      <w:pPr>
        <w:pStyle w:val="TOC1"/>
        <w:tabs>
          <w:tab w:val="left" w:pos="400"/>
          <w:tab w:val="right" w:leader="dot" w:pos="8990"/>
        </w:tabs>
        <w:rPr>
          <w:rFonts w:cs="Times New Roman"/>
          <w:b w:val="0"/>
          <w:bCs w:val="0"/>
          <w:caps w:val="0"/>
          <w:noProof/>
          <w:sz w:val="22"/>
          <w:szCs w:val="22"/>
        </w:rPr>
      </w:pPr>
      <w:hyperlink w:anchor="_Toc275155896" w:history="1">
        <w:r w:rsidR="00A814BA" w:rsidRPr="009A3011">
          <w:rPr>
            <w:rStyle w:val="Hyperlink"/>
            <w:noProof/>
          </w:rPr>
          <w:t>7</w:t>
        </w:r>
        <w:r w:rsidR="00A814BA">
          <w:rPr>
            <w:rFonts w:cs="Times New Roman"/>
            <w:b w:val="0"/>
            <w:bCs w:val="0"/>
            <w:caps w:val="0"/>
            <w:noProof/>
            <w:sz w:val="22"/>
            <w:szCs w:val="22"/>
          </w:rPr>
          <w:tab/>
        </w:r>
        <w:r w:rsidR="00A814BA" w:rsidRPr="009A3011">
          <w:rPr>
            <w:rStyle w:val="Hyperlink"/>
            <w:noProof/>
          </w:rPr>
          <w:t>Service Operations and States</w:t>
        </w:r>
        <w:r w:rsidR="00A814BA">
          <w:rPr>
            <w:noProof/>
            <w:webHidden/>
          </w:rPr>
          <w:tab/>
        </w:r>
        <w:r>
          <w:rPr>
            <w:noProof/>
            <w:webHidden/>
          </w:rPr>
          <w:fldChar w:fldCharType="begin"/>
        </w:r>
        <w:r w:rsidR="00A814BA">
          <w:rPr>
            <w:noProof/>
            <w:webHidden/>
          </w:rPr>
          <w:instrText xml:space="preserve"> PAGEREF _Toc275155896 \h </w:instrText>
        </w:r>
        <w:r>
          <w:rPr>
            <w:noProof/>
            <w:webHidden/>
          </w:rPr>
        </w:r>
        <w:r>
          <w:rPr>
            <w:noProof/>
            <w:webHidden/>
          </w:rPr>
          <w:fldChar w:fldCharType="separate"/>
        </w:r>
        <w:r w:rsidR="00680E9F">
          <w:rPr>
            <w:noProof/>
            <w:webHidden/>
          </w:rPr>
          <w:t>126</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897" w:history="1">
        <w:r w:rsidR="00A814BA" w:rsidRPr="009A3011">
          <w:rPr>
            <w:rStyle w:val="Hyperlink"/>
            <w:noProof/>
          </w:rPr>
          <w:t>7.1</w:t>
        </w:r>
        <w:r w:rsidR="00A814BA">
          <w:rPr>
            <w:rFonts w:cs="Times New Roman"/>
            <w:smallCaps w:val="0"/>
            <w:noProof/>
            <w:sz w:val="22"/>
            <w:szCs w:val="22"/>
          </w:rPr>
          <w:tab/>
        </w:r>
        <w:r w:rsidR="00A814BA" w:rsidRPr="009A3011">
          <w:rPr>
            <w:rStyle w:val="Hyperlink"/>
            <w:noProof/>
          </w:rPr>
          <w:t>General Service Sequence of Operation</w:t>
        </w:r>
        <w:r w:rsidR="00A814BA">
          <w:rPr>
            <w:noProof/>
            <w:webHidden/>
          </w:rPr>
          <w:tab/>
        </w:r>
        <w:r>
          <w:rPr>
            <w:noProof/>
            <w:webHidden/>
          </w:rPr>
          <w:fldChar w:fldCharType="begin"/>
        </w:r>
        <w:r w:rsidR="00A814BA">
          <w:rPr>
            <w:noProof/>
            <w:webHidden/>
          </w:rPr>
          <w:instrText xml:space="preserve"> PAGEREF _Toc275155897 \h </w:instrText>
        </w:r>
        <w:r>
          <w:rPr>
            <w:noProof/>
            <w:webHidden/>
          </w:rPr>
        </w:r>
        <w:r>
          <w:rPr>
            <w:noProof/>
            <w:webHidden/>
          </w:rPr>
          <w:fldChar w:fldCharType="separate"/>
        </w:r>
        <w:r w:rsidR="00680E9F">
          <w:rPr>
            <w:noProof/>
            <w:webHidden/>
          </w:rPr>
          <w:t>126</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98" w:history="1">
        <w:r w:rsidR="00A814BA" w:rsidRPr="009A3011">
          <w:rPr>
            <w:rStyle w:val="Hyperlink"/>
            <w:noProof/>
          </w:rPr>
          <w:t>7.1.1</w:t>
        </w:r>
        <w:r w:rsidR="00A814BA">
          <w:rPr>
            <w:rFonts w:cs="Times New Roman"/>
            <w:i w:val="0"/>
            <w:iCs w:val="0"/>
            <w:noProof/>
            <w:sz w:val="22"/>
            <w:szCs w:val="22"/>
          </w:rPr>
          <w:tab/>
        </w:r>
        <w:r w:rsidR="00A814BA" w:rsidRPr="009A3011">
          <w:rPr>
            <w:rStyle w:val="Hyperlink"/>
            <w:noProof/>
          </w:rPr>
          <w:t>Initialization and Startup</w:t>
        </w:r>
        <w:r w:rsidR="00A814BA">
          <w:rPr>
            <w:noProof/>
            <w:webHidden/>
          </w:rPr>
          <w:tab/>
        </w:r>
        <w:r>
          <w:rPr>
            <w:noProof/>
            <w:webHidden/>
          </w:rPr>
          <w:fldChar w:fldCharType="begin"/>
        </w:r>
        <w:r w:rsidR="00A814BA">
          <w:rPr>
            <w:noProof/>
            <w:webHidden/>
          </w:rPr>
          <w:instrText xml:space="preserve"> PAGEREF _Toc275155898 \h </w:instrText>
        </w:r>
        <w:r>
          <w:rPr>
            <w:noProof/>
            <w:webHidden/>
          </w:rPr>
        </w:r>
        <w:r>
          <w:rPr>
            <w:noProof/>
            <w:webHidden/>
          </w:rPr>
          <w:fldChar w:fldCharType="separate"/>
        </w:r>
        <w:r w:rsidR="00680E9F">
          <w:rPr>
            <w:noProof/>
            <w:webHidden/>
          </w:rPr>
          <w:t>127</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899" w:history="1">
        <w:r w:rsidR="00A814BA" w:rsidRPr="009A3011">
          <w:rPr>
            <w:rStyle w:val="Hyperlink"/>
            <w:noProof/>
          </w:rPr>
          <w:t>7.1.2</w:t>
        </w:r>
        <w:r w:rsidR="00A814BA">
          <w:rPr>
            <w:rFonts w:cs="Times New Roman"/>
            <w:i w:val="0"/>
            <w:iCs w:val="0"/>
            <w:noProof/>
            <w:sz w:val="22"/>
            <w:szCs w:val="22"/>
          </w:rPr>
          <w:tab/>
        </w:r>
        <w:r w:rsidR="00A814BA" w:rsidRPr="009A3011">
          <w:rPr>
            <w:rStyle w:val="Hyperlink"/>
            <w:noProof/>
          </w:rPr>
          <w:t>Job Creation</w:t>
        </w:r>
        <w:r w:rsidR="00A814BA">
          <w:rPr>
            <w:noProof/>
            <w:webHidden/>
          </w:rPr>
          <w:tab/>
        </w:r>
        <w:r>
          <w:rPr>
            <w:noProof/>
            <w:webHidden/>
          </w:rPr>
          <w:fldChar w:fldCharType="begin"/>
        </w:r>
        <w:r w:rsidR="00A814BA">
          <w:rPr>
            <w:noProof/>
            <w:webHidden/>
          </w:rPr>
          <w:instrText xml:space="preserve"> PAGEREF _Toc275155899 \h </w:instrText>
        </w:r>
        <w:r>
          <w:rPr>
            <w:noProof/>
            <w:webHidden/>
          </w:rPr>
        </w:r>
        <w:r>
          <w:rPr>
            <w:noProof/>
            <w:webHidden/>
          </w:rPr>
          <w:fldChar w:fldCharType="separate"/>
        </w:r>
        <w:r w:rsidR="00680E9F">
          <w:rPr>
            <w:noProof/>
            <w:webHidden/>
          </w:rPr>
          <w:t>127</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900" w:history="1">
        <w:r w:rsidR="00A814BA" w:rsidRPr="009A3011">
          <w:rPr>
            <w:rStyle w:val="Hyperlink"/>
            <w:noProof/>
          </w:rPr>
          <w:t>7.1.3</w:t>
        </w:r>
        <w:r w:rsidR="00A814BA">
          <w:rPr>
            <w:rFonts w:cs="Times New Roman"/>
            <w:i w:val="0"/>
            <w:iCs w:val="0"/>
            <w:noProof/>
            <w:sz w:val="22"/>
            <w:szCs w:val="22"/>
          </w:rPr>
          <w:tab/>
        </w:r>
        <w:r w:rsidR="00A814BA" w:rsidRPr="009A3011">
          <w:rPr>
            <w:rStyle w:val="Hyperlink"/>
            <w:noProof/>
          </w:rPr>
          <w:t>Job Processing</w:t>
        </w:r>
        <w:r w:rsidR="00A814BA">
          <w:rPr>
            <w:noProof/>
            <w:webHidden/>
          </w:rPr>
          <w:tab/>
        </w:r>
        <w:r>
          <w:rPr>
            <w:noProof/>
            <w:webHidden/>
          </w:rPr>
          <w:fldChar w:fldCharType="begin"/>
        </w:r>
        <w:r w:rsidR="00A814BA">
          <w:rPr>
            <w:noProof/>
            <w:webHidden/>
          </w:rPr>
          <w:instrText xml:space="preserve"> PAGEREF _Toc275155900 \h </w:instrText>
        </w:r>
        <w:r>
          <w:rPr>
            <w:noProof/>
            <w:webHidden/>
          </w:rPr>
        </w:r>
        <w:r>
          <w:rPr>
            <w:noProof/>
            <w:webHidden/>
          </w:rPr>
          <w:fldChar w:fldCharType="separate"/>
        </w:r>
        <w:r w:rsidR="00680E9F">
          <w:rPr>
            <w:noProof/>
            <w:webHidden/>
          </w:rPr>
          <w:t>127</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901" w:history="1">
        <w:r w:rsidR="00A814BA" w:rsidRPr="009A3011">
          <w:rPr>
            <w:rStyle w:val="Hyperlink"/>
            <w:noProof/>
          </w:rPr>
          <w:t>7.1.4</w:t>
        </w:r>
        <w:r w:rsidR="00A814BA">
          <w:rPr>
            <w:rFonts w:cs="Times New Roman"/>
            <w:i w:val="0"/>
            <w:iCs w:val="0"/>
            <w:noProof/>
            <w:sz w:val="22"/>
            <w:szCs w:val="22"/>
          </w:rPr>
          <w:tab/>
        </w:r>
        <w:r w:rsidR="00A814BA" w:rsidRPr="009A3011">
          <w:rPr>
            <w:rStyle w:val="Hyperlink"/>
            <w:noProof/>
          </w:rPr>
          <w:t>Service Pause or Shutdown and Abnormal Job Termination</w:t>
        </w:r>
        <w:r w:rsidR="00A814BA">
          <w:rPr>
            <w:noProof/>
            <w:webHidden/>
          </w:rPr>
          <w:tab/>
        </w:r>
        <w:r>
          <w:rPr>
            <w:noProof/>
            <w:webHidden/>
          </w:rPr>
          <w:fldChar w:fldCharType="begin"/>
        </w:r>
        <w:r w:rsidR="00A814BA">
          <w:rPr>
            <w:noProof/>
            <w:webHidden/>
          </w:rPr>
          <w:instrText xml:space="preserve"> PAGEREF _Toc275155901 \h </w:instrText>
        </w:r>
        <w:r>
          <w:rPr>
            <w:noProof/>
            <w:webHidden/>
          </w:rPr>
        </w:r>
        <w:r>
          <w:rPr>
            <w:noProof/>
            <w:webHidden/>
          </w:rPr>
          <w:fldChar w:fldCharType="separate"/>
        </w:r>
        <w:r w:rsidR="00680E9F">
          <w:rPr>
            <w:noProof/>
            <w:webHidden/>
          </w:rPr>
          <w:t>128</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902" w:history="1">
        <w:r w:rsidR="00A814BA" w:rsidRPr="009A3011">
          <w:rPr>
            <w:rStyle w:val="Hyperlink"/>
            <w:noProof/>
          </w:rPr>
          <w:t>7.2</w:t>
        </w:r>
        <w:r w:rsidR="00A814BA">
          <w:rPr>
            <w:rFonts w:cs="Times New Roman"/>
            <w:smallCaps w:val="0"/>
            <w:noProof/>
            <w:sz w:val="22"/>
            <w:szCs w:val="22"/>
          </w:rPr>
          <w:tab/>
        </w:r>
        <w:r w:rsidR="00A814BA" w:rsidRPr="009A3011">
          <w:rPr>
            <w:rStyle w:val="Hyperlink"/>
            <w:noProof/>
          </w:rPr>
          <w:t>Service, Job and Document States</w:t>
        </w:r>
        <w:r w:rsidR="00A814BA">
          <w:rPr>
            <w:noProof/>
            <w:webHidden/>
          </w:rPr>
          <w:tab/>
        </w:r>
        <w:r>
          <w:rPr>
            <w:noProof/>
            <w:webHidden/>
          </w:rPr>
          <w:fldChar w:fldCharType="begin"/>
        </w:r>
        <w:r w:rsidR="00A814BA">
          <w:rPr>
            <w:noProof/>
            <w:webHidden/>
          </w:rPr>
          <w:instrText xml:space="preserve"> PAGEREF _Toc275155902 \h </w:instrText>
        </w:r>
        <w:r>
          <w:rPr>
            <w:noProof/>
            <w:webHidden/>
          </w:rPr>
        </w:r>
        <w:r>
          <w:rPr>
            <w:noProof/>
            <w:webHidden/>
          </w:rPr>
          <w:fldChar w:fldCharType="separate"/>
        </w:r>
        <w:r w:rsidR="00680E9F">
          <w:rPr>
            <w:noProof/>
            <w:webHidden/>
          </w:rPr>
          <w:t>128</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903" w:history="1">
        <w:r w:rsidR="00A814BA" w:rsidRPr="009A3011">
          <w:rPr>
            <w:rStyle w:val="Hyperlink"/>
            <w:noProof/>
          </w:rPr>
          <w:t>7.2.1</w:t>
        </w:r>
        <w:r w:rsidR="00A814BA">
          <w:rPr>
            <w:rFonts w:cs="Times New Roman"/>
            <w:i w:val="0"/>
            <w:iCs w:val="0"/>
            <w:noProof/>
            <w:sz w:val="22"/>
            <w:szCs w:val="22"/>
          </w:rPr>
          <w:tab/>
        </w:r>
        <w:r w:rsidR="00A814BA" w:rsidRPr="009A3011">
          <w:rPr>
            <w:rStyle w:val="Hyperlink"/>
            <w:noProof/>
          </w:rPr>
          <w:t>Service States, Conditions and State Transitions</w:t>
        </w:r>
        <w:r w:rsidR="00A814BA">
          <w:rPr>
            <w:noProof/>
            <w:webHidden/>
          </w:rPr>
          <w:tab/>
        </w:r>
        <w:r>
          <w:rPr>
            <w:noProof/>
            <w:webHidden/>
          </w:rPr>
          <w:fldChar w:fldCharType="begin"/>
        </w:r>
        <w:r w:rsidR="00A814BA">
          <w:rPr>
            <w:noProof/>
            <w:webHidden/>
          </w:rPr>
          <w:instrText xml:space="preserve"> PAGEREF _Toc275155903 \h </w:instrText>
        </w:r>
        <w:r>
          <w:rPr>
            <w:noProof/>
            <w:webHidden/>
          </w:rPr>
        </w:r>
        <w:r>
          <w:rPr>
            <w:noProof/>
            <w:webHidden/>
          </w:rPr>
          <w:fldChar w:fldCharType="separate"/>
        </w:r>
        <w:r w:rsidR="00680E9F">
          <w:rPr>
            <w:noProof/>
            <w:webHidden/>
          </w:rPr>
          <w:t>128</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04" w:history="1">
        <w:r w:rsidR="00A814BA" w:rsidRPr="009A3011">
          <w:rPr>
            <w:rStyle w:val="Hyperlink"/>
            <w:noProof/>
          </w:rPr>
          <w:t>7.2.1.1</w:t>
        </w:r>
        <w:r w:rsidR="00A814BA">
          <w:rPr>
            <w:rFonts w:cs="Times New Roman"/>
            <w:noProof/>
            <w:sz w:val="22"/>
            <w:szCs w:val="22"/>
          </w:rPr>
          <w:tab/>
        </w:r>
        <w:r w:rsidR="00A814BA" w:rsidRPr="009A3011">
          <w:rPr>
            <w:rStyle w:val="Hyperlink"/>
            <w:noProof/>
          </w:rPr>
          <w:t>Service States</w:t>
        </w:r>
        <w:r w:rsidR="00A814BA">
          <w:rPr>
            <w:noProof/>
            <w:webHidden/>
          </w:rPr>
          <w:tab/>
        </w:r>
        <w:r>
          <w:rPr>
            <w:noProof/>
            <w:webHidden/>
          </w:rPr>
          <w:fldChar w:fldCharType="begin"/>
        </w:r>
        <w:r w:rsidR="00A814BA">
          <w:rPr>
            <w:noProof/>
            <w:webHidden/>
          </w:rPr>
          <w:instrText xml:space="preserve"> PAGEREF _Toc275155904 \h </w:instrText>
        </w:r>
        <w:r>
          <w:rPr>
            <w:noProof/>
            <w:webHidden/>
          </w:rPr>
        </w:r>
        <w:r>
          <w:rPr>
            <w:noProof/>
            <w:webHidden/>
          </w:rPr>
          <w:fldChar w:fldCharType="separate"/>
        </w:r>
        <w:r w:rsidR="00680E9F">
          <w:rPr>
            <w:noProof/>
            <w:webHidden/>
          </w:rPr>
          <w:t>128</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05" w:history="1">
        <w:r w:rsidR="00A814BA" w:rsidRPr="009A3011">
          <w:rPr>
            <w:rStyle w:val="Hyperlink"/>
            <w:noProof/>
          </w:rPr>
          <w:t>7.2.1.2</w:t>
        </w:r>
        <w:r w:rsidR="00A814BA">
          <w:rPr>
            <w:rFonts w:cs="Times New Roman"/>
            <w:noProof/>
            <w:sz w:val="22"/>
            <w:szCs w:val="22"/>
          </w:rPr>
          <w:tab/>
        </w:r>
        <w:r w:rsidR="00A814BA" w:rsidRPr="009A3011">
          <w:rPr>
            <w:rStyle w:val="Hyperlink"/>
            <w:noProof/>
          </w:rPr>
          <w:t>Operations, Events and Conditions</w:t>
        </w:r>
        <w:r w:rsidR="00A814BA">
          <w:rPr>
            <w:noProof/>
            <w:webHidden/>
          </w:rPr>
          <w:tab/>
        </w:r>
        <w:r>
          <w:rPr>
            <w:noProof/>
            <w:webHidden/>
          </w:rPr>
          <w:fldChar w:fldCharType="begin"/>
        </w:r>
        <w:r w:rsidR="00A814BA">
          <w:rPr>
            <w:noProof/>
            <w:webHidden/>
          </w:rPr>
          <w:instrText xml:space="preserve"> PAGEREF _Toc275155905 \h </w:instrText>
        </w:r>
        <w:r>
          <w:rPr>
            <w:noProof/>
            <w:webHidden/>
          </w:rPr>
        </w:r>
        <w:r>
          <w:rPr>
            <w:noProof/>
            <w:webHidden/>
          </w:rPr>
          <w:fldChar w:fldCharType="separate"/>
        </w:r>
        <w:r w:rsidR="00680E9F">
          <w:rPr>
            <w:noProof/>
            <w:webHidden/>
          </w:rPr>
          <w:t>129</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06" w:history="1">
        <w:r w:rsidR="00A814BA" w:rsidRPr="009A3011">
          <w:rPr>
            <w:rStyle w:val="Hyperlink"/>
            <w:noProof/>
          </w:rPr>
          <w:t>7.2.1.3</w:t>
        </w:r>
        <w:r w:rsidR="00A814BA">
          <w:rPr>
            <w:rFonts w:cs="Times New Roman"/>
            <w:noProof/>
            <w:sz w:val="22"/>
            <w:szCs w:val="22"/>
          </w:rPr>
          <w:tab/>
        </w:r>
        <w:r w:rsidR="00A814BA" w:rsidRPr="009A3011">
          <w:rPr>
            <w:rStyle w:val="Hyperlink"/>
            <w:noProof/>
          </w:rPr>
          <w:t>Service State Transition by Operations</w:t>
        </w:r>
        <w:r w:rsidR="00A814BA">
          <w:rPr>
            <w:noProof/>
            <w:webHidden/>
          </w:rPr>
          <w:tab/>
        </w:r>
        <w:r>
          <w:rPr>
            <w:noProof/>
            <w:webHidden/>
          </w:rPr>
          <w:fldChar w:fldCharType="begin"/>
        </w:r>
        <w:r w:rsidR="00A814BA">
          <w:rPr>
            <w:noProof/>
            <w:webHidden/>
          </w:rPr>
          <w:instrText xml:space="preserve"> PAGEREF _Toc275155906 \h </w:instrText>
        </w:r>
        <w:r>
          <w:rPr>
            <w:noProof/>
            <w:webHidden/>
          </w:rPr>
        </w:r>
        <w:r>
          <w:rPr>
            <w:noProof/>
            <w:webHidden/>
          </w:rPr>
          <w:fldChar w:fldCharType="separate"/>
        </w:r>
        <w:r w:rsidR="00680E9F">
          <w:rPr>
            <w:noProof/>
            <w:webHidden/>
          </w:rPr>
          <w:t>131</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07" w:history="1">
        <w:r w:rsidR="00A814BA" w:rsidRPr="009A3011">
          <w:rPr>
            <w:rStyle w:val="Hyperlink"/>
            <w:noProof/>
          </w:rPr>
          <w:t>7.2.1.4</w:t>
        </w:r>
        <w:r w:rsidR="00A814BA">
          <w:rPr>
            <w:rFonts w:cs="Times New Roman"/>
            <w:noProof/>
            <w:sz w:val="22"/>
            <w:szCs w:val="22"/>
          </w:rPr>
          <w:tab/>
        </w:r>
        <w:r w:rsidR="00A814BA" w:rsidRPr="009A3011">
          <w:rPr>
            <w:rStyle w:val="Hyperlink"/>
            <w:noProof/>
          </w:rPr>
          <w:t>Service State Transition and Condition Change by Events</w:t>
        </w:r>
        <w:r w:rsidR="00A814BA">
          <w:rPr>
            <w:noProof/>
            <w:webHidden/>
          </w:rPr>
          <w:tab/>
        </w:r>
        <w:r>
          <w:rPr>
            <w:noProof/>
            <w:webHidden/>
          </w:rPr>
          <w:fldChar w:fldCharType="begin"/>
        </w:r>
        <w:r w:rsidR="00A814BA">
          <w:rPr>
            <w:noProof/>
            <w:webHidden/>
          </w:rPr>
          <w:instrText xml:space="preserve"> PAGEREF _Toc275155907 \h </w:instrText>
        </w:r>
        <w:r>
          <w:rPr>
            <w:noProof/>
            <w:webHidden/>
          </w:rPr>
        </w:r>
        <w:r>
          <w:rPr>
            <w:noProof/>
            <w:webHidden/>
          </w:rPr>
          <w:fldChar w:fldCharType="separate"/>
        </w:r>
        <w:r w:rsidR="00680E9F">
          <w:rPr>
            <w:noProof/>
            <w:webHidden/>
          </w:rPr>
          <w:t>132</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908" w:history="1">
        <w:r w:rsidR="00A814BA" w:rsidRPr="009A3011">
          <w:rPr>
            <w:rStyle w:val="Hyperlink"/>
            <w:noProof/>
          </w:rPr>
          <w:t>7.2.2</w:t>
        </w:r>
        <w:r w:rsidR="00A814BA">
          <w:rPr>
            <w:rFonts w:cs="Times New Roman"/>
            <w:i w:val="0"/>
            <w:iCs w:val="0"/>
            <w:noProof/>
            <w:sz w:val="22"/>
            <w:szCs w:val="22"/>
          </w:rPr>
          <w:tab/>
        </w:r>
        <w:r w:rsidR="00A814BA" w:rsidRPr="009A3011">
          <w:rPr>
            <w:rStyle w:val="Hyperlink"/>
            <w:noProof/>
          </w:rPr>
          <w:t>Job States and State Transitions</w:t>
        </w:r>
        <w:r w:rsidR="00A814BA">
          <w:rPr>
            <w:noProof/>
            <w:webHidden/>
          </w:rPr>
          <w:tab/>
        </w:r>
        <w:r>
          <w:rPr>
            <w:noProof/>
            <w:webHidden/>
          </w:rPr>
          <w:fldChar w:fldCharType="begin"/>
        </w:r>
        <w:r w:rsidR="00A814BA">
          <w:rPr>
            <w:noProof/>
            <w:webHidden/>
          </w:rPr>
          <w:instrText xml:space="preserve"> PAGEREF _Toc275155908 \h </w:instrText>
        </w:r>
        <w:r>
          <w:rPr>
            <w:noProof/>
            <w:webHidden/>
          </w:rPr>
        </w:r>
        <w:r>
          <w:rPr>
            <w:noProof/>
            <w:webHidden/>
          </w:rPr>
          <w:fldChar w:fldCharType="separate"/>
        </w:r>
        <w:r w:rsidR="00680E9F">
          <w:rPr>
            <w:noProof/>
            <w:webHidden/>
          </w:rPr>
          <w:t>132</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909" w:history="1">
        <w:r w:rsidR="00A814BA" w:rsidRPr="009A3011">
          <w:rPr>
            <w:rStyle w:val="Hyperlink"/>
            <w:noProof/>
          </w:rPr>
          <w:t>7.2.3</w:t>
        </w:r>
        <w:r w:rsidR="00A814BA">
          <w:rPr>
            <w:rFonts w:cs="Times New Roman"/>
            <w:i w:val="0"/>
            <w:iCs w:val="0"/>
            <w:noProof/>
            <w:sz w:val="22"/>
            <w:szCs w:val="22"/>
          </w:rPr>
          <w:tab/>
        </w:r>
        <w:r w:rsidR="00A814BA" w:rsidRPr="009A3011">
          <w:rPr>
            <w:rStyle w:val="Hyperlink"/>
            <w:noProof/>
          </w:rPr>
          <w:t>Document States and State Transitions</w:t>
        </w:r>
        <w:r w:rsidR="00A814BA">
          <w:rPr>
            <w:noProof/>
            <w:webHidden/>
          </w:rPr>
          <w:tab/>
        </w:r>
        <w:r>
          <w:rPr>
            <w:noProof/>
            <w:webHidden/>
          </w:rPr>
          <w:fldChar w:fldCharType="begin"/>
        </w:r>
        <w:r w:rsidR="00A814BA">
          <w:rPr>
            <w:noProof/>
            <w:webHidden/>
          </w:rPr>
          <w:instrText xml:space="preserve"> PAGEREF _Toc275155909 \h </w:instrText>
        </w:r>
        <w:r>
          <w:rPr>
            <w:noProof/>
            <w:webHidden/>
          </w:rPr>
        </w:r>
        <w:r>
          <w:rPr>
            <w:noProof/>
            <w:webHidden/>
          </w:rPr>
          <w:fldChar w:fldCharType="separate"/>
        </w:r>
        <w:r w:rsidR="00680E9F">
          <w:rPr>
            <w:noProof/>
            <w:webHidden/>
          </w:rPr>
          <w:t>134</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910" w:history="1">
        <w:r w:rsidR="00A814BA" w:rsidRPr="009A3011">
          <w:rPr>
            <w:rStyle w:val="Hyperlink"/>
            <w:noProof/>
          </w:rPr>
          <w:t>7.3</w:t>
        </w:r>
        <w:r w:rsidR="00A814BA">
          <w:rPr>
            <w:rFonts w:cs="Times New Roman"/>
            <w:smallCaps w:val="0"/>
            <w:noProof/>
            <w:sz w:val="22"/>
            <w:szCs w:val="22"/>
          </w:rPr>
          <w:tab/>
        </w:r>
        <w:r w:rsidR="00A814BA" w:rsidRPr="009A3011">
          <w:rPr>
            <w:rStyle w:val="Hyperlink"/>
            <w:noProof/>
          </w:rPr>
          <w:t>Service Operations</w:t>
        </w:r>
        <w:r w:rsidR="00A814BA">
          <w:rPr>
            <w:noProof/>
            <w:webHidden/>
          </w:rPr>
          <w:tab/>
        </w:r>
        <w:r>
          <w:rPr>
            <w:noProof/>
            <w:webHidden/>
          </w:rPr>
          <w:fldChar w:fldCharType="begin"/>
        </w:r>
        <w:r w:rsidR="00A814BA">
          <w:rPr>
            <w:noProof/>
            <w:webHidden/>
          </w:rPr>
          <w:instrText xml:space="preserve"> PAGEREF _Toc275155910 \h </w:instrText>
        </w:r>
        <w:r>
          <w:rPr>
            <w:noProof/>
            <w:webHidden/>
          </w:rPr>
        </w:r>
        <w:r>
          <w:rPr>
            <w:noProof/>
            <w:webHidden/>
          </w:rPr>
          <w:fldChar w:fldCharType="separate"/>
        </w:r>
        <w:r w:rsidR="00680E9F">
          <w:rPr>
            <w:noProof/>
            <w:webHidden/>
          </w:rPr>
          <w:t>135</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911" w:history="1">
        <w:r w:rsidR="00A814BA" w:rsidRPr="009A3011">
          <w:rPr>
            <w:rStyle w:val="Hyperlink"/>
            <w:noProof/>
          </w:rPr>
          <w:t>7.3.1</w:t>
        </w:r>
        <w:r w:rsidR="00A814BA">
          <w:rPr>
            <w:rFonts w:cs="Times New Roman"/>
            <w:i w:val="0"/>
            <w:iCs w:val="0"/>
            <w:noProof/>
            <w:sz w:val="22"/>
            <w:szCs w:val="22"/>
          </w:rPr>
          <w:tab/>
        </w:r>
        <w:r w:rsidR="00A814BA" w:rsidRPr="009A3011">
          <w:rPr>
            <w:rStyle w:val="Hyperlink"/>
            <w:noProof/>
          </w:rPr>
          <w:t>Basic Service Operations</w:t>
        </w:r>
        <w:r w:rsidR="00A814BA">
          <w:rPr>
            <w:noProof/>
            <w:webHidden/>
          </w:rPr>
          <w:tab/>
        </w:r>
        <w:r>
          <w:rPr>
            <w:noProof/>
            <w:webHidden/>
          </w:rPr>
          <w:fldChar w:fldCharType="begin"/>
        </w:r>
        <w:r w:rsidR="00A814BA">
          <w:rPr>
            <w:noProof/>
            <w:webHidden/>
          </w:rPr>
          <w:instrText xml:space="preserve"> PAGEREF _Toc275155911 \h </w:instrText>
        </w:r>
        <w:r>
          <w:rPr>
            <w:noProof/>
            <w:webHidden/>
          </w:rPr>
        </w:r>
        <w:r>
          <w:rPr>
            <w:noProof/>
            <w:webHidden/>
          </w:rPr>
          <w:fldChar w:fldCharType="separate"/>
        </w:r>
        <w:r w:rsidR="00680E9F">
          <w:rPr>
            <w:noProof/>
            <w:webHidden/>
          </w:rPr>
          <w:t>139</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12" w:history="1">
        <w:r w:rsidR="00A814BA" w:rsidRPr="009A3011">
          <w:rPr>
            <w:rStyle w:val="Hyperlink"/>
            <w:noProof/>
          </w:rPr>
          <w:t>7.3.1.1</w:t>
        </w:r>
        <w:r w:rsidR="00A814BA">
          <w:rPr>
            <w:rFonts w:cs="Times New Roman"/>
            <w:noProof/>
            <w:sz w:val="22"/>
            <w:szCs w:val="22"/>
          </w:rPr>
          <w:tab/>
        </w:r>
        <w:r w:rsidR="00A814BA" w:rsidRPr="009A3011">
          <w:rPr>
            <w:rStyle w:val="Hyperlink"/>
            <w:noProof/>
          </w:rPr>
          <w:t>Add&lt;service&gt;HardcopyDocument</w:t>
        </w:r>
        <w:r w:rsidR="00A814BA">
          <w:rPr>
            <w:noProof/>
            <w:webHidden/>
          </w:rPr>
          <w:tab/>
        </w:r>
        <w:r>
          <w:rPr>
            <w:noProof/>
            <w:webHidden/>
          </w:rPr>
          <w:fldChar w:fldCharType="begin"/>
        </w:r>
        <w:r w:rsidR="00A814BA">
          <w:rPr>
            <w:noProof/>
            <w:webHidden/>
          </w:rPr>
          <w:instrText xml:space="preserve"> PAGEREF _Toc275155912 \h </w:instrText>
        </w:r>
        <w:r>
          <w:rPr>
            <w:noProof/>
            <w:webHidden/>
          </w:rPr>
        </w:r>
        <w:r>
          <w:rPr>
            <w:noProof/>
            <w:webHidden/>
          </w:rPr>
          <w:fldChar w:fldCharType="separate"/>
        </w:r>
        <w:r w:rsidR="00680E9F">
          <w:rPr>
            <w:noProof/>
            <w:webHidden/>
          </w:rPr>
          <w:t>139</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13" w:history="1">
        <w:r w:rsidR="00A814BA" w:rsidRPr="009A3011">
          <w:rPr>
            <w:rStyle w:val="Hyperlink"/>
            <w:noProof/>
          </w:rPr>
          <w:t>7.3.1.2</w:t>
        </w:r>
        <w:r w:rsidR="00A814BA">
          <w:rPr>
            <w:rFonts w:cs="Times New Roman"/>
            <w:noProof/>
            <w:sz w:val="22"/>
            <w:szCs w:val="22"/>
          </w:rPr>
          <w:tab/>
        </w:r>
        <w:r w:rsidR="00A814BA" w:rsidRPr="009A3011">
          <w:rPr>
            <w:rStyle w:val="Hyperlink"/>
            <w:noProof/>
          </w:rPr>
          <w:t>Cancel&lt;service&gt;Document</w:t>
        </w:r>
        <w:r w:rsidR="00A814BA">
          <w:rPr>
            <w:noProof/>
            <w:webHidden/>
          </w:rPr>
          <w:tab/>
        </w:r>
        <w:r>
          <w:rPr>
            <w:noProof/>
            <w:webHidden/>
          </w:rPr>
          <w:fldChar w:fldCharType="begin"/>
        </w:r>
        <w:r w:rsidR="00A814BA">
          <w:rPr>
            <w:noProof/>
            <w:webHidden/>
          </w:rPr>
          <w:instrText xml:space="preserve"> PAGEREF _Toc275155913 \h </w:instrText>
        </w:r>
        <w:r>
          <w:rPr>
            <w:noProof/>
            <w:webHidden/>
          </w:rPr>
        </w:r>
        <w:r>
          <w:rPr>
            <w:noProof/>
            <w:webHidden/>
          </w:rPr>
          <w:fldChar w:fldCharType="separate"/>
        </w:r>
        <w:r w:rsidR="00680E9F">
          <w:rPr>
            <w:noProof/>
            <w:webHidden/>
          </w:rPr>
          <w:t>139</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14" w:history="1">
        <w:r w:rsidR="00A814BA" w:rsidRPr="009A3011">
          <w:rPr>
            <w:rStyle w:val="Hyperlink"/>
            <w:noProof/>
          </w:rPr>
          <w:t>7.3.1.3</w:t>
        </w:r>
        <w:r w:rsidR="00A814BA">
          <w:rPr>
            <w:rFonts w:cs="Times New Roman"/>
            <w:noProof/>
            <w:sz w:val="22"/>
            <w:szCs w:val="22"/>
          </w:rPr>
          <w:tab/>
        </w:r>
        <w:r w:rsidR="00A814BA" w:rsidRPr="009A3011">
          <w:rPr>
            <w:rStyle w:val="Hyperlink"/>
            <w:noProof/>
          </w:rPr>
          <w:t>Cancel&lt;service&gt;Job</w:t>
        </w:r>
        <w:r w:rsidR="00A814BA">
          <w:rPr>
            <w:noProof/>
            <w:webHidden/>
          </w:rPr>
          <w:tab/>
        </w:r>
        <w:r>
          <w:rPr>
            <w:noProof/>
            <w:webHidden/>
          </w:rPr>
          <w:fldChar w:fldCharType="begin"/>
        </w:r>
        <w:r w:rsidR="00A814BA">
          <w:rPr>
            <w:noProof/>
            <w:webHidden/>
          </w:rPr>
          <w:instrText xml:space="preserve"> PAGEREF _Toc275155914 \h </w:instrText>
        </w:r>
        <w:r>
          <w:rPr>
            <w:noProof/>
            <w:webHidden/>
          </w:rPr>
        </w:r>
        <w:r>
          <w:rPr>
            <w:noProof/>
            <w:webHidden/>
          </w:rPr>
          <w:fldChar w:fldCharType="separate"/>
        </w:r>
        <w:r w:rsidR="00680E9F">
          <w:rPr>
            <w:noProof/>
            <w:webHidden/>
          </w:rPr>
          <w:t>140</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15" w:history="1">
        <w:r w:rsidR="00A814BA" w:rsidRPr="009A3011">
          <w:rPr>
            <w:rStyle w:val="Hyperlink"/>
            <w:noProof/>
          </w:rPr>
          <w:t>7.3.1.4</w:t>
        </w:r>
        <w:r w:rsidR="00A814BA">
          <w:rPr>
            <w:rFonts w:cs="Times New Roman"/>
            <w:noProof/>
            <w:sz w:val="22"/>
            <w:szCs w:val="22"/>
          </w:rPr>
          <w:tab/>
        </w:r>
        <w:r w:rsidR="00A814BA" w:rsidRPr="009A3011">
          <w:rPr>
            <w:rStyle w:val="Hyperlink"/>
            <w:noProof/>
          </w:rPr>
          <w:t>CancelCurrent&lt;service&gt;Job</w:t>
        </w:r>
        <w:r w:rsidR="00A814BA">
          <w:rPr>
            <w:noProof/>
            <w:webHidden/>
          </w:rPr>
          <w:tab/>
        </w:r>
        <w:r>
          <w:rPr>
            <w:noProof/>
            <w:webHidden/>
          </w:rPr>
          <w:fldChar w:fldCharType="begin"/>
        </w:r>
        <w:r w:rsidR="00A814BA">
          <w:rPr>
            <w:noProof/>
            <w:webHidden/>
          </w:rPr>
          <w:instrText xml:space="preserve"> PAGEREF _Toc275155915 \h </w:instrText>
        </w:r>
        <w:r>
          <w:rPr>
            <w:noProof/>
            <w:webHidden/>
          </w:rPr>
        </w:r>
        <w:r>
          <w:rPr>
            <w:noProof/>
            <w:webHidden/>
          </w:rPr>
          <w:fldChar w:fldCharType="separate"/>
        </w:r>
        <w:r w:rsidR="00680E9F">
          <w:rPr>
            <w:noProof/>
            <w:webHidden/>
          </w:rPr>
          <w:t>140</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16" w:history="1">
        <w:r w:rsidR="00A814BA" w:rsidRPr="009A3011">
          <w:rPr>
            <w:rStyle w:val="Hyperlink"/>
            <w:noProof/>
          </w:rPr>
          <w:t>7.3.1.5</w:t>
        </w:r>
        <w:r w:rsidR="00A814BA">
          <w:rPr>
            <w:rFonts w:cs="Times New Roman"/>
            <w:noProof/>
            <w:sz w:val="22"/>
            <w:szCs w:val="22"/>
          </w:rPr>
          <w:tab/>
        </w:r>
        <w:r w:rsidR="00A814BA" w:rsidRPr="009A3011">
          <w:rPr>
            <w:rStyle w:val="Hyperlink"/>
            <w:noProof/>
          </w:rPr>
          <w:t>CancelMy&lt;service&gt;Jobs</w:t>
        </w:r>
        <w:r w:rsidR="00A814BA">
          <w:rPr>
            <w:noProof/>
            <w:webHidden/>
          </w:rPr>
          <w:tab/>
        </w:r>
        <w:r>
          <w:rPr>
            <w:noProof/>
            <w:webHidden/>
          </w:rPr>
          <w:fldChar w:fldCharType="begin"/>
        </w:r>
        <w:r w:rsidR="00A814BA">
          <w:rPr>
            <w:noProof/>
            <w:webHidden/>
          </w:rPr>
          <w:instrText xml:space="preserve"> PAGEREF _Toc275155916 \h </w:instrText>
        </w:r>
        <w:r>
          <w:rPr>
            <w:noProof/>
            <w:webHidden/>
          </w:rPr>
        </w:r>
        <w:r>
          <w:rPr>
            <w:noProof/>
            <w:webHidden/>
          </w:rPr>
          <w:fldChar w:fldCharType="separate"/>
        </w:r>
        <w:r w:rsidR="00680E9F">
          <w:rPr>
            <w:noProof/>
            <w:webHidden/>
          </w:rPr>
          <w:t>141</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17" w:history="1">
        <w:r w:rsidR="00A814BA" w:rsidRPr="009A3011">
          <w:rPr>
            <w:rStyle w:val="Hyperlink"/>
            <w:noProof/>
          </w:rPr>
          <w:t>7.3.1.6</w:t>
        </w:r>
        <w:r w:rsidR="00A814BA">
          <w:rPr>
            <w:rFonts w:cs="Times New Roman"/>
            <w:noProof/>
            <w:sz w:val="22"/>
            <w:szCs w:val="22"/>
          </w:rPr>
          <w:tab/>
        </w:r>
        <w:r w:rsidR="00A814BA" w:rsidRPr="009A3011">
          <w:rPr>
            <w:rStyle w:val="Hyperlink"/>
            <w:noProof/>
          </w:rPr>
          <w:t>Close&lt;service&gt;Job Operation</w:t>
        </w:r>
        <w:r w:rsidR="00A814BA">
          <w:rPr>
            <w:noProof/>
            <w:webHidden/>
          </w:rPr>
          <w:tab/>
        </w:r>
        <w:r>
          <w:rPr>
            <w:noProof/>
            <w:webHidden/>
          </w:rPr>
          <w:fldChar w:fldCharType="begin"/>
        </w:r>
        <w:r w:rsidR="00A814BA">
          <w:rPr>
            <w:noProof/>
            <w:webHidden/>
          </w:rPr>
          <w:instrText xml:space="preserve"> PAGEREF _Toc275155917 \h </w:instrText>
        </w:r>
        <w:r>
          <w:rPr>
            <w:noProof/>
            <w:webHidden/>
          </w:rPr>
        </w:r>
        <w:r>
          <w:rPr>
            <w:noProof/>
            <w:webHidden/>
          </w:rPr>
          <w:fldChar w:fldCharType="separate"/>
        </w:r>
        <w:r w:rsidR="00680E9F">
          <w:rPr>
            <w:noProof/>
            <w:webHidden/>
          </w:rPr>
          <w:t>141</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18" w:history="1">
        <w:r w:rsidR="00A814BA" w:rsidRPr="009A3011">
          <w:rPr>
            <w:rStyle w:val="Hyperlink"/>
            <w:noProof/>
          </w:rPr>
          <w:t>7.3.1.7</w:t>
        </w:r>
        <w:r w:rsidR="00A814BA">
          <w:rPr>
            <w:rFonts w:cs="Times New Roman"/>
            <w:noProof/>
            <w:sz w:val="22"/>
            <w:szCs w:val="22"/>
          </w:rPr>
          <w:tab/>
        </w:r>
        <w:r w:rsidR="00A814BA" w:rsidRPr="009A3011">
          <w:rPr>
            <w:rStyle w:val="Hyperlink"/>
            <w:noProof/>
          </w:rPr>
          <w:t>Create&lt;service&gt;Job</w:t>
        </w:r>
        <w:r w:rsidR="00A814BA">
          <w:rPr>
            <w:noProof/>
            <w:webHidden/>
          </w:rPr>
          <w:tab/>
        </w:r>
        <w:r>
          <w:rPr>
            <w:noProof/>
            <w:webHidden/>
          </w:rPr>
          <w:fldChar w:fldCharType="begin"/>
        </w:r>
        <w:r w:rsidR="00A814BA">
          <w:rPr>
            <w:noProof/>
            <w:webHidden/>
          </w:rPr>
          <w:instrText xml:space="preserve"> PAGEREF _Toc275155918 \h </w:instrText>
        </w:r>
        <w:r>
          <w:rPr>
            <w:noProof/>
            <w:webHidden/>
          </w:rPr>
        </w:r>
        <w:r>
          <w:rPr>
            <w:noProof/>
            <w:webHidden/>
          </w:rPr>
          <w:fldChar w:fldCharType="separate"/>
        </w:r>
        <w:r w:rsidR="00680E9F">
          <w:rPr>
            <w:noProof/>
            <w:webHidden/>
          </w:rPr>
          <w:t>141</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19" w:history="1">
        <w:r w:rsidR="00A814BA" w:rsidRPr="009A3011">
          <w:rPr>
            <w:rStyle w:val="Hyperlink"/>
            <w:noProof/>
          </w:rPr>
          <w:t>7.3.1.8</w:t>
        </w:r>
        <w:r w:rsidR="00A814BA">
          <w:rPr>
            <w:rFonts w:cs="Times New Roman"/>
            <w:noProof/>
            <w:sz w:val="22"/>
            <w:szCs w:val="22"/>
          </w:rPr>
          <w:tab/>
        </w:r>
        <w:r w:rsidR="00A814BA" w:rsidRPr="009A3011">
          <w:rPr>
            <w:rStyle w:val="Hyperlink"/>
            <w:noProof/>
          </w:rPr>
          <w:t>Get&lt;Service&gt;DocumentElements</w:t>
        </w:r>
        <w:r w:rsidR="00A814BA">
          <w:rPr>
            <w:noProof/>
            <w:webHidden/>
          </w:rPr>
          <w:tab/>
        </w:r>
        <w:r>
          <w:rPr>
            <w:noProof/>
            <w:webHidden/>
          </w:rPr>
          <w:fldChar w:fldCharType="begin"/>
        </w:r>
        <w:r w:rsidR="00A814BA">
          <w:rPr>
            <w:noProof/>
            <w:webHidden/>
          </w:rPr>
          <w:instrText xml:space="preserve"> PAGEREF _Toc275155919 \h </w:instrText>
        </w:r>
        <w:r>
          <w:rPr>
            <w:noProof/>
            <w:webHidden/>
          </w:rPr>
        </w:r>
        <w:r>
          <w:rPr>
            <w:noProof/>
            <w:webHidden/>
          </w:rPr>
          <w:fldChar w:fldCharType="separate"/>
        </w:r>
        <w:r w:rsidR="00680E9F">
          <w:rPr>
            <w:noProof/>
            <w:webHidden/>
          </w:rPr>
          <w:t>142</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20" w:history="1">
        <w:r w:rsidR="00A814BA" w:rsidRPr="009A3011">
          <w:rPr>
            <w:rStyle w:val="Hyperlink"/>
            <w:noProof/>
          </w:rPr>
          <w:t>7.3.1.9</w:t>
        </w:r>
        <w:r w:rsidR="00A814BA">
          <w:rPr>
            <w:rFonts w:cs="Times New Roman"/>
            <w:noProof/>
            <w:sz w:val="22"/>
            <w:szCs w:val="22"/>
          </w:rPr>
          <w:tab/>
        </w:r>
        <w:r w:rsidR="00A814BA" w:rsidRPr="009A3011">
          <w:rPr>
            <w:rStyle w:val="Hyperlink"/>
            <w:noProof/>
          </w:rPr>
          <w:t>Get&lt;service&gt;Documents</w:t>
        </w:r>
        <w:r w:rsidR="00A814BA">
          <w:rPr>
            <w:noProof/>
            <w:webHidden/>
          </w:rPr>
          <w:tab/>
        </w:r>
        <w:r>
          <w:rPr>
            <w:noProof/>
            <w:webHidden/>
          </w:rPr>
          <w:fldChar w:fldCharType="begin"/>
        </w:r>
        <w:r w:rsidR="00A814BA">
          <w:rPr>
            <w:noProof/>
            <w:webHidden/>
          </w:rPr>
          <w:instrText xml:space="preserve"> PAGEREF _Toc275155920 \h </w:instrText>
        </w:r>
        <w:r>
          <w:rPr>
            <w:noProof/>
            <w:webHidden/>
          </w:rPr>
        </w:r>
        <w:r>
          <w:rPr>
            <w:noProof/>
            <w:webHidden/>
          </w:rPr>
          <w:fldChar w:fldCharType="separate"/>
        </w:r>
        <w:r w:rsidR="00680E9F">
          <w:rPr>
            <w:noProof/>
            <w:webHidden/>
          </w:rPr>
          <w:t>142</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21" w:history="1">
        <w:r w:rsidR="00A814BA" w:rsidRPr="009A3011">
          <w:rPr>
            <w:rStyle w:val="Hyperlink"/>
            <w:noProof/>
          </w:rPr>
          <w:t>7.3.1.10</w:t>
        </w:r>
        <w:r w:rsidR="00A814BA">
          <w:rPr>
            <w:rFonts w:cs="Times New Roman"/>
            <w:noProof/>
            <w:sz w:val="22"/>
            <w:szCs w:val="22"/>
          </w:rPr>
          <w:tab/>
        </w:r>
        <w:r w:rsidR="00A814BA" w:rsidRPr="009A3011">
          <w:rPr>
            <w:rStyle w:val="Hyperlink"/>
            <w:noProof/>
          </w:rPr>
          <w:t>Get&lt;service&gt;JobElements</w:t>
        </w:r>
        <w:r w:rsidR="00A814BA">
          <w:rPr>
            <w:noProof/>
            <w:webHidden/>
          </w:rPr>
          <w:tab/>
        </w:r>
        <w:r>
          <w:rPr>
            <w:noProof/>
            <w:webHidden/>
          </w:rPr>
          <w:fldChar w:fldCharType="begin"/>
        </w:r>
        <w:r w:rsidR="00A814BA">
          <w:rPr>
            <w:noProof/>
            <w:webHidden/>
          </w:rPr>
          <w:instrText xml:space="preserve"> PAGEREF _Toc275155921 \h </w:instrText>
        </w:r>
        <w:r>
          <w:rPr>
            <w:noProof/>
            <w:webHidden/>
          </w:rPr>
        </w:r>
        <w:r>
          <w:rPr>
            <w:noProof/>
            <w:webHidden/>
          </w:rPr>
          <w:fldChar w:fldCharType="separate"/>
        </w:r>
        <w:r w:rsidR="00680E9F">
          <w:rPr>
            <w:noProof/>
            <w:webHidden/>
          </w:rPr>
          <w:t>143</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22" w:history="1">
        <w:r w:rsidR="00A814BA" w:rsidRPr="009A3011">
          <w:rPr>
            <w:rStyle w:val="Hyperlink"/>
            <w:noProof/>
          </w:rPr>
          <w:t>7.3.1.11</w:t>
        </w:r>
        <w:r w:rsidR="00A814BA">
          <w:rPr>
            <w:rFonts w:cs="Times New Roman"/>
            <w:noProof/>
            <w:sz w:val="22"/>
            <w:szCs w:val="22"/>
          </w:rPr>
          <w:tab/>
        </w:r>
        <w:r w:rsidR="00A814BA" w:rsidRPr="009A3011">
          <w:rPr>
            <w:rStyle w:val="Hyperlink"/>
            <w:noProof/>
          </w:rPr>
          <w:t>Get&lt;service&gt;</w:t>
        </w:r>
        <w:r w:rsidR="00A814BA">
          <w:rPr>
            <w:noProof/>
            <w:webHidden/>
          </w:rPr>
          <w:tab/>
        </w:r>
        <w:r>
          <w:rPr>
            <w:noProof/>
            <w:webHidden/>
          </w:rPr>
          <w:fldChar w:fldCharType="begin"/>
        </w:r>
        <w:r w:rsidR="00A814BA">
          <w:rPr>
            <w:noProof/>
            <w:webHidden/>
          </w:rPr>
          <w:instrText xml:space="preserve"> PAGEREF _Toc275155922 \h </w:instrText>
        </w:r>
        <w:r>
          <w:rPr>
            <w:noProof/>
            <w:webHidden/>
          </w:rPr>
        </w:r>
        <w:r>
          <w:rPr>
            <w:noProof/>
            <w:webHidden/>
          </w:rPr>
          <w:fldChar w:fldCharType="separate"/>
        </w:r>
        <w:r w:rsidR="00680E9F">
          <w:rPr>
            <w:noProof/>
            <w:webHidden/>
          </w:rPr>
          <w:t>143</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23" w:history="1">
        <w:r w:rsidR="00A814BA" w:rsidRPr="009A3011">
          <w:rPr>
            <w:rStyle w:val="Hyperlink"/>
            <w:noProof/>
          </w:rPr>
          <w:t>7.3.1.12</w:t>
        </w:r>
        <w:r w:rsidR="00A814BA">
          <w:rPr>
            <w:rFonts w:cs="Times New Roman"/>
            <w:noProof/>
            <w:sz w:val="22"/>
            <w:szCs w:val="22"/>
          </w:rPr>
          <w:tab/>
        </w:r>
        <w:r w:rsidR="00A814BA" w:rsidRPr="009A3011">
          <w:rPr>
            <w:rStyle w:val="Hyperlink"/>
            <w:noProof/>
          </w:rPr>
          <w:t>Get&lt;service&gt;ServiceElements</w:t>
        </w:r>
        <w:r w:rsidR="00A814BA">
          <w:rPr>
            <w:noProof/>
            <w:webHidden/>
          </w:rPr>
          <w:tab/>
        </w:r>
        <w:r>
          <w:rPr>
            <w:noProof/>
            <w:webHidden/>
          </w:rPr>
          <w:fldChar w:fldCharType="begin"/>
        </w:r>
        <w:r w:rsidR="00A814BA">
          <w:rPr>
            <w:noProof/>
            <w:webHidden/>
          </w:rPr>
          <w:instrText xml:space="preserve"> PAGEREF _Toc275155923 \h </w:instrText>
        </w:r>
        <w:r>
          <w:rPr>
            <w:noProof/>
            <w:webHidden/>
          </w:rPr>
        </w:r>
        <w:r>
          <w:rPr>
            <w:noProof/>
            <w:webHidden/>
          </w:rPr>
          <w:fldChar w:fldCharType="separate"/>
        </w:r>
        <w:r w:rsidR="00680E9F">
          <w:rPr>
            <w:noProof/>
            <w:webHidden/>
          </w:rPr>
          <w:t>143</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24" w:history="1">
        <w:r w:rsidR="00A814BA" w:rsidRPr="009A3011">
          <w:rPr>
            <w:rStyle w:val="Hyperlink"/>
            <w:noProof/>
          </w:rPr>
          <w:t>7.3.1.13</w:t>
        </w:r>
        <w:r w:rsidR="00A814BA">
          <w:rPr>
            <w:rFonts w:cs="Times New Roman"/>
            <w:noProof/>
            <w:sz w:val="22"/>
            <w:szCs w:val="22"/>
          </w:rPr>
          <w:tab/>
        </w:r>
        <w:r w:rsidR="00A814BA" w:rsidRPr="009A3011">
          <w:rPr>
            <w:rStyle w:val="Hyperlink"/>
            <w:noProof/>
          </w:rPr>
          <w:t>GetActive&lt;service&gt;Jobs</w:t>
        </w:r>
        <w:r w:rsidR="00A814BA">
          <w:rPr>
            <w:noProof/>
            <w:webHidden/>
          </w:rPr>
          <w:tab/>
        </w:r>
        <w:r>
          <w:rPr>
            <w:noProof/>
            <w:webHidden/>
          </w:rPr>
          <w:fldChar w:fldCharType="begin"/>
        </w:r>
        <w:r w:rsidR="00A814BA">
          <w:rPr>
            <w:noProof/>
            <w:webHidden/>
          </w:rPr>
          <w:instrText xml:space="preserve"> PAGEREF _Toc275155924 \h </w:instrText>
        </w:r>
        <w:r>
          <w:rPr>
            <w:noProof/>
            <w:webHidden/>
          </w:rPr>
        </w:r>
        <w:r>
          <w:rPr>
            <w:noProof/>
            <w:webHidden/>
          </w:rPr>
          <w:fldChar w:fldCharType="separate"/>
        </w:r>
        <w:r w:rsidR="00680E9F">
          <w:rPr>
            <w:noProof/>
            <w:webHidden/>
          </w:rPr>
          <w:t>143</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25" w:history="1">
        <w:r w:rsidR="00A814BA" w:rsidRPr="009A3011">
          <w:rPr>
            <w:rStyle w:val="Hyperlink"/>
            <w:noProof/>
          </w:rPr>
          <w:t>7.3.1.14</w:t>
        </w:r>
        <w:r w:rsidR="00A814BA">
          <w:rPr>
            <w:rFonts w:cs="Times New Roman"/>
            <w:noProof/>
            <w:sz w:val="22"/>
            <w:szCs w:val="22"/>
          </w:rPr>
          <w:tab/>
        </w:r>
        <w:r w:rsidR="00A814BA" w:rsidRPr="009A3011">
          <w:rPr>
            <w:rStyle w:val="Hyperlink"/>
            <w:noProof/>
          </w:rPr>
          <w:t>Hold&lt;service&gt;Job</w:t>
        </w:r>
        <w:r w:rsidR="00A814BA">
          <w:rPr>
            <w:noProof/>
            <w:webHidden/>
          </w:rPr>
          <w:tab/>
        </w:r>
        <w:r>
          <w:rPr>
            <w:noProof/>
            <w:webHidden/>
          </w:rPr>
          <w:fldChar w:fldCharType="begin"/>
        </w:r>
        <w:r w:rsidR="00A814BA">
          <w:rPr>
            <w:noProof/>
            <w:webHidden/>
          </w:rPr>
          <w:instrText xml:space="preserve"> PAGEREF _Toc275155925 \h </w:instrText>
        </w:r>
        <w:r>
          <w:rPr>
            <w:noProof/>
            <w:webHidden/>
          </w:rPr>
        </w:r>
        <w:r>
          <w:rPr>
            <w:noProof/>
            <w:webHidden/>
          </w:rPr>
          <w:fldChar w:fldCharType="separate"/>
        </w:r>
        <w:r w:rsidR="00680E9F">
          <w:rPr>
            <w:noProof/>
            <w:webHidden/>
          </w:rPr>
          <w:t>144</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26" w:history="1">
        <w:r w:rsidR="00A814BA" w:rsidRPr="009A3011">
          <w:rPr>
            <w:rStyle w:val="Hyperlink"/>
            <w:noProof/>
          </w:rPr>
          <w:t>7.3.1.15</w:t>
        </w:r>
        <w:r w:rsidR="00A814BA">
          <w:rPr>
            <w:rFonts w:cs="Times New Roman"/>
            <w:noProof/>
            <w:sz w:val="22"/>
            <w:szCs w:val="22"/>
          </w:rPr>
          <w:tab/>
        </w:r>
        <w:r w:rsidR="00A814BA" w:rsidRPr="009A3011">
          <w:rPr>
            <w:rStyle w:val="Hyperlink"/>
            <w:noProof/>
          </w:rPr>
          <w:t>Release&lt;service&gt;Job</w:t>
        </w:r>
        <w:r w:rsidR="00A814BA">
          <w:rPr>
            <w:noProof/>
            <w:webHidden/>
          </w:rPr>
          <w:tab/>
        </w:r>
        <w:r>
          <w:rPr>
            <w:noProof/>
            <w:webHidden/>
          </w:rPr>
          <w:fldChar w:fldCharType="begin"/>
        </w:r>
        <w:r w:rsidR="00A814BA">
          <w:rPr>
            <w:noProof/>
            <w:webHidden/>
          </w:rPr>
          <w:instrText xml:space="preserve"> PAGEREF _Toc275155926 \h </w:instrText>
        </w:r>
        <w:r>
          <w:rPr>
            <w:noProof/>
            <w:webHidden/>
          </w:rPr>
        </w:r>
        <w:r>
          <w:rPr>
            <w:noProof/>
            <w:webHidden/>
          </w:rPr>
          <w:fldChar w:fldCharType="separate"/>
        </w:r>
        <w:r w:rsidR="00680E9F">
          <w:rPr>
            <w:noProof/>
            <w:webHidden/>
          </w:rPr>
          <w:t>144</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27" w:history="1">
        <w:r w:rsidR="00A814BA" w:rsidRPr="009A3011">
          <w:rPr>
            <w:rStyle w:val="Hyperlink"/>
            <w:noProof/>
          </w:rPr>
          <w:t>7.3.1.16</w:t>
        </w:r>
        <w:r w:rsidR="00A814BA">
          <w:rPr>
            <w:rFonts w:cs="Times New Roman"/>
            <w:noProof/>
            <w:sz w:val="22"/>
            <w:szCs w:val="22"/>
          </w:rPr>
          <w:tab/>
        </w:r>
        <w:r w:rsidR="00A814BA" w:rsidRPr="009A3011">
          <w:rPr>
            <w:rStyle w:val="Hyperlink"/>
            <w:noProof/>
          </w:rPr>
          <w:t>Resubmit&lt;service&gt;Job</w:t>
        </w:r>
        <w:r w:rsidR="00A814BA">
          <w:rPr>
            <w:noProof/>
            <w:webHidden/>
          </w:rPr>
          <w:tab/>
        </w:r>
        <w:r>
          <w:rPr>
            <w:noProof/>
            <w:webHidden/>
          </w:rPr>
          <w:fldChar w:fldCharType="begin"/>
        </w:r>
        <w:r w:rsidR="00A814BA">
          <w:rPr>
            <w:noProof/>
            <w:webHidden/>
          </w:rPr>
          <w:instrText xml:space="preserve"> PAGEREF _Toc275155927 \h </w:instrText>
        </w:r>
        <w:r>
          <w:rPr>
            <w:noProof/>
            <w:webHidden/>
          </w:rPr>
        </w:r>
        <w:r>
          <w:rPr>
            <w:noProof/>
            <w:webHidden/>
          </w:rPr>
          <w:fldChar w:fldCharType="separate"/>
        </w:r>
        <w:r w:rsidR="00680E9F">
          <w:rPr>
            <w:noProof/>
            <w:webHidden/>
          </w:rPr>
          <w:t>144</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28" w:history="1">
        <w:r w:rsidR="00A814BA" w:rsidRPr="009A3011">
          <w:rPr>
            <w:rStyle w:val="Hyperlink"/>
            <w:noProof/>
          </w:rPr>
          <w:t>7.3.1.17</w:t>
        </w:r>
        <w:r w:rsidR="00A814BA">
          <w:rPr>
            <w:rFonts w:cs="Times New Roman"/>
            <w:noProof/>
            <w:sz w:val="22"/>
            <w:szCs w:val="22"/>
          </w:rPr>
          <w:tab/>
        </w:r>
        <w:r w:rsidR="00A814BA" w:rsidRPr="009A3011">
          <w:rPr>
            <w:rStyle w:val="Hyperlink"/>
            <w:noProof/>
          </w:rPr>
          <w:t>Resume&lt;service&gt;Job</w:t>
        </w:r>
        <w:r w:rsidR="00A814BA">
          <w:rPr>
            <w:noProof/>
            <w:webHidden/>
          </w:rPr>
          <w:tab/>
        </w:r>
        <w:r>
          <w:rPr>
            <w:noProof/>
            <w:webHidden/>
          </w:rPr>
          <w:fldChar w:fldCharType="begin"/>
        </w:r>
        <w:r w:rsidR="00A814BA">
          <w:rPr>
            <w:noProof/>
            <w:webHidden/>
          </w:rPr>
          <w:instrText xml:space="preserve"> PAGEREF _Toc275155928 \h </w:instrText>
        </w:r>
        <w:r>
          <w:rPr>
            <w:noProof/>
            <w:webHidden/>
          </w:rPr>
        </w:r>
        <w:r>
          <w:rPr>
            <w:noProof/>
            <w:webHidden/>
          </w:rPr>
          <w:fldChar w:fldCharType="separate"/>
        </w:r>
        <w:r w:rsidR="00680E9F">
          <w:rPr>
            <w:noProof/>
            <w:webHidden/>
          </w:rPr>
          <w:t>145</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29" w:history="1">
        <w:r w:rsidR="00A814BA" w:rsidRPr="009A3011">
          <w:rPr>
            <w:rStyle w:val="Hyperlink"/>
            <w:noProof/>
          </w:rPr>
          <w:t>7.3.1.18</w:t>
        </w:r>
        <w:r w:rsidR="00A814BA">
          <w:rPr>
            <w:rFonts w:cs="Times New Roman"/>
            <w:noProof/>
            <w:sz w:val="22"/>
            <w:szCs w:val="22"/>
          </w:rPr>
          <w:tab/>
        </w:r>
        <w:r w:rsidR="00A814BA" w:rsidRPr="009A3011">
          <w:rPr>
            <w:rStyle w:val="Hyperlink"/>
            <w:noProof/>
          </w:rPr>
          <w:t>Send&lt;service&gt;Document</w:t>
        </w:r>
        <w:r w:rsidR="00A814BA">
          <w:rPr>
            <w:noProof/>
            <w:webHidden/>
          </w:rPr>
          <w:tab/>
        </w:r>
        <w:r>
          <w:rPr>
            <w:noProof/>
            <w:webHidden/>
          </w:rPr>
          <w:fldChar w:fldCharType="begin"/>
        </w:r>
        <w:r w:rsidR="00A814BA">
          <w:rPr>
            <w:noProof/>
            <w:webHidden/>
          </w:rPr>
          <w:instrText xml:space="preserve"> PAGEREF _Toc275155929 \h </w:instrText>
        </w:r>
        <w:r>
          <w:rPr>
            <w:noProof/>
            <w:webHidden/>
          </w:rPr>
        </w:r>
        <w:r>
          <w:rPr>
            <w:noProof/>
            <w:webHidden/>
          </w:rPr>
          <w:fldChar w:fldCharType="separate"/>
        </w:r>
        <w:r w:rsidR="00680E9F">
          <w:rPr>
            <w:noProof/>
            <w:webHidden/>
          </w:rPr>
          <w:t>145</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30" w:history="1">
        <w:r w:rsidR="00A814BA" w:rsidRPr="009A3011">
          <w:rPr>
            <w:rStyle w:val="Hyperlink"/>
            <w:noProof/>
          </w:rPr>
          <w:t>7.3.1.19</w:t>
        </w:r>
        <w:r w:rsidR="00A814BA">
          <w:rPr>
            <w:rFonts w:cs="Times New Roman"/>
            <w:noProof/>
            <w:sz w:val="22"/>
            <w:szCs w:val="22"/>
          </w:rPr>
          <w:tab/>
        </w:r>
        <w:r w:rsidR="00A814BA" w:rsidRPr="009A3011">
          <w:rPr>
            <w:rStyle w:val="Hyperlink"/>
            <w:noProof/>
          </w:rPr>
          <w:t>Send&lt;service&gt;Uri</w:t>
        </w:r>
        <w:r w:rsidR="00A814BA">
          <w:rPr>
            <w:noProof/>
            <w:webHidden/>
          </w:rPr>
          <w:tab/>
        </w:r>
        <w:r>
          <w:rPr>
            <w:noProof/>
            <w:webHidden/>
          </w:rPr>
          <w:fldChar w:fldCharType="begin"/>
        </w:r>
        <w:r w:rsidR="00A814BA">
          <w:rPr>
            <w:noProof/>
            <w:webHidden/>
          </w:rPr>
          <w:instrText xml:space="preserve"> PAGEREF _Toc275155930 \h </w:instrText>
        </w:r>
        <w:r>
          <w:rPr>
            <w:noProof/>
            <w:webHidden/>
          </w:rPr>
        </w:r>
        <w:r>
          <w:rPr>
            <w:noProof/>
            <w:webHidden/>
          </w:rPr>
          <w:fldChar w:fldCharType="separate"/>
        </w:r>
        <w:r w:rsidR="00680E9F">
          <w:rPr>
            <w:noProof/>
            <w:webHidden/>
          </w:rPr>
          <w:t>146</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31" w:history="1">
        <w:r w:rsidR="00A814BA" w:rsidRPr="009A3011">
          <w:rPr>
            <w:rStyle w:val="Hyperlink"/>
            <w:noProof/>
          </w:rPr>
          <w:t>7.3.1.20</w:t>
        </w:r>
        <w:r w:rsidR="00A814BA">
          <w:rPr>
            <w:rFonts w:cs="Times New Roman"/>
            <w:noProof/>
            <w:sz w:val="22"/>
            <w:szCs w:val="22"/>
          </w:rPr>
          <w:tab/>
        </w:r>
        <w:r w:rsidR="00A814BA" w:rsidRPr="009A3011">
          <w:rPr>
            <w:rStyle w:val="Hyperlink"/>
            <w:noProof/>
          </w:rPr>
          <w:t>Set&lt;service&gt;DocumentElements</w:t>
        </w:r>
        <w:r w:rsidR="00A814BA">
          <w:rPr>
            <w:noProof/>
            <w:webHidden/>
          </w:rPr>
          <w:tab/>
        </w:r>
        <w:r>
          <w:rPr>
            <w:noProof/>
            <w:webHidden/>
          </w:rPr>
          <w:fldChar w:fldCharType="begin"/>
        </w:r>
        <w:r w:rsidR="00A814BA">
          <w:rPr>
            <w:noProof/>
            <w:webHidden/>
          </w:rPr>
          <w:instrText xml:space="preserve"> PAGEREF _Toc275155931 \h </w:instrText>
        </w:r>
        <w:r>
          <w:rPr>
            <w:noProof/>
            <w:webHidden/>
          </w:rPr>
        </w:r>
        <w:r>
          <w:rPr>
            <w:noProof/>
            <w:webHidden/>
          </w:rPr>
          <w:fldChar w:fldCharType="separate"/>
        </w:r>
        <w:r w:rsidR="00680E9F">
          <w:rPr>
            <w:noProof/>
            <w:webHidden/>
          </w:rPr>
          <w:t>147</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32" w:history="1">
        <w:r w:rsidR="00A814BA" w:rsidRPr="009A3011">
          <w:rPr>
            <w:rStyle w:val="Hyperlink"/>
            <w:noProof/>
          </w:rPr>
          <w:t>7.3.1.21</w:t>
        </w:r>
        <w:r w:rsidR="00A814BA">
          <w:rPr>
            <w:rFonts w:cs="Times New Roman"/>
            <w:noProof/>
            <w:sz w:val="22"/>
            <w:szCs w:val="22"/>
          </w:rPr>
          <w:tab/>
        </w:r>
        <w:r w:rsidR="00A814BA" w:rsidRPr="009A3011">
          <w:rPr>
            <w:rStyle w:val="Hyperlink"/>
            <w:noProof/>
          </w:rPr>
          <w:t>Set&lt;service&gt;JobElements</w:t>
        </w:r>
        <w:r w:rsidR="00A814BA">
          <w:rPr>
            <w:noProof/>
            <w:webHidden/>
          </w:rPr>
          <w:tab/>
        </w:r>
        <w:r>
          <w:rPr>
            <w:noProof/>
            <w:webHidden/>
          </w:rPr>
          <w:fldChar w:fldCharType="begin"/>
        </w:r>
        <w:r w:rsidR="00A814BA">
          <w:rPr>
            <w:noProof/>
            <w:webHidden/>
          </w:rPr>
          <w:instrText xml:space="preserve"> PAGEREF _Toc275155932 \h </w:instrText>
        </w:r>
        <w:r>
          <w:rPr>
            <w:noProof/>
            <w:webHidden/>
          </w:rPr>
        </w:r>
        <w:r>
          <w:rPr>
            <w:noProof/>
            <w:webHidden/>
          </w:rPr>
          <w:fldChar w:fldCharType="separate"/>
        </w:r>
        <w:r w:rsidR="00680E9F">
          <w:rPr>
            <w:noProof/>
            <w:webHidden/>
          </w:rPr>
          <w:t>148</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33" w:history="1">
        <w:r w:rsidR="00A814BA" w:rsidRPr="009A3011">
          <w:rPr>
            <w:rStyle w:val="Hyperlink"/>
            <w:noProof/>
          </w:rPr>
          <w:t>7.3.1.22</w:t>
        </w:r>
        <w:r w:rsidR="00A814BA">
          <w:rPr>
            <w:rFonts w:cs="Times New Roman"/>
            <w:noProof/>
            <w:sz w:val="22"/>
            <w:szCs w:val="22"/>
          </w:rPr>
          <w:tab/>
        </w:r>
        <w:r w:rsidR="00A814BA" w:rsidRPr="009A3011">
          <w:rPr>
            <w:rStyle w:val="Hyperlink"/>
            <w:noProof/>
          </w:rPr>
          <w:t>SuspendCurrent&lt;service&gt;Job</w:t>
        </w:r>
        <w:r w:rsidR="00A814BA">
          <w:rPr>
            <w:noProof/>
            <w:webHidden/>
          </w:rPr>
          <w:tab/>
        </w:r>
        <w:r>
          <w:rPr>
            <w:noProof/>
            <w:webHidden/>
          </w:rPr>
          <w:fldChar w:fldCharType="begin"/>
        </w:r>
        <w:r w:rsidR="00A814BA">
          <w:rPr>
            <w:noProof/>
            <w:webHidden/>
          </w:rPr>
          <w:instrText xml:space="preserve"> PAGEREF _Toc275155933 \h </w:instrText>
        </w:r>
        <w:r>
          <w:rPr>
            <w:noProof/>
            <w:webHidden/>
          </w:rPr>
        </w:r>
        <w:r>
          <w:rPr>
            <w:noProof/>
            <w:webHidden/>
          </w:rPr>
          <w:fldChar w:fldCharType="separate"/>
        </w:r>
        <w:r w:rsidR="00680E9F">
          <w:rPr>
            <w:noProof/>
            <w:webHidden/>
          </w:rPr>
          <w:t>149</w:t>
        </w:r>
        <w:r>
          <w:rPr>
            <w:noProof/>
            <w:webHidden/>
          </w:rPr>
          <w:fldChar w:fldCharType="end"/>
        </w:r>
      </w:hyperlink>
    </w:p>
    <w:p w:rsidR="00A814BA" w:rsidRDefault="00C517C1">
      <w:pPr>
        <w:pStyle w:val="TOC3"/>
        <w:tabs>
          <w:tab w:val="left" w:pos="1200"/>
          <w:tab w:val="right" w:leader="dot" w:pos="8990"/>
        </w:tabs>
        <w:rPr>
          <w:rFonts w:cs="Times New Roman"/>
          <w:i w:val="0"/>
          <w:iCs w:val="0"/>
          <w:noProof/>
          <w:sz w:val="22"/>
          <w:szCs w:val="22"/>
        </w:rPr>
      </w:pPr>
      <w:hyperlink w:anchor="_Toc275155934" w:history="1">
        <w:r w:rsidR="00A814BA" w:rsidRPr="009A3011">
          <w:rPr>
            <w:rStyle w:val="Hyperlink"/>
            <w:noProof/>
          </w:rPr>
          <w:t>7.3.2</w:t>
        </w:r>
        <w:r w:rsidR="00A814BA">
          <w:rPr>
            <w:rFonts w:cs="Times New Roman"/>
            <w:i w:val="0"/>
            <w:iCs w:val="0"/>
            <w:noProof/>
            <w:sz w:val="22"/>
            <w:szCs w:val="22"/>
          </w:rPr>
          <w:tab/>
        </w:r>
        <w:r w:rsidR="00A814BA" w:rsidRPr="009A3011">
          <w:rPr>
            <w:rStyle w:val="Hyperlink"/>
            <w:noProof/>
          </w:rPr>
          <w:t>Administrative Service Operations</w:t>
        </w:r>
        <w:r w:rsidR="00A814BA">
          <w:rPr>
            <w:noProof/>
            <w:webHidden/>
          </w:rPr>
          <w:tab/>
        </w:r>
        <w:r>
          <w:rPr>
            <w:noProof/>
            <w:webHidden/>
          </w:rPr>
          <w:fldChar w:fldCharType="begin"/>
        </w:r>
        <w:r w:rsidR="00A814BA">
          <w:rPr>
            <w:noProof/>
            <w:webHidden/>
          </w:rPr>
          <w:instrText xml:space="preserve"> PAGEREF _Toc275155934 \h </w:instrText>
        </w:r>
        <w:r>
          <w:rPr>
            <w:noProof/>
            <w:webHidden/>
          </w:rPr>
        </w:r>
        <w:r>
          <w:rPr>
            <w:noProof/>
            <w:webHidden/>
          </w:rPr>
          <w:fldChar w:fldCharType="separate"/>
        </w:r>
        <w:r w:rsidR="00680E9F">
          <w:rPr>
            <w:noProof/>
            <w:webHidden/>
          </w:rPr>
          <w:t>149</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35" w:history="1">
        <w:r w:rsidR="00A814BA" w:rsidRPr="009A3011">
          <w:rPr>
            <w:rStyle w:val="Hyperlink"/>
            <w:noProof/>
          </w:rPr>
          <w:t>7.3.2.1</w:t>
        </w:r>
        <w:r w:rsidR="00A814BA">
          <w:rPr>
            <w:rFonts w:cs="Times New Roman"/>
            <w:noProof/>
            <w:sz w:val="22"/>
            <w:szCs w:val="22"/>
          </w:rPr>
          <w:tab/>
        </w:r>
        <w:r w:rsidR="00A814BA" w:rsidRPr="009A3011">
          <w:rPr>
            <w:rStyle w:val="Hyperlink"/>
            <w:noProof/>
          </w:rPr>
          <w:t>Cancel&lt;service&gt;Jobs</w:t>
        </w:r>
        <w:r w:rsidR="00A814BA">
          <w:rPr>
            <w:noProof/>
            <w:webHidden/>
          </w:rPr>
          <w:tab/>
        </w:r>
        <w:r>
          <w:rPr>
            <w:noProof/>
            <w:webHidden/>
          </w:rPr>
          <w:fldChar w:fldCharType="begin"/>
        </w:r>
        <w:r w:rsidR="00A814BA">
          <w:rPr>
            <w:noProof/>
            <w:webHidden/>
          </w:rPr>
          <w:instrText xml:space="preserve"> PAGEREF _Toc275155935 \h </w:instrText>
        </w:r>
        <w:r>
          <w:rPr>
            <w:noProof/>
            <w:webHidden/>
          </w:rPr>
        </w:r>
        <w:r>
          <w:rPr>
            <w:noProof/>
            <w:webHidden/>
          </w:rPr>
          <w:fldChar w:fldCharType="separate"/>
        </w:r>
        <w:r w:rsidR="00680E9F">
          <w:rPr>
            <w:noProof/>
            <w:webHidden/>
          </w:rPr>
          <w:t>150</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36" w:history="1">
        <w:r w:rsidR="00A814BA" w:rsidRPr="009A3011">
          <w:rPr>
            <w:rStyle w:val="Hyperlink"/>
            <w:noProof/>
          </w:rPr>
          <w:t>7.3.2.2</w:t>
        </w:r>
        <w:r w:rsidR="00A814BA">
          <w:rPr>
            <w:rFonts w:cs="Times New Roman"/>
            <w:noProof/>
            <w:sz w:val="22"/>
            <w:szCs w:val="22"/>
          </w:rPr>
          <w:tab/>
        </w:r>
        <w:r w:rsidR="00A814BA" w:rsidRPr="009A3011">
          <w:rPr>
            <w:rStyle w:val="Hyperlink"/>
            <w:noProof/>
          </w:rPr>
          <w:t>Disable&lt;service&gt;Service</w:t>
        </w:r>
        <w:r w:rsidR="00A814BA">
          <w:rPr>
            <w:noProof/>
            <w:webHidden/>
          </w:rPr>
          <w:tab/>
        </w:r>
        <w:r>
          <w:rPr>
            <w:noProof/>
            <w:webHidden/>
          </w:rPr>
          <w:fldChar w:fldCharType="begin"/>
        </w:r>
        <w:r w:rsidR="00A814BA">
          <w:rPr>
            <w:noProof/>
            <w:webHidden/>
          </w:rPr>
          <w:instrText xml:space="preserve"> PAGEREF _Toc275155936 \h </w:instrText>
        </w:r>
        <w:r>
          <w:rPr>
            <w:noProof/>
            <w:webHidden/>
          </w:rPr>
        </w:r>
        <w:r>
          <w:rPr>
            <w:noProof/>
            <w:webHidden/>
          </w:rPr>
          <w:fldChar w:fldCharType="separate"/>
        </w:r>
        <w:r w:rsidR="00680E9F">
          <w:rPr>
            <w:noProof/>
            <w:webHidden/>
          </w:rPr>
          <w:t>151</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37" w:history="1">
        <w:r w:rsidR="00A814BA" w:rsidRPr="009A3011">
          <w:rPr>
            <w:rStyle w:val="Hyperlink"/>
            <w:noProof/>
          </w:rPr>
          <w:t>7.3.2.3</w:t>
        </w:r>
        <w:r w:rsidR="00A814BA">
          <w:rPr>
            <w:rFonts w:cs="Times New Roman"/>
            <w:noProof/>
            <w:sz w:val="22"/>
            <w:szCs w:val="22"/>
          </w:rPr>
          <w:tab/>
        </w:r>
        <w:r w:rsidR="00A814BA" w:rsidRPr="009A3011">
          <w:rPr>
            <w:rStyle w:val="Hyperlink"/>
            <w:noProof/>
          </w:rPr>
          <w:t>Enable&lt;service&gt;Service</w:t>
        </w:r>
        <w:r w:rsidR="00A814BA">
          <w:rPr>
            <w:noProof/>
            <w:webHidden/>
          </w:rPr>
          <w:tab/>
        </w:r>
        <w:r>
          <w:rPr>
            <w:noProof/>
            <w:webHidden/>
          </w:rPr>
          <w:fldChar w:fldCharType="begin"/>
        </w:r>
        <w:r w:rsidR="00A814BA">
          <w:rPr>
            <w:noProof/>
            <w:webHidden/>
          </w:rPr>
          <w:instrText xml:space="preserve"> PAGEREF _Toc275155937 \h </w:instrText>
        </w:r>
        <w:r>
          <w:rPr>
            <w:noProof/>
            <w:webHidden/>
          </w:rPr>
        </w:r>
        <w:r>
          <w:rPr>
            <w:noProof/>
            <w:webHidden/>
          </w:rPr>
          <w:fldChar w:fldCharType="separate"/>
        </w:r>
        <w:r w:rsidR="00680E9F">
          <w:rPr>
            <w:noProof/>
            <w:webHidden/>
          </w:rPr>
          <w:t>151</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38" w:history="1">
        <w:r w:rsidR="00A814BA" w:rsidRPr="009A3011">
          <w:rPr>
            <w:rStyle w:val="Hyperlink"/>
            <w:noProof/>
          </w:rPr>
          <w:t>7.3.2.4</w:t>
        </w:r>
        <w:r w:rsidR="00A814BA">
          <w:rPr>
            <w:rFonts w:cs="Times New Roman"/>
            <w:noProof/>
            <w:sz w:val="22"/>
            <w:szCs w:val="22"/>
          </w:rPr>
          <w:tab/>
        </w:r>
        <w:r w:rsidR="00A814BA" w:rsidRPr="009A3011">
          <w:rPr>
            <w:rStyle w:val="Hyperlink"/>
            <w:noProof/>
          </w:rPr>
          <w:t>HoldNew&lt;service&gt;Jobs</w:t>
        </w:r>
        <w:r w:rsidR="00A814BA">
          <w:rPr>
            <w:noProof/>
            <w:webHidden/>
          </w:rPr>
          <w:tab/>
        </w:r>
        <w:r>
          <w:rPr>
            <w:noProof/>
            <w:webHidden/>
          </w:rPr>
          <w:fldChar w:fldCharType="begin"/>
        </w:r>
        <w:r w:rsidR="00A814BA">
          <w:rPr>
            <w:noProof/>
            <w:webHidden/>
          </w:rPr>
          <w:instrText xml:space="preserve"> PAGEREF _Toc275155938 \h </w:instrText>
        </w:r>
        <w:r>
          <w:rPr>
            <w:noProof/>
            <w:webHidden/>
          </w:rPr>
        </w:r>
        <w:r>
          <w:rPr>
            <w:noProof/>
            <w:webHidden/>
          </w:rPr>
          <w:fldChar w:fldCharType="separate"/>
        </w:r>
        <w:r w:rsidR="00680E9F">
          <w:rPr>
            <w:noProof/>
            <w:webHidden/>
          </w:rPr>
          <w:t>151</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39" w:history="1">
        <w:r w:rsidR="00A814BA" w:rsidRPr="009A3011">
          <w:rPr>
            <w:rStyle w:val="Hyperlink"/>
            <w:noProof/>
          </w:rPr>
          <w:t>7.3.2.5</w:t>
        </w:r>
        <w:r w:rsidR="00A814BA">
          <w:rPr>
            <w:rFonts w:cs="Times New Roman"/>
            <w:noProof/>
            <w:sz w:val="22"/>
            <w:szCs w:val="22"/>
          </w:rPr>
          <w:tab/>
        </w:r>
        <w:r w:rsidR="00A814BA" w:rsidRPr="009A3011">
          <w:rPr>
            <w:rStyle w:val="Hyperlink"/>
            <w:noProof/>
          </w:rPr>
          <w:t>Pause&lt;service&gt;Service</w:t>
        </w:r>
        <w:r w:rsidR="00A814BA">
          <w:rPr>
            <w:noProof/>
            <w:webHidden/>
          </w:rPr>
          <w:tab/>
        </w:r>
        <w:r>
          <w:rPr>
            <w:noProof/>
            <w:webHidden/>
          </w:rPr>
          <w:fldChar w:fldCharType="begin"/>
        </w:r>
        <w:r w:rsidR="00A814BA">
          <w:rPr>
            <w:noProof/>
            <w:webHidden/>
          </w:rPr>
          <w:instrText xml:space="preserve"> PAGEREF _Toc275155939 \h </w:instrText>
        </w:r>
        <w:r>
          <w:rPr>
            <w:noProof/>
            <w:webHidden/>
          </w:rPr>
        </w:r>
        <w:r>
          <w:rPr>
            <w:noProof/>
            <w:webHidden/>
          </w:rPr>
          <w:fldChar w:fldCharType="separate"/>
        </w:r>
        <w:r w:rsidR="00680E9F">
          <w:rPr>
            <w:noProof/>
            <w:webHidden/>
          </w:rPr>
          <w:t>152</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40" w:history="1">
        <w:r w:rsidR="00A814BA" w:rsidRPr="009A3011">
          <w:rPr>
            <w:rStyle w:val="Hyperlink"/>
            <w:noProof/>
          </w:rPr>
          <w:t>7.3.2.6</w:t>
        </w:r>
        <w:r w:rsidR="00A814BA">
          <w:rPr>
            <w:rFonts w:cs="Times New Roman"/>
            <w:noProof/>
            <w:sz w:val="22"/>
            <w:szCs w:val="22"/>
          </w:rPr>
          <w:tab/>
        </w:r>
        <w:r w:rsidR="00A814BA" w:rsidRPr="009A3011">
          <w:rPr>
            <w:rStyle w:val="Hyperlink"/>
            <w:noProof/>
          </w:rPr>
          <w:t>Pause&lt;service&gt;ServiceAfterCurrentJob</w:t>
        </w:r>
        <w:r w:rsidR="00A814BA">
          <w:rPr>
            <w:noProof/>
            <w:webHidden/>
          </w:rPr>
          <w:tab/>
        </w:r>
        <w:r>
          <w:rPr>
            <w:noProof/>
            <w:webHidden/>
          </w:rPr>
          <w:fldChar w:fldCharType="begin"/>
        </w:r>
        <w:r w:rsidR="00A814BA">
          <w:rPr>
            <w:noProof/>
            <w:webHidden/>
          </w:rPr>
          <w:instrText xml:space="preserve"> PAGEREF _Toc275155940 \h </w:instrText>
        </w:r>
        <w:r>
          <w:rPr>
            <w:noProof/>
            <w:webHidden/>
          </w:rPr>
        </w:r>
        <w:r>
          <w:rPr>
            <w:noProof/>
            <w:webHidden/>
          </w:rPr>
          <w:fldChar w:fldCharType="separate"/>
        </w:r>
        <w:r w:rsidR="00680E9F">
          <w:rPr>
            <w:noProof/>
            <w:webHidden/>
          </w:rPr>
          <w:t>152</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41" w:history="1">
        <w:r w:rsidR="00A814BA" w:rsidRPr="009A3011">
          <w:rPr>
            <w:rStyle w:val="Hyperlink"/>
            <w:noProof/>
          </w:rPr>
          <w:t>7.3.2.7</w:t>
        </w:r>
        <w:r w:rsidR="00A814BA">
          <w:rPr>
            <w:rFonts w:cs="Times New Roman"/>
            <w:noProof/>
            <w:sz w:val="22"/>
            <w:szCs w:val="22"/>
          </w:rPr>
          <w:tab/>
        </w:r>
        <w:r w:rsidR="00A814BA" w:rsidRPr="009A3011">
          <w:rPr>
            <w:rStyle w:val="Hyperlink"/>
            <w:noProof/>
          </w:rPr>
          <w:t>Promote&lt;service&gt;Job</w:t>
        </w:r>
        <w:r w:rsidR="00A814BA">
          <w:rPr>
            <w:noProof/>
            <w:webHidden/>
          </w:rPr>
          <w:tab/>
        </w:r>
        <w:r>
          <w:rPr>
            <w:noProof/>
            <w:webHidden/>
          </w:rPr>
          <w:fldChar w:fldCharType="begin"/>
        </w:r>
        <w:r w:rsidR="00A814BA">
          <w:rPr>
            <w:noProof/>
            <w:webHidden/>
          </w:rPr>
          <w:instrText xml:space="preserve"> PAGEREF _Toc275155941 \h </w:instrText>
        </w:r>
        <w:r>
          <w:rPr>
            <w:noProof/>
            <w:webHidden/>
          </w:rPr>
        </w:r>
        <w:r>
          <w:rPr>
            <w:noProof/>
            <w:webHidden/>
          </w:rPr>
          <w:fldChar w:fldCharType="separate"/>
        </w:r>
        <w:r w:rsidR="00680E9F">
          <w:rPr>
            <w:noProof/>
            <w:webHidden/>
          </w:rPr>
          <w:t>153</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42" w:history="1">
        <w:r w:rsidR="00A814BA" w:rsidRPr="009A3011">
          <w:rPr>
            <w:rStyle w:val="Hyperlink"/>
            <w:noProof/>
          </w:rPr>
          <w:t>7.3.2.8</w:t>
        </w:r>
        <w:r w:rsidR="00A814BA">
          <w:rPr>
            <w:rFonts w:cs="Times New Roman"/>
            <w:noProof/>
            <w:sz w:val="22"/>
            <w:szCs w:val="22"/>
          </w:rPr>
          <w:tab/>
        </w:r>
        <w:r w:rsidR="00A814BA" w:rsidRPr="009A3011">
          <w:rPr>
            <w:rStyle w:val="Hyperlink"/>
            <w:noProof/>
          </w:rPr>
          <w:t>ReleaseNew&lt;service&gt;Jobs</w:t>
        </w:r>
        <w:r w:rsidR="00A814BA">
          <w:rPr>
            <w:noProof/>
            <w:webHidden/>
          </w:rPr>
          <w:tab/>
        </w:r>
        <w:r>
          <w:rPr>
            <w:noProof/>
            <w:webHidden/>
          </w:rPr>
          <w:fldChar w:fldCharType="begin"/>
        </w:r>
        <w:r w:rsidR="00A814BA">
          <w:rPr>
            <w:noProof/>
            <w:webHidden/>
          </w:rPr>
          <w:instrText xml:space="preserve"> PAGEREF _Toc275155942 \h </w:instrText>
        </w:r>
        <w:r>
          <w:rPr>
            <w:noProof/>
            <w:webHidden/>
          </w:rPr>
        </w:r>
        <w:r>
          <w:rPr>
            <w:noProof/>
            <w:webHidden/>
          </w:rPr>
          <w:fldChar w:fldCharType="separate"/>
        </w:r>
        <w:r w:rsidR="00680E9F">
          <w:rPr>
            <w:noProof/>
            <w:webHidden/>
          </w:rPr>
          <w:t>153</w:t>
        </w:r>
        <w:r>
          <w:rPr>
            <w:noProof/>
            <w:webHidden/>
          </w:rPr>
          <w:fldChar w:fldCharType="end"/>
        </w:r>
      </w:hyperlink>
    </w:p>
    <w:p w:rsidR="00A814BA" w:rsidRDefault="00C517C1">
      <w:pPr>
        <w:pStyle w:val="TOC4"/>
        <w:tabs>
          <w:tab w:val="left" w:pos="1400"/>
          <w:tab w:val="right" w:leader="dot" w:pos="8990"/>
        </w:tabs>
        <w:rPr>
          <w:rFonts w:cs="Times New Roman"/>
          <w:noProof/>
          <w:sz w:val="22"/>
          <w:szCs w:val="22"/>
        </w:rPr>
      </w:pPr>
      <w:hyperlink w:anchor="_Toc275155943" w:history="1">
        <w:r w:rsidR="00A814BA" w:rsidRPr="009A3011">
          <w:rPr>
            <w:rStyle w:val="Hyperlink"/>
            <w:noProof/>
          </w:rPr>
          <w:t>7.3.2.9</w:t>
        </w:r>
        <w:r w:rsidR="00A814BA">
          <w:rPr>
            <w:rFonts w:cs="Times New Roman"/>
            <w:noProof/>
            <w:sz w:val="22"/>
            <w:szCs w:val="22"/>
          </w:rPr>
          <w:tab/>
        </w:r>
        <w:r w:rsidR="00A814BA" w:rsidRPr="009A3011">
          <w:rPr>
            <w:rStyle w:val="Hyperlink"/>
            <w:noProof/>
          </w:rPr>
          <w:t>Restart&lt;service&gt;Service</w:t>
        </w:r>
        <w:r w:rsidR="00A814BA">
          <w:rPr>
            <w:noProof/>
            <w:webHidden/>
          </w:rPr>
          <w:tab/>
        </w:r>
        <w:r>
          <w:rPr>
            <w:noProof/>
            <w:webHidden/>
          </w:rPr>
          <w:fldChar w:fldCharType="begin"/>
        </w:r>
        <w:r w:rsidR="00A814BA">
          <w:rPr>
            <w:noProof/>
            <w:webHidden/>
          </w:rPr>
          <w:instrText xml:space="preserve"> PAGEREF _Toc275155943 \h </w:instrText>
        </w:r>
        <w:r>
          <w:rPr>
            <w:noProof/>
            <w:webHidden/>
          </w:rPr>
        </w:r>
        <w:r>
          <w:rPr>
            <w:noProof/>
            <w:webHidden/>
          </w:rPr>
          <w:fldChar w:fldCharType="separate"/>
        </w:r>
        <w:r w:rsidR="00680E9F">
          <w:rPr>
            <w:noProof/>
            <w:webHidden/>
          </w:rPr>
          <w:t>154</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44" w:history="1">
        <w:r w:rsidR="00A814BA" w:rsidRPr="009A3011">
          <w:rPr>
            <w:rStyle w:val="Hyperlink"/>
            <w:noProof/>
          </w:rPr>
          <w:t>7.3.2.10</w:t>
        </w:r>
        <w:r w:rsidR="00A814BA">
          <w:rPr>
            <w:rFonts w:cs="Times New Roman"/>
            <w:noProof/>
            <w:sz w:val="22"/>
            <w:szCs w:val="22"/>
          </w:rPr>
          <w:tab/>
        </w:r>
        <w:r w:rsidR="00A814BA" w:rsidRPr="009A3011">
          <w:rPr>
            <w:rStyle w:val="Hyperlink"/>
            <w:noProof/>
          </w:rPr>
          <w:t>Resume&lt;service&gt;Service</w:t>
        </w:r>
        <w:r w:rsidR="00A814BA">
          <w:rPr>
            <w:noProof/>
            <w:webHidden/>
          </w:rPr>
          <w:tab/>
        </w:r>
        <w:r>
          <w:rPr>
            <w:noProof/>
            <w:webHidden/>
          </w:rPr>
          <w:fldChar w:fldCharType="begin"/>
        </w:r>
        <w:r w:rsidR="00A814BA">
          <w:rPr>
            <w:noProof/>
            <w:webHidden/>
          </w:rPr>
          <w:instrText xml:space="preserve"> PAGEREF _Toc275155944 \h </w:instrText>
        </w:r>
        <w:r>
          <w:rPr>
            <w:noProof/>
            <w:webHidden/>
          </w:rPr>
        </w:r>
        <w:r>
          <w:rPr>
            <w:noProof/>
            <w:webHidden/>
          </w:rPr>
          <w:fldChar w:fldCharType="separate"/>
        </w:r>
        <w:r w:rsidR="00680E9F">
          <w:rPr>
            <w:noProof/>
            <w:webHidden/>
          </w:rPr>
          <w:t>154</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45" w:history="1">
        <w:r w:rsidR="00A814BA" w:rsidRPr="009A3011">
          <w:rPr>
            <w:rStyle w:val="Hyperlink"/>
            <w:noProof/>
          </w:rPr>
          <w:t>7.3.2.11</w:t>
        </w:r>
        <w:r w:rsidR="00A814BA">
          <w:rPr>
            <w:rFonts w:cs="Times New Roman"/>
            <w:noProof/>
            <w:sz w:val="22"/>
            <w:szCs w:val="22"/>
          </w:rPr>
          <w:tab/>
        </w:r>
        <w:r w:rsidR="00A814BA" w:rsidRPr="009A3011">
          <w:rPr>
            <w:rStyle w:val="Hyperlink"/>
            <w:noProof/>
          </w:rPr>
          <w:t>Set&lt;service&gt;ServiceElements</w:t>
        </w:r>
        <w:r w:rsidR="00A814BA">
          <w:rPr>
            <w:noProof/>
            <w:webHidden/>
          </w:rPr>
          <w:tab/>
        </w:r>
        <w:r>
          <w:rPr>
            <w:noProof/>
            <w:webHidden/>
          </w:rPr>
          <w:fldChar w:fldCharType="begin"/>
        </w:r>
        <w:r w:rsidR="00A814BA">
          <w:rPr>
            <w:noProof/>
            <w:webHidden/>
          </w:rPr>
          <w:instrText xml:space="preserve"> PAGEREF _Toc275155945 \h </w:instrText>
        </w:r>
        <w:r>
          <w:rPr>
            <w:noProof/>
            <w:webHidden/>
          </w:rPr>
        </w:r>
        <w:r>
          <w:rPr>
            <w:noProof/>
            <w:webHidden/>
          </w:rPr>
          <w:fldChar w:fldCharType="separate"/>
        </w:r>
        <w:r w:rsidR="00680E9F">
          <w:rPr>
            <w:noProof/>
            <w:webHidden/>
          </w:rPr>
          <w:t>154</w:t>
        </w:r>
        <w:r>
          <w:rPr>
            <w:noProof/>
            <w:webHidden/>
          </w:rPr>
          <w:fldChar w:fldCharType="end"/>
        </w:r>
      </w:hyperlink>
    </w:p>
    <w:p w:rsidR="00A814BA" w:rsidRDefault="00C517C1">
      <w:pPr>
        <w:pStyle w:val="TOC4"/>
        <w:tabs>
          <w:tab w:val="left" w:pos="1600"/>
          <w:tab w:val="right" w:leader="dot" w:pos="8990"/>
        </w:tabs>
        <w:rPr>
          <w:rFonts w:cs="Times New Roman"/>
          <w:noProof/>
          <w:sz w:val="22"/>
          <w:szCs w:val="22"/>
        </w:rPr>
      </w:pPr>
      <w:hyperlink w:anchor="_Toc275155946" w:history="1">
        <w:r w:rsidR="00A814BA" w:rsidRPr="009A3011">
          <w:rPr>
            <w:rStyle w:val="Hyperlink"/>
            <w:noProof/>
          </w:rPr>
          <w:t>7.3.2.12</w:t>
        </w:r>
        <w:r w:rsidR="00A814BA">
          <w:rPr>
            <w:rFonts w:cs="Times New Roman"/>
            <w:noProof/>
            <w:sz w:val="22"/>
            <w:szCs w:val="22"/>
          </w:rPr>
          <w:tab/>
        </w:r>
        <w:r w:rsidR="00A814BA" w:rsidRPr="009A3011">
          <w:rPr>
            <w:rStyle w:val="Hyperlink"/>
            <w:noProof/>
          </w:rPr>
          <w:t>Shutdown&lt;service&gt;Service</w:t>
        </w:r>
        <w:r w:rsidR="00A814BA">
          <w:rPr>
            <w:noProof/>
            <w:webHidden/>
          </w:rPr>
          <w:tab/>
        </w:r>
        <w:r>
          <w:rPr>
            <w:noProof/>
            <w:webHidden/>
          </w:rPr>
          <w:fldChar w:fldCharType="begin"/>
        </w:r>
        <w:r w:rsidR="00A814BA">
          <w:rPr>
            <w:noProof/>
            <w:webHidden/>
          </w:rPr>
          <w:instrText xml:space="preserve"> PAGEREF _Toc275155946 \h </w:instrText>
        </w:r>
        <w:r>
          <w:rPr>
            <w:noProof/>
            <w:webHidden/>
          </w:rPr>
        </w:r>
        <w:r>
          <w:rPr>
            <w:noProof/>
            <w:webHidden/>
          </w:rPr>
          <w:fldChar w:fldCharType="separate"/>
        </w:r>
        <w:r w:rsidR="00680E9F">
          <w:rPr>
            <w:noProof/>
            <w:webHidden/>
          </w:rPr>
          <w:t>155</w:t>
        </w:r>
        <w:r>
          <w:rPr>
            <w:noProof/>
            <w:webHidden/>
          </w:rPr>
          <w:fldChar w:fldCharType="end"/>
        </w:r>
      </w:hyperlink>
    </w:p>
    <w:p w:rsidR="00A814BA" w:rsidRDefault="00C517C1">
      <w:pPr>
        <w:pStyle w:val="TOC1"/>
        <w:tabs>
          <w:tab w:val="left" w:pos="400"/>
          <w:tab w:val="right" w:leader="dot" w:pos="8990"/>
        </w:tabs>
        <w:rPr>
          <w:rFonts w:cs="Times New Roman"/>
          <w:b w:val="0"/>
          <w:bCs w:val="0"/>
          <w:caps w:val="0"/>
          <w:noProof/>
          <w:sz w:val="22"/>
          <w:szCs w:val="22"/>
        </w:rPr>
      </w:pPr>
      <w:hyperlink w:anchor="_Toc275155947" w:history="1">
        <w:r w:rsidR="00A814BA" w:rsidRPr="009A3011">
          <w:rPr>
            <w:rStyle w:val="Hyperlink"/>
            <w:noProof/>
          </w:rPr>
          <w:t>8</w:t>
        </w:r>
        <w:r w:rsidR="00A814BA">
          <w:rPr>
            <w:rFonts w:cs="Times New Roman"/>
            <w:b w:val="0"/>
            <w:bCs w:val="0"/>
            <w:caps w:val="0"/>
            <w:noProof/>
            <w:sz w:val="22"/>
            <w:szCs w:val="22"/>
          </w:rPr>
          <w:tab/>
        </w:r>
        <w:r w:rsidR="00A814BA" w:rsidRPr="009A3011">
          <w:rPr>
            <w:rStyle w:val="Hyperlink"/>
            <w:noProof/>
          </w:rPr>
          <w:t>Counters &amp; Timers</w:t>
        </w:r>
        <w:r w:rsidR="00A814BA">
          <w:rPr>
            <w:noProof/>
            <w:webHidden/>
          </w:rPr>
          <w:tab/>
        </w:r>
        <w:r>
          <w:rPr>
            <w:noProof/>
            <w:webHidden/>
          </w:rPr>
          <w:fldChar w:fldCharType="begin"/>
        </w:r>
        <w:r w:rsidR="00A814BA">
          <w:rPr>
            <w:noProof/>
            <w:webHidden/>
          </w:rPr>
          <w:instrText xml:space="preserve"> PAGEREF _Toc275155947 \h </w:instrText>
        </w:r>
        <w:r>
          <w:rPr>
            <w:noProof/>
            <w:webHidden/>
          </w:rPr>
        </w:r>
        <w:r>
          <w:rPr>
            <w:noProof/>
            <w:webHidden/>
          </w:rPr>
          <w:fldChar w:fldCharType="separate"/>
        </w:r>
        <w:r w:rsidR="00680E9F">
          <w:rPr>
            <w:noProof/>
            <w:webHidden/>
          </w:rPr>
          <w:t>156</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948" w:history="1">
        <w:r w:rsidR="00A814BA" w:rsidRPr="009A3011">
          <w:rPr>
            <w:rStyle w:val="Hyperlink"/>
            <w:noProof/>
          </w:rPr>
          <w:t>8.1</w:t>
        </w:r>
        <w:r w:rsidR="00A814BA">
          <w:rPr>
            <w:rFonts w:cs="Times New Roman"/>
            <w:smallCaps w:val="0"/>
            <w:noProof/>
            <w:sz w:val="22"/>
            <w:szCs w:val="22"/>
          </w:rPr>
          <w:tab/>
        </w:r>
        <w:r w:rsidR="00A814BA" w:rsidRPr="009A3011">
          <w:rPr>
            <w:rStyle w:val="Hyperlink"/>
            <w:noProof/>
          </w:rPr>
          <w:t>Work Counters</w:t>
        </w:r>
        <w:r w:rsidR="00A814BA">
          <w:rPr>
            <w:noProof/>
            <w:webHidden/>
          </w:rPr>
          <w:tab/>
        </w:r>
        <w:r>
          <w:rPr>
            <w:noProof/>
            <w:webHidden/>
          </w:rPr>
          <w:fldChar w:fldCharType="begin"/>
        </w:r>
        <w:r w:rsidR="00A814BA">
          <w:rPr>
            <w:noProof/>
            <w:webHidden/>
          </w:rPr>
          <w:instrText xml:space="preserve"> PAGEREF _Toc275155948 \h </w:instrText>
        </w:r>
        <w:r>
          <w:rPr>
            <w:noProof/>
            <w:webHidden/>
          </w:rPr>
        </w:r>
        <w:r>
          <w:rPr>
            <w:noProof/>
            <w:webHidden/>
          </w:rPr>
          <w:fldChar w:fldCharType="separate"/>
        </w:r>
        <w:r w:rsidR="00680E9F">
          <w:rPr>
            <w:noProof/>
            <w:webHidden/>
          </w:rPr>
          <w:t>158</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949" w:history="1">
        <w:r w:rsidR="00A814BA" w:rsidRPr="009A3011">
          <w:rPr>
            <w:rStyle w:val="Hyperlink"/>
            <w:noProof/>
          </w:rPr>
          <w:t>8.2</w:t>
        </w:r>
        <w:r w:rsidR="00A814BA">
          <w:rPr>
            <w:rFonts w:cs="Times New Roman"/>
            <w:smallCaps w:val="0"/>
            <w:noProof/>
            <w:sz w:val="22"/>
            <w:szCs w:val="22"/>
          </w:rPr>
          <w:tab/>
        </w:r>
        <w:r w:rsidR="00A814BA" w:rsidRPr="009A3011">
          <w:rPr>
            <w:rStyle w:val="Hyperlink"/>
            <w:noProof/>
          </w:rPr>
          <w:t>MediaUsed Counters</w:t>
        </w:r>
        <w:r w:rsidR="00A814BA">
          <w:rPr>
            <w:noProof/>
            <w:webHidden/>
          </w:rPr>
          <w:tab/>
        </w:r>
        <w:r>
          <w:rPr>
            <w:noProof/>
            <w:webHidden/>
          </w:rPr>
          <w:fldChar w:fldCharType="begin"/>
        </w:r>
        <w:r w:rsidR="00A814BA">
          <w:rPr>
            <w:noProof/>
            <w:webHidden/>
          </w:rPr>
          <w:instrText xml:space="preserve"> PAGEREF _Toc275155949 \h </w:instrText>
        </w:r>
        <w:r>
          <w:rPr>
            <w:noProof/>
            <w:webHidden/>
          </w:rPr>
        </w:r>
        <w:r>
          <w:rPr>
            <w:noProof/>
            <w:webHidden/>
          </w:rPr>
          <w:fldChar w:fldCharType="separate"/>
        </w:r>
        <w:r w:rsidR="00680E9F">
          <w:rPr>
            <w:noProof/>
            <w:webHidden/>
          </w:rPr>
          <w:t>160</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950" w:history="1">
        <w:r w:rsidR="00A814BA" w:rsidRPr="009A3011">
          <w:rPr>
            <w:rStyle w:val="Hyperlink"/>
            <w:noProof/>
          </w:rPr>
          <w:t>8.3</w:t>
        </w:r>
        <w:r w:rsidR="00A814BA">
          <w:rPr>
            <w:rFonts w:cs="Times New Roman"/>
            <w:smallCaps w:val="0"/>
            <w:noProof/>
            <w:sz w:val="22"/>
            <w:szCs w:val="22"/>
          </w:rPr>
          <w:tab/>
        </w:r>
        <w:r w:rsidR="00A814BA" w:rsidRPr="009A3011">
          <w:rPr>
            <w:rStyle w:val="Hyperlink"/>
            <w:noProof/>
          </w:rPr>
          <w:t>Availability Counters</w:t>
        </w:r>
        <w:r w:rsidR="00A814BA">
          <w:rPr>
            <w:noProof/>
            <w:webHidden/>
          </w:rPr>
          <w:tab/>
        </w:r>
        <w:r>
          <w:rPr>
            <w:noProof/>
            <w:webHidden/>
          </w:rPr>
          <w:fldChar w:fldCharType="begin"/>
        </w:r>
        <w:r w:rsidR="00A814BA">
          <w:rPr>
            <w:noProof/>
            <w:webHidden/>
          </w:rPr>
          <w:instrText xml:space="preserve"> PAGEREF _Toc275155950 \h </w:instrText>
        </w:r>
        <w:r>
          <w:rPr>
            <w:noProof/>
            <w:webHidden/>
          </w:rPr>
        </w:r>
        <w:r>
          <w:rPr>
            <w:noProof/>
            <w:webHidden/>
          </w:rPr>
          <w:fldChar w:fldCharType="separate"/>
        </w:r>
        <w:r w:rsidR="00680E9F">
          <w:rPr>
            <w:noProof/>
            <w:webHidden/>
          </w:rPr>
          <w:t>161</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951" w:history="1">
        <w:r w:rsidR="00A814BA" w:rsidRPr="009A3011">
          <w:rPr>
            <w:rStyle w:val="Hyperlink"/>
            <w:noProof/>
          </w:rPr>
          <w:t>8.4</w:t>
        </w:r>
        <w:r w:rsidR="00A814BA">
          <w:rPr>
            <w:rFonts w:cs="Times New Roman"/>
            <w:smallCaps w:val="0"/>
            <w:noProof/>
            <w:sz w:val="22"/>
            <w:szCs w:val="22"/>
          </w:rPr>
          <w:tab/>
        </w:r>
        <w:r w:rsidR="00A814BA" w:rsidRPr="009A3011">
          <w:rPr>
            <w:rStyle w:val="Hyperlink"/>
            <w:noProof/>
          </w:rPr>
          <w:t>Monitoring Counters</w:t>
        </w:r>
        <w:r w:rsidR="00A814BA">
          <w:rPr>
            <w:noProof/>
            <w:webHidden/>
          </w:rPr>
          <w:tab/>
        </w:r>
        <w:r>
          <w:rPr>
            <w:noProof/>
            <w:webHidden/>
          </w:rPr>
          <w:fldChar w:fldCharType="begin"/>
        </w:r>
        <w:r w:rsidR="00A814BA">
          <w:rPr>
            <w:noProof/>
            <w:webHidden/>
          </w:rPr>
          <w:instrText xml:space="preserve"> PAGEREF _Toc275155951 \h </w:instrText>
        </w:r>
        <w:r>
          <w:rPr>
            <w:noProof/>
            <w:webHidden/>
          </w:rPr>
        </w:r>
        <w:r>
          <w:rPr>
            <w:noProof/>
            <w:webHidden/>
          </w:rPr>
          <w:fldChar w:fldCharType="separate"/>
        </w:r>
        <w:r w:rsidR="00680E9F">
          <w:rPr>
            <w:noProof/>
            <w:webHidden/>
          </w:rPr>
          <w:t>161</w:t>
        </w:r>
        <w:r>
          <w:rPr>
            <w:noProof/>
            <w:webHidden/>
          </w:rPr>
          <w:fldChar w:fldCharType="end"/>
        </w:r>
      </w:hyperlink>
    </w:p>
    <w:p w:rsidR="00A814BA" w:rsidRDefault="00C517C1">
      <w:pPr>
        <w:pStyle w:val="TOC1"/>
        <w:tabs>
          <w:tab w:val="left" w:pos="400"/>
          <w:tab w:val="right" w:leader="dot" w:pos="8990"/>
        </w:tabs>
        <w:rPr>
          <w:rFonts w:cs="Times New Roman"/>
          <w:b w:val="0"/>
          <w:bCs w:val="0"/>
          <w:caps w:val="0"/>
          <w:noProof/>
          <w:sz w:val="22"/>
          <w:szCs w:val="22"/>
        </w:rPr>
      </w:pPr>
      <w:hyperlink w:anchor="_Toc275155952" w:history="1">
        <w:r w:rsidR="00A814BA" w:rsidRPr="009A3011">
          <w:rPr>
            <w:rStyle w:val="Hyperlink"/>
            <w:noProof/>
          </w:rPr>
          <w:t>9</w:t>
        </w:r>
        <w:r w:rsidR="00A814BA">
          <w:rPr>
            <w:rFonts w:cs="Times New Roman"/>
            <w:b w:val="0"/>
            <w:bCs w:val="0"/>
            <w:caps w:val="0"/>
            <w:noProof/>
            <w:sz w:val="22"/>
            <w:szCs w:val="22"/>
          </w:rPr>
          <w:tab/>
        </w:r>
        <w:r w:rsidR="00A814BA" w:rsidRPr="009A3011">
          <w:rPr>
            <w:rStyle w:val="Hyperlink"/>
            <w:noProof/>
          </w:rPr>
          <w:t>Conformance</w:t>
        </w:r>
        <w:r w:rsidR="00A814BA">
          <w:rPr>
            <w:noProof/>
            <w:webHidden/>
          </w:rPr>
          <w:tab/>
        </w:r>
        <w:r>
          <w:rPr>
            <w:noProof/>
            <w:webHidden/>
          </w:rPr>
          <w:fldChar w:fldCharType="begin"/>
        </w:r>
        <w:r w:rsidR="00A814BA">
          <w:rPr>
            <w:noProof/>
            <w:webHidden/>
          </w:rPr>
          <w:instrText xml:space="preserve"> PAGEREF _Toc275155952 \h </w:instrText>
        </w:r>
        <w:r>
          <w:rPr>
            <w:noProof/>
            <w:webHidden/>
          </w:rPr>
        </w:r>
        <w:r>
          <w:rPr>
            <w:noProof/>
            <w:webHidden/>
          </w:rPr>
          <w:fldChar w:fldCharType="separate"/>
        </w:r>
        <w:r w:rsidR="00680E9F">
          <w:rPr>
            <w:noProof/>
            <w:webHidden/>
          </w:rPr>
          <w:t>163</w:t>
        </w:r>
        <w:r>
          <w:rPr>
            <w:noProof/>
            <w:webHidden/>
          </w:rPr>
          <w:fldChar w:fldCharType="end"/>
        </w:r>
      </w:hyperlink>
    </w:p>
    <w:p w:rsidR="00A814BA" w:rsidRDefault="00C517C1">
      <w:pPr>
        <w:pStyle w:val="TOC1"/>
        <w:tabs>
          <w:tab w:val="left" w:pos="600"/>
          <w:tab w:val="right" w:leader="dot" w:pos="8990"/>
        </w:tabs>
        <w:rPr>
          <w:rFonts w:cs="Times New Roman"/>
          <w:b w:val="0"/>
          <w:bCs w:val="0"/>
          <w:caps w:val="0"/>
          <w:noProof/>
          <w:sz w:val="22"/>
          <w:szCs w:val="22"/>
        </w:rPr>
      </w:pPr>
      <w:hyperlink w:anchor="_Toc275155953" w:history="1">
        <w:r w:rsidR="00A814BA" w:rsidRPr="009A3011">
          <w:rPr>
            <w:rStyle w:val="Hyperlink"/>
            <w:noProof/>
          </w:rPr>
          <w:t>10</w:t>
        </w:r>
        <w:r w:rsidR="00A814BA">
          <w:rPr>
            <w:rFonts w:cs="Times New Roman"/>
            <w:b w:val="0"/>
            <w:bCs w:val="0"/>
            <w:caps w:val="0"/>
            <w:noProof/>
            <w:sz w:val="22"/>
            <w:szCs w:val="22"/>
          </w:rPr>
          <w:tab/>
        </w:r>
        <w:r w:rsidR="00A814BA" w:rsidRPr="009A3011">
          <w:rPr>
            <w:rStyle w:val="Hyperlink"/>
            <w:noProof/>
          </w:rPr>
          <w:t>PWG Registration Considerations</w:t>
        </w:r>
        <w:r w:rsidR="00A814BA">
          <w:rPr>
            <w:noProof/>
            <w:webHidden/>
          </w:rPr>
          <w:tab/>
        </w:r>
        <w:r>
          <w:rPr>
            <w:noProof/>
            <w:webHidden/>
          </w:rPr>
          <w:fldChar w:fldCharType="begin"/>
        </w:r>
        <w:r w:rsidR="00A814BA">
          <w:rPr>
            <w:noProof/>
            <w:webHidden/>
          </w:rPr>
          <w:instrText xml:space="preserve"> PAGEREF _Toc275155953 \h </w:instrText>
        </w:r>
        <w:r>
          <w:rPr>
            <w:noProof/>
            <w:webHidden/>
          </w:rPr>
        </w:r>
        <w:r>
          <w:rPr>
            <w:noProof/>
            <w:webHidden/>
          </w:rPr>
          <w:fldChar w:fldCharType="separate"/>
        </w:r>
        <w:r w:rsidR="00680E9F">
          <w:rPr>
            <w:noProof/>
            <w:webHidden/>
          </w:rPr>
          <w:t>163</w:t>
        </w:r>
        <w:r>
          <w:rPr>
            <w:noProof/>
            <w:webHidden/>
          </w:rPr>
          <w:fldChar w:fldCharType="end"/>
        </w:r>
      </w:hyperlink>
    </w:p>
    <w:p w:rsidR="00A814BA" w:rsidRDefault="00C517C1">
      <w:pPr>
        <w:pStyle w:val="TOC1"/>
        <w:tabs>
          <w:tab w:val="left" w:pos="600"/>
          <w:tab w:val="right" w:leader="dot" w:pos="8990"/>
        </w:tabs>
        <w:rPr>
          <w:rFonts w:cs="Times New Roman"/>
          <w:b w:val="0"/>
          <w:bCs w:val="0"/>
          <w:caps w:val="0"/>
          <w:noProof/>
          <w:sz w:val="22"/>
          <w:szCs w:val="22"/>
        </w:rPr>
      </w:pPr>
      <w:hyperlink w:anchor="_Toc275155954" w:history="1">
        <w:r w:rsidR="00A814BA" w:rsidRPr="009A3011">
          <w:rPr>
            <w:rStyle w:val="Hyperlink"/>
            <w:noProof/>
          </w:rPr>
          <w:t>11</w:t>
        </w:r>
        <w:r w:rsidR="00A814BA">
          <w:rPr>
            <w:rFonts w:cs="Times New Roman"/>
            <w:b w:val="0"/>
            <w:bCs w:val="0"/>
            <w:caps w:val="0"/>
            <w:noProof/>
            <w:sz w:val="22"/>
            <w:szCs w:val="22"/>
          </w:rPr>
          <w:tab/>
        </w:r>
        <w:r w:rsidR="00A814BA" w:rsidRPr="009A3011">
          <w:rPr>
            <w:rStyle w:val="Hyperlink"/>
            <w:noProof/>
          </w:rPr>
          <w:t>Internalization Considerations</w:t>
        </w:r>
        <w:r w:rsidR="00A814BA">
          <w:rPr>
            <w:noProof/>
            <w:webHidden/>
          </w:rPr>
          <w:tab/>
        </w:r>
        <w:r>
          <w:rPr>
            <w:noProof/>
            <w:webHidden/>
          </w:rPr>
          <w:fldChar w:fldCharType="begin"/>
        </w:r>
        <w:r w:rsidR="00A814BA">
          <w:rPr>
            <w:noProof/>
            <w:webHidden/>
          </w:rPr>
          <w:instrText xml:space="preserve"> PAGEREF _Toc275155954 \h </w:instrText>
        </w:r>
        <w:r>
          <w:rPr>
            <w:noProof/>
            <w:webHidden/>
          </w:rPr>
        </w:r>
        <w:r>
          <w:rPr>
            <w:noProof/>
            <w:webHidden/>
          </w:rPr>
          <w:fldChar w:fldCharType="separate"/>
        </w:r>
        <w:r w:rsidR="00680E9F">
          <w:rPr>
            <w:noProof/>
            <w:webHidden/>
          </w:rPr>
          <w:t>163</w:t>
        </w:r>
        <w:r>
          <w:rPr>
            <w:noProof/>
            <w:webHidden/>
          </w:rPr>
          <w:fldChar w:fldCharType="end"/>
        </w:r>
      </w:hyperlink>
    </w:p>
    <w:p w:rsidR="00A814BA" w:rsidRDefault="00C517C1">
      <w:pPr>
        <w:pStyle w:val="TOC1"/>
        <w:tabs>
          <w:tab w:val="left" w:pos="600"/>
          <w:tab w:val="right" w:leader="dot" w:pos="8990"/>
        </w:tabs>
        <w:rPr>
          <w:rFonts w:cs="Times New Roman"/>
          <w:b w:val="0"/>
          <w:bCs w:val="0"/>
          <w:caps w:val="0"/>
          <w:noProof/>
          <w:sz w:val="22"/>
          <w:szCs w:val="22"/>
        </w:rPr>
      </w:pPr>
      <w:hyperlink w:anchor="_Toc275155955" w:history="1">
        <w:r w:rsidR="00A814BA" w:rsidRPr="009A3011">
          <w:rPr>
            <w:rStyle w:val="Hyperlink"/>
            <w:noProof/>
          </w:rPr>
          <w:t>12</w:t>
        </w:r>
        <w:r w:rsidR="00A814BA">
          <w:rPr>
            <w:rFonts w:cs="Times New Roman"/>
            <w:b w:val="0"/>
            <w:bCs w:val="0"/>
            <w:caps w:val="0"/>
            <w:noProof/>
            <w:sz w:val="22"/>
            <w:szCs w:val="22"/>
          </w:rPr>
          <w:tab/>
        </w:r>
        <w:r w:rsidR="00A814BA" w:rsidRPr="009A3011">
          <w:rPr>
            <w:rStyle w:val="Hyperlink"/>
            <w:noProof/>
          </w:rPr>
          <w:t>Security Considerations</w:t>
        </w:r>
        <w:r w:rsidR="00A814BA">
          <w:rPr>
            <w:noProof/>
            <w:webHidden/>
          </w:rPr>
          <w:tab/>
        </w:r>
        <w:r>
          <w:rPr>
            <w:noProof/>
            <w:webHidden/>
          </w:rPr>
          <w:fldChar w:fldCharType="begin"/>
        </w:r>
        <w:r w:rsidR="00A814BA">
          <w:rPr>
            <w:noProof/>
            <w:webHidden/>
          </w:rPr>
          <w:instrText xml:space="preserve"> PAGEREF _Toc275155955 \h </w:instrText>
        </w:r>
        <w:r>
          <w:rPr>
            <w:noProof/>
            <w:webHidden/>
          </w:rPr>
        </w:r>
        <w:r>
          <w:rPr>
            <w:noProof/>
            <w:webHidden/>
          </w:rPr>
          <w:fldChar w:fldCharType="separate"/>
        </w:r>
        <w:r w:rsidR="00680E9F">
          <w:rPr>
            <w:noProof/>
            <w:webHidden/>
          </w:rPr>
          <w:t>163</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956" w:history="1">
        <w:r w:rsidR="00A814BA" w:rsidRPr="009A3011">
          <w:rPr>
            <w:rStyle w:val="Hyperlink"/>
            <w:noProof/>
          </w:rPr>
          <w:t>12.1</w:t>
        </w:r>
        <w:r w:rsidR="00A814BA">
          <w:rPr>
            <w:rFonts w:cs="Times New Roman"/>
            <w:smallCaps w:val="0"/>
            <w:noProof/>
            <w:sz w:val="22"/>
            <w:szCs w:val="22"/>
          </w:rPr>
          <w:tab/>
        </w:r>
        <w:r w:rsidR="00A814BA" w:rsidRPr="009A3011">
          <w:rPr>
            <w:rStyle w:val="Hyperlink"/>
            <w:noProof/>
          </w:rPr>
          <w:t>Storing Documents in a Document Repository</w:t>
        </w:r>
        <w:r w:rsidR="00A814BA">
          <w:rPr>
            <w:noProof/>
            <w:webHidden/>
          </w:rPr>
          <w:tab/>
        </w:r>
        <w:r>
          <w:rPr>
            <w:noProof/>
            <w:webHidden/>
          </w:rPr>
          <w:fldChar w:fldCharType="begin"/>
        </w:r>
        <w:r w:rsidR="00A814BA">
          <w:rPr>
            <w:noProof/>
            <w:webHidden/>
          </w:rPr>
          <w:instrText xml:space="preserve"> PAGEREF _Toc275155956 \h </w:instrText>
        </w:r>
        <w:r>
          <w:rPr>
            <w:noProof/>
            <w:webHidden/>
          </w:rPr>
        </w:r>
        <w:r>
          <w:rPr>
            <w:noProof/>
            <w:webHidden/>
          </w:rPr>
          <w:fldChar w:fldCharType="separate"/>
        </w:r>
        <w:r w:rsidR="00680E9F">
          <w:rPr>
            <w:noProof/>
            <w:webHidden/>
          </w:rPr>
          <w:t>164</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957" w:history="1">
        <w:r w:rsidR="00A814BA" w:rsidRPr="009A3011">
          <w:rPr>
            <w:rStyle w:val="Hyperlink"/>
            <w:noProof/>
          </w:rPr>
          <w:t>12.2</w:t>
        </w:r>
        <w:r w:rsidR="00A814BA">
          <w:rPr>
            <w:rFonts w:cs="Times New Roman"/>
            <w:smallCaps w:val="0"/>
            <w:noProof/>
            <w:sz w:val="22"/>
            <w:szCs w:val="22"/>
          </w:rPr>
          <w:tab/>
        </w:r>
        <w:r w:rsidR="00A814BA" w:rsidRPr="009A3011">
          <w:rPr>
            <w:rStyle w:val="Hyperlink"/>
            <w:noProof/>
          </w:rPr>
          <w:t>Protection of End User’s Documents</w:t>
        </w:r>
        <w:r w:rsidR="00A814BA">
          <w:rPr>
            <w:noProof/>
            <w:webHidden/>
          </w:rPr>
          <w:tab/>
        </w:r>
        <w:r>
          <w:rPr>
            <w:noProof/>
            <w:webHidden/>
          </w:rPr>
          <w:fldChar w:fldCharType="begin"/>
        </w:r>
        <w:r w:rsidR="00A814BA">
          <w:rPr>
            <w:noProof/>
            <w:webHidden/>
          </w:rPr>
          <w:instrText xml:space="preserve"> PAGEREF _Toc275155957 \h </w:instrText>
        </w:r>
        <w:r>
          <w:rPr>
            <w:noProof/>
            <w:webHidden/>
          </w:rPr>
        </w:r>
        <w:r>
          <w:rPr>
            <w:noProof/>
            <w:webHidden/>
          </w:rPr>
          <w:fldChar w:fldCharType="separate"/>
        </w:r>
        <w:r w:rsidR="00680E9F">
          <w:rPr>
            <w:noProof/>
            <w:webHidden/>
          </w:rPr>
          <w:t>164</w:t>
        </w:r>
        <w:r>
          <w:rPr>
            <w:noProof/>
            <w:webHidden/>
          </w:rPr>
          <w:fldChar w:fldCharType="end"/>
        </w:r>
      </w:hyperlink>
    </w:p>
    <w:p w:rsidR="00A814BA" w:rsidRDefault="00C517C1">
      <w:pPr>
        <w:pStyle w:val="TOC2"/>
        <w:tabs>
          <w:tab w:val="left" w:pos="800"/>
          <w:tab w:val="right" w:leader="dot" w:pos="8990"/>
        </w:tabs>
        <w:rPr>
          <w:rFonts w:cs="Times New Roman"/>
          <w:smallCaps w:val="0"/>
          <w:noProof/>
          <w:sz w:val="22"/>
          <w:szCs w:val="22"/>
        </w:rPr>
      </w:pPr>
      <w:hyperlink w:anchor="_Toc275155958" w:history="1">
        <w:r w:rsidR="00A814BA" w:rsidRPr="009A3011">
          <w:rPr>
            <w:rStyle w:val="Hyperlink"/>
            <w:noProof/>
          </w:rPr>
          <w:t>12.3</w:t>
        </w:r>
        <w:r w:rsidR="00A814BA">
          <w:rPr>
            <w:rFonts w:cs="Times New Roman"/>
            <w:smallCaps w:val="0"/>
            <w:noProof/>
            <w:sz w:val="22"/>
            <w:szCs w:val="22"/>
          </w:rPr>
          <w:tab/>
        </w:r>
        <w:r w:rsidR="00A814BA" w:rsidRPr="009A3011">
          <w:rPr>
            <w:rStyle w:val="Hyperlink"/>
            <w:noProof/>
          </w:rPr>
          <w:t>Restricted Use of Service Features</w:t>
        </w:r>
        <w:r w:rsidR="00A814BA">
          <w:rPr>
            <w:noProof/>
            <w:webHidden/>
          </w:rPr>
          <w:tab/>
        </w:r>
        <w:r>
          <w:rPr>
            <w:noProof/>
            <w:webHidden/>
          </w:rPr>
          <w:fldChar w:fldCharType="begin"/>
        </w:r>
        <w:r w:rsidR="00A814BA">
          <w:rPr>
            <w:noProof/>
            <w:webHidden/>
          </w:rPr>
          <w:instrText xml:space="preserve"> PAGEREF _Toc275155958 \h </w:instrText>
        </w:r>
        <w:r>
          <w:rPr>
            <w:noProof/>
            <w:webHidden/>
          </w:rPr>
        </w:r>
        <w:r>
          <w:rPr>
            <w:noProof/>
            <w:webHidden/>
          </w:rPr>
          <w:fldChar w:fldCharType="separate"/>
        </w:r>
        <w:r w:rsidR="00680E9F">
          <w:rPr>
            <w:noProof/>
            <w:webHidden/>
          </w:rPr>
          <w:t>164</w:t>
        </w:r>
        <w:r>
          <w:rPr>
            <w:noProof/>
            <w:webHidden/>
          </w:rPr>
          <w:fldChar w:fldCharType="end"/>
        </w:r>
      </w:hyperlink>
    </w:p>
    <w:p w:rsidR="00A814BA" w:rsidRDefault="00C517C1">
      <w:pPr>
        <w:pStyle w:val="TOC1"/>
        <w:tabs>
          <w:tab w:val="left" w:pos="600"/>
          <w:tab w:val="right" w:leader="dot" w:pos="8990"/>
        </w:tabs>
        <w:rPr>
          <w:rFonts w:cs="Times New Roman"/>
          <w:b w:val="0"/>
          <w:bCs w:val="0"/>
          <w:caps w:val="0"/>
          <w:noProof/>
          <w:sz w:val="22"/>
          <w:szCs w:val="22"/>
        </w:rPr>
      </w:pPr>
      <w:hyperlink w:anchor="_Toc275155959" w:history="1">
        <w:r w:rsidR="00A814BA" w:rsidRPr="009A3011">
          <w:rPr>
            <w:rStyle w:val="Hyperlink"/>
            <w:noProof/>
          </w:rPr>
          <w:t>13</w:t>
        </w:r>
        <w:r w:rsidR="00A814BA">
          <w:rPr>
            <w:rFonts w:cs="Times New Roman"/>
            <w:b w:val="0"/>
            <w:bCs w:val="0"/>
            <w:caps w:val="0"/>
            <w:noProof/>
            <w:sz w:val="22"/>
            <w:szCs w:val="22"/>
          </w:rPr>
          <w:tab/>
        </w:r>
        <w:r w:rsidR="00A814BA" w:rsidRPr="009A3011">
          <w:rPr>
            <w:rStyle w:val="Hyperlink"/>
            <w:noProof/>
          </w:rPr>
          <w:t>References</w:t>
        </w:r>
        <w:r w:rsidR="00A814BA">
          <w:rPr>
            <w:noProof/>
            <w:webHidden/>
          </w:rPr>
          <w:tab/>
        </w:r>
        <w:r>
          <w:rPr>
            <w:noProof/>
            <w:webHidden/>
          </w:rPr>
          <w:fldChar w:fldCharType="begin"/>
        </w:r>
        <w:r w:rsidR="00A814BA">
          <w:rPr>
            <w:noProof/>
            <w:webHidden/>
          </w:rPr>
          <w:instrText xml:space="preserve"> PAGEREF _Toc275155959 \h </w:instrText>
        </w:r>
        <w:r>
          <w:rPr>
            <w:noProof/>
            <w:webHidden/>
          </w:rPr>
        </w:r>
        <w:r>
          <w:rPr>
            <w:noProof/>
            <w:webHidden/>
          </w:rPr>
          <w:fldChar w:fldCharType="separate"/>
        </w:r>
        <w:r w:rsidR="00680E9F">
          <w:rPr>
            <w:noProof/>
            <w:webHidden/>
          </w:rPr>
          <w:t>165</w:t>
        </w:r>
        <w:r>
          <w:rPr>
            <w:noProof/>
            <w:webHidden/>
          </w:rPr>
          <w:fldChar w:fldCharType="end"/>
        </w:r>
      </w:hyperlink>
    </w:p>
    <w:p w:rsidR="00A814BA" w:rsidRDefault="00C517C1">
      <w:pPr>
        <w:pStyle w:val="TOC1"/>
        <w:tabs>
          <w:tab w:val="left" w:pos="600"/>
          <w:tab w:val="right" w:leader="dot" w:pos="8990"/>
        </w:tabs>
        <w:rPr>
          <w:rFonts w:cs="Times New Roman"/>
          <w:b w:val="0"/>
          <w:bCs w:val="0"/>
          <w:caps w:val="0"/>
          <w:noProof/>
          <w:sz w:val="22"/>
          <w:szCs w:val="22"/>
        </w:rPr>
      </w:pPr>
      <w:hyperlink w:anchor="_Toc275155960" w:history="1">
        <w:r w:rsidR="00A814BA" w:rsidRPr="009A3011">
          <w:rPr>
            <w:rStyle w:val="Hyperlink"/>
            <w:noProof/>
          </w:rPr>
          <w:t>14</w:t>
        </w:r>
        <w:r w:rsidR="00A814BA">
          <w:rPr>
            <w:rFonts w:cs="Times New Roman"/>
            <w:b w:val="0"/>
            <w:bCs w:val="0"/>
            <w:caps w:val="0"/>
            <w:noProof/>
            <w:sz w:val="22"/>
            <w:szCs w:val="22"/>
          </w:rPr>
          <w:tab/>
        </w:r>
        <w:r w:rsidR="00A814BA" w:rsidRPr="009A3011">
          <w:rPr>
            <w:rStyle w:val="Hyperlink"/>
            <w:noProof/>
          </w:rPr>
          <w:t>Appendix A - Tabluation of Keyword Group Identifiers</w:t>
        </w:r>
        <w:r w:rsidR="00A814BA">
          <w:rPr>
            <w:noProof/>
            <w:webHidden/>
          </w:rPr>
          <w:tab/>
        </w:r>
        <w:r>
          <w:rPr>
            <w:noProof/>
            <w:webHidden/>
          </w:rPr>
          <w:fldChar w:fldCharType="begin"/>
        </w:r>
        <w:r w:rsidR="00A814BA">
          <w:rPr>
            <w:noProof/>
            <w:webHidden/>
          </w:rPr>
          <w:instrText xml:space="preserve"> PAGEREF _Toc275155960 \h </w:instrText>
        </w:r>
        <w:r>
          <w:rPr>
            <w:noProof/>
            <w:webHidden/>
          </w:rPr>
        </w:r>
        <w:r>
          <w:rPr>
            <w:noProof/>
            <w:webHidden/>
          </w:rPr>
          <w:fldChar w:fldCharType="separate"/>
        </w:r>
        <w:r w:rsidR="00680E9F">
          <w:rPr>
            <w:noProof/>
            <w:webHidden/>
          </w:rPr>
          <w:t>168</w:t>
        </w:r>
        <w:r>
          <w:rPr>
            <w:noProof/>
            <w:webHidden/>
          </w:rPr>
          <w:fldChar w:fldCharType="end"/>
        </w:r>
      </w:hyperlink>
    </w:p>
    <w:p w:rsidR="00A814BA" w:rsidRDefault="00C517C1">
      <w:pPr>
        <w:pStyle w:val="TOC1"/>
        <w:tabs>
          <w:tab w:val="left" w:pos="600"/>
          <w:tab w:val="right" w:leader="dot" w:pos="8990"/>
        </w:tabs>
        <w:rPr>
          <w:rFonts w:cs="Times New Roman"/>
          <w:b w:val="0"/>
          <w:bCs w:val="0"/>
          <w:caps w:val="0"/>
          <w:noProof/>
          <w:sz w:val="22"/>
          <w:szCs w:val="22"/>
        </w:rPr>
      </w:pPr>
      <w:hyperlink w:anchor="_Toc275155961" w:history="1">
        <w:r w:rsidR="00A814BA" w:rsidRPr="009A3011">
          <w:rPr>
            <w:rStyle w:val="Hyperlink"/>
            <w:noProof/>
          </w:rPr>
          <w:t>15</w:t>
        </w:r>
        <w:r w:rsidR="00A814BA">
          <w:rPr>
            <w:rFonts w:cs="Times New Roman"/>
            <w:b w:val="0"/>
            <w:bCs w:val="0"/>
            <w:caps w:val="0"/>
            <w:noProof/>
            <w:sz w:val="22"/>
            <w:szCs w:val="22"/>
          </w:rPr>
          <w:tab/>
        </w:r>
        <w:r w:rsidR="00A814BA" w:rsidRPr="009A3011">
          <w:rPr>
            <w:rStyle w:val="Hyperlink"/>
            <w:noProof/>
          </w:rPr>
          <w:t>Author’s Address</w:t>
        </w:r>
        <w:r w:rsidR="00A814BA">
          <w:rPr>
            <w:noProof/>
            <w:webHidden/>
          </w:rPr>
          <w:tab/>
        </w:r>
        <w:r>
          <w:rPr>
            <w:noProof/>
            <w:webHidden/>
          </w:rPr>
          <w:fldChar w:fldCharType="begin"/>
        </w:r>
        <w:r w:rsidR="00A814BA">
          <w:rPr>
            <w:noProof/>
            <w:webHidden/>
          </w:rPr>
          <w:instrText xml:space="preserve"> PAGEREF _Toc275155961 \h </w:instrText>
        </w:r>
        <w:r>
          <w:rPr>
            <w:noProof/>
            <w:webHidden/>
          </w:rPr>
        </w:r>
        <w:r>
          <w:rPr>
            <w:noProof/>
            <w:webHidden/>
          </w:rPr>
          <w:fldChar w:fldCharType="separate"/>
        </w:r>
        <w:r w:rsidR="00680E9F">
          <w:rPr>
            <w:noProof/>
            <w:webHidden/>
          </w:rPr>
          <w:t>170</w:t>
        </w:r>
        <w:r>
          <w:rPr>
            <w:noProof/>
            <w:webHidden/>
          </w:rPr>
          <w:fldChar w:fldCharType="end"/>
        </w:r>
      </w:hyperlink>
    </w:p>
    <w:p w:rsidR="00A814BA" w:rsidRDefault="00C517C1">
      <w:pPr>
        <w:pStyle w:val="TOC1"/>
        <w:tabs>
          <w:tab w:val="left" w:pos="600"/>
          <w:tab w:val="right" w:leader="dot" w:pos="8990"/>
        </w:tabs>
        <w:rPr>
          <w:rFonts w:cs="Times New Roman"/>
          <w:b w:val="0"/>
          <w:bCs w:val="0"/>
          <w:caps w:val="0"/>
          <w:noProof/>
          <w:sz w:val="22"/>
          <w:szCs w:val="22"/>
        </w:rPr>
      </w:pPr>
      <w:hyperlink w:anchor="_Toc275155962" w:history="1">
        <w:r w:rsidR="00A814BA" w:rsidRPr="009A3011">
          <w:rPr>
            <w:rStyle w:val="Hyperlink"/>
            <w:rFonts w:eastAsia="MS Mincho"/>
            <w:noProof/>
          </w:rPr>
          <w:t>16</w:t>
        </w:r>
        <w:r w:rsidR="00A814BA">
          <w:rPr>
            <w:rFonts w:cs="Times New Roman"/>
            <w:b w:val="0"/>
            <w:bCs w:val="0"/>
            <w:caps w:val="0"/>
            <w:noProof/>
            <w:sz w:val="22"/>
            <w:szCs w:val="22"/>
          </w:rPr>
          <w:tab/>
        </w:r>
        <w:r w:rsidR="00A814BA" w:rsidRPr="009A3011">
          <w:rPr>
            <w:rStyle w:val="Hyperlink"/>
            <w:rFonts w:eastAsia="MS Mincho"/>
            <w:noProof/>
          </w:rPr>
          <w:t>Document Revisions</w:t>
        </w:r>
        <w:r w:rsidR="00A814BA">
          <w:rPr>
            <w:noProof/>
            <w:webHidden/>
          </w:rPr>
          <w:tab/>
        </w:r>
        <w:r>
          <w:rPr>
            <w:noProof/>
            <w:webHidden/>
          </w:rPr>
          <w:fldChar w:fldCharType="begin"/>
        </w:r>
        <w:r w:rsidR="00A814BA">
          <w:rPr>
            <w:noProof/>
            <w:webHidden/>
          </w:rPr>
          <w:instrText xml:space="preserve"> PAGEREF _Toc275155962 \h </w:instrText>
        </w:r>
        <w:r>
          <w:rPr>
            <w:noProof/>
            <w:webHidden/>
          </w:rPr>
        </w:r>
        <w:r>
          <w:rPr>
            <w:noProof/>
            <w:webHidden/>
          </w:rPr>
          <w:fldChar w:fldCharType="separate"/>
        </w:r>
        <w:r w:rsidR="00680E9F">
          <w:rPr>
            <w:noProof/>
            <w:webHidden/>
          </w:rPr>
          <w:t>170</w:t>
        </w:r>
        <w:r>
          <w:rPr>
            <w:noProof/>
            <w:webHidden/>
          </w:rPr>
          <w:fldChar w:fldCharType="end"/>
        </w:r>
      </w:hyperlink>
    </w:p>
    <w:p w:rsidR="009B5988" w:rsidRDefault="00C517C1" w:rsidP="0087462F">
      <w:pPr>
        <w:pStyle w:val="Subtitle"/>
      </w:pPr>
      <w:r>
        <w:rPr>
          <w:rFonts w:ascii="Calibri" w:hAnsi="Calibri"/>
          <w:bCs/>
          <w:caps/>
          <w:snapToGrid/>
          <w:sz w:val="20"/>
          <w:szCs w:val="20"/>
        </w:rPr>
        <w:fldChar w:fldCharType="end"/>
      </w:r>
      <w:r w:rsidR="00627965">
        <w:rPr>
          <w:sz w:val="20"/>
          <w:szCs w:val="20"/>
        </w:rPr>
        <w:br w:type="page"/>
      </w:r>
      <w:bookmarkStart w:id="10" w:name="_Toc225744071"/>
      <w:bookmarkStart w:id="11" w:name="_Toc225744456"/>
      <w:bookmarkStart w:id="12" w:name="_Toc226290345"/>
      <w:bookmarkStart w:id="13" w:name="_Toc230065622"/>
      <w:r w:rsidR="003507D2" w:rsidRPr="003507D2">
        <w:lastRenderedPageBreak/>
        <w:t>Table of</w:t>
      </w:r>
      <w:r w:rsidR="003507D2">
        <w:rPr>
          <w:sz w:val="20"/>
          <w:szCs w:val="20"/>
        </w:rPr>
        <w:t xml:space="preserve"> </w:t>
      </w:r>
      <w:r w:rsidR="003C13F4" w:rsidRPr="00C1170E">
        <w:t>Figures</w:t>
      </w:r>
      <w:bookmarkEnd w:id="10"/>
      <w:bookmarkEnd w:id="11"/>
      <w:bookmarkEnd w:id="12"/>
      <w:bookmarkEnd w:id="13"/>
    </w:p>
    <w:p w:rsidR="00456612" w:rsidRDefault="00C517C1">
      <w:pPr>
        <w:pStyle w:val="TableofFigures"/>
        <w:tabs>
          <w:tab w:val="right" w:leader="dot" w:pos="8990"/>
        </w:tabs>
        <w:rPr>
          <w:rFonts w:cs="Times New Roman"/>
          <w:smallCaps w:val="0"/>
          <w:noProof/>
          <w:sz w:val="22"/>
          <w:szCs w:val="22"/>
        </w:rPr>
      </w:pPr>
      <w:r w:rsidRPr="00C517C1">
        <w:rPr>
          <w:smallCaps w:val="0"/>
          <w:snapToGrid w:val="0"/>
        </w:rPr>
        <w:fldChar w:fldCharType="begin"/>
      </w:r>
      <w:r w:rsidR="00456612">
        <w:rPr>
          <w:smallCaps w:val="0"/>
          <w:snapToGrid w:val="0"/>
        </w:rPr>
        <w:instrText xml:space="preserve"> TOC \h \z \c "Figure" </w:instrText>
      </w:r>
      <w:r w:rsidRPr="00C517C1">
        <w:rPr>
          <w:smallCaps w:val="0"/>
          <w:snapToGrid w:val="0"/>
        </w:rPr>
        <w:fldChar w:fldCharType="separate"/>
      </w:r>
      <w:hyperlink r:id="rId18" w:anchor="_Toc275773247" w:history="1">
        <w:r w:rsidR="00456612" w:rsidRPr="00090363">
          <w:rPr>
            <w:rStyle w:val="Hyperlink"/>
            <w:noProof/>
          </w:rPr>
          <w:t>Figure 1 - Element Extension Symbol</w:t>
        </w:r>
        <w:r w:rsidR="00456612">
          <w:rPr>
            <w:noProof/>
            <w:webHidden/>
          </w:rPr>
          <w:tab/>
        </w:r>
        <w:r>
          <w:rPr>
            <w:noProof/>
            <w:webHidden/>
          </w:rPr>
          <w:fldChar w:fldCharType="begin"/>
        </w:r>
        <w:r w:rsidR="00456612">
          <w:rPr>
            <w:noProof/>
            <w:webHidden/>
          </w:rPr>
          <w:instrText xml:space="preserve"> PAGEREF _Toc275773247 \h </w:instrText>
        </w:r>
        <w:r>
          <w:rPr>
            <w:noProof/>
            <w:webHidden/>
          </w:rPr>
        </w:r>
        <w:r>
          <w:rPr>
            <w:noProof/>
            <w:webHidden/>
          </w:rPr>
          <w:fldChar w:fldCharType="separate"/>
        </w:r>
        <w:r w:rsidR="00680E9F">
          <w:rPr>
            <w:noProof/>
            <w:webHidden/>
          </w:rPr>
          <w:t>19</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r:id="rId19" w:anchor="_Toc275773248" w:history="1">
        <w:r w:rsidR="00456612" w:rsidRPr="00090363">
          <w:rPr>
            <w:rStyle w:val="Hyperlink"/>
            <w:noProof/>
          </w:rPr>
          <w:t>Figure 2 - Attribute Extension Symbol</w:t>
        </w:r>
        <w:r w:rsidR="00456612">
          <w:rPr>
            <w:noProof/>
            <w:webHidden/>
          </w:rPr>
          <w:tab/>
        </w:r>
        <w:r>
          <w:rPr>
            <w:noProof/>
            <w:webHidden/>
          </w:rPr>
          <w:fldChar w:fldCharType="begin"/>
        </w:r>
        <w:r w:rsidR="00456612">
          <w:rPr>
            <w:noProof/>
            <w:webHidden/>
          </w:rPr>
          <w:instrText xml:space="preserve"> PAGEREF _Toc275773248 \h </w:instrText>
        </w:r>
        <w:r>
          <w:rPr>
            <w:noProof/>
            <w:webHidden/>
          </w:rPr>
        </w:r>
        <w:r>
          <w:rPr>
            <w:noProof/>
            <w:webHidden/>
          </w:rPr>
          <w:fldChar w:fldCharType="separate"/>
        </w:r>
        <w:r w:rsidR="00680E9F">
          <w:rPr>
            <w:noProof/>
            <w:webHidden/>
          </w:rPr>
          <w:t>19</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r:id="rId20" w:anchor="_Toc275773249" w:history="1">
        <w:r w:rsidR="00456612" w:rsidRPr="00090363">
          <w:rPr>
            <w:rStyle w:val="Hyperlink"/>
            <w:noProof/>
          </w:rPr>
          <w:t>Figure 3 - Representation of a Mandatory Element</w:t>
        </w:r>
        <w:r w:rsidR="00456612">
          <w:rPr>
            <w:noProof/>
            <w:webHidden/>
          </w:rPr>
          <w:tab/>
        </w:r>
        <w:r>
          <w:rPr>
            <w:noProof/>
            <w:webHidden/>
          </w:rPr>
          <w:fldChar w:fldCharType="begin"/>
        </w:r>
        <w:r w:rsidR="00456612">
          <w:rPr>
            <w:noProof/>
            <w:webHidden/>
          </w:rPr>
          <w:instrText xml:space="preserve"> PAGEREF _Toc275773249 \h </w:instrText>
        </w:r>
        <w:r>
          <w:rPr>
            <w:noProof/>
            <w:webHidden/>
          </w:rPr>
        </w:r>
        <w:r>
          <w:rPr>
            <w:noProof/>
            <w:webHidden/>
          </w:rPr>
          <w:fldChar w:fldCharType="separate"/>
        </w:r>
        <w:r w:rsidR="00680E9F">
          <w:rPr>
            <w:noProof/>
            <w:webHidden/>
          </w:rPr>
          <w:t>19</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r:id="rId21" w:anchor="_Toc275773250" w:history="1">
        <w:r w:rsidR="00456612" w:rsidRPr="00090363">
          <w:rPr>
            <w:rStyle w:val="Hyperlink"/>
            <w:noProof/>
          </w:rPr>
          <w:t>Figure 4 - Representation of an Optional Element</w:t>
        </w:r>
        <w:r w:rsidR="00456612">
          <w:rPr>
            <w:noProof/>
            <w:webHidden/>
          </w:rPr>
          <w:tab/>
        </w:r>
        <w:r>
          <w:rPr>
            <w:noProof/>
            <w:webHidden/>
          </w:rPr>
          <w:fldChar w:fldCharType="begin"/>
        </w:r>
        <w:r w:rsidR="00456612">
          <w:rPr>
            <w:noProof/>
            <w:webHidden/>
          </w:rPr>
          <w:instrText xml:space="preserve"> PAGEREF _Toc275773250 \h </w:instrText>
        </w:r>
        <w:r>
          <w:rPr>
            <w:noProof/>
            <w:webHidden/>
          </w:rPr>
        </w:r>
        <w:r>
          <w:rPr>
            <w:noProof/>
            <w:webHidden/>
          </w:rPr>
          <w:fldChar w:fldCharType="separate"/>
        </w:r>
        <w:r w:rsidR="00680E9F">
          <w:rPr>
            <w:noProof/>
            <w:webHidden/>
          </w:rPr>
          <w:t>20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51" w:history="1">
        <w:r w:rsidR="00456612" w:rsidRPr="00090363">
          <w:rPr>
            <w:rStyle w:val="Hyperlink"/>
            <w:noProof/>
          </w:rPr>
          <w:t>Figure 5 - Model of the MFD System Object</w:t>
        </w:r>
        <w:r w:rsidR="00456612">
          <w:rPr>
            <w:noProof/>
            <w:webHidden/>
          </w:rPr>
          <w:tab/>
        </w:r>
        <w:r>
          <w:rPr>
            <w:noProof/>
            <w:webHidden/>
          </w:rPr>
          <w:fldChar w:fldCharType="begin"/>
        </w:r>
        <w:r w:rsidR="00456612">
          <w:rPr>
            <w:noProof/>
            <w:webHidden/>
          </w:rPr>
          <w:instrText xml:space="preserve"> PAGEREF _Toc275773251 \h </w:instrText>
        </w:r>
        <w:r>
          <w:rPr>
            <w:noProof/>
            <w:webHidden/>
          </w:rPr>
        </w:r>
        <w:r>
          <w:rPr>
            <w:noProof/>
            <w:webHidden/>
          </w:rPr>
          <w:fldChar w:fldCharType="separate"/>
        </w:r>
        <w:r w:rsidR="00680E9F">
          <w:rPr>
            <w:noProof/>
            <w:webHidden/>
          </w:rPr>
          <w:t>21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52" w:history="1">
        <w:r w:rsidR="00456612" w:rsidRPr="00090363">
          <w:rPr>
            <w:rStyle w:val="Hyperlink"/>
            <w:noProof/>
          </w:rPr>
          <w:t>Figure 6 Primary Interfaces with Services</w:t>
        </w:r>
        <w:r w:rsidR="00456612">
          <w:rPr>
            <w:noProof/>
            <w:webHidden/>
          </w:rPr>
          <w:tab/>
        </w:r>
        <w:r>
          <w:rPr>
            <w:noProof/>
            <w:webHidden/>
          </w:rPr>
          <w:fldChar w:fldCharType="begin"/>
        </w:r>
        <w:r w:rsidR="00456612">
          <w:rPr>
            <w:noProof/>
            <w:webHidden/>
          </w:rPr>
          <w:instrText xml:space="preserve"> PAGEREF _Toc275773252 \h </w:instrText>
        </w:r>
        <w:r>
          <w:rPr>
            <w:noProof/>
            <w:webHidden/>
          </w:rPr>
        </w:r>
        <w:r>
          <w:rPr>
            <w:noProof/>
            <w:webHidden/>
          </w:rPr>
          <w:fldChar w:fldCharType="separate"/>
        </w:r>
        <w:r w:rsidR="00680E9F">
          <w:rPr>
            <w:noProof/>
            <w:webHidden/>
          </w:rPr>
          <w:t>22</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53" w:history="1">
        <w:r w:rsidR="00456612" w:rsidRPr="00090363">
          <w:rPr>
            <w:rStyle w:val="Hyperlink"/>
            <w:noProof/>
          </w:rPr>
          <w:t>Figure 7 Relationships within a Multifunction Device</w:t>
        </w:r>
        <w:r w:rsidR="00456612">
          <w:rPr>
            <w:noProof/>
            <w:webHidden/>
          </w:rPr>
          <w:tab/>
        </w:r>
        <w:r>
          <w:rPr>
            <w:noProof/>
            <w:webHidden/>
          </w:rPr>
          <w:fldChar w:fldCharType="begin"/>
        </w:r>
        <w:r w:rsidR="00456612">
          <w:rPr>
            <w:noProof/>
            <w:webHidden/>
          </w:rPr>
          <w:instrText xml:space="preserve"> PAGEREF _Toc275773253 \h </w:instrText>
        </w:r>
        <w:r>
          <w:rPr>
            <w:noProof/>
            <w:webHidden/>
          </w:rPr>
        </w:r>
        <w:r>
          <w:rPr>
            <w:noProof/>
            <w:webHidden/>
          </w:rPr>
          <w:fldChar w:fldCharType="separate"/>
        </w:r>
        <w:r w:rsidR="00680E9F">
          <w:rPr>
            <w:noProof/>
            <w:webHidden/>
          </w:rPr>
          <w:t>24</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54" w:history="1">
        <w:r w:rsidR="00456612" w:rsidRPr="00090363">
          <w:rPr>
            <w:rStyle w:val="Hyperlink"/>
            <w:noProof/>
          </w:rPr>
          <w:t>Figure 8 Scan Region Element</w:t>
        </w:r>
        <w:r w:rsidR="00456612">
          <w:rPr>
            <w:noProof/>
            <w:webHidden/>
          </w:rPr>
          <w:tab/>
        </w:r>
        <w:r>
          <w:rPr>
            <w:noProof/>
            <w:webHidden/>
          </w:rPr>
          <w:fldChar w:fldCharType="begin"/>
        </w:r>
        <w:r w:rsidR="00456612">
          <w:rPr>
            <w:noProof/>
            <w:webHidden/>
          </w:rPr>
          <w:instrText xml:space="preserve"> PAGEREF _Toc275773254 \h </w:instrText>
        </w:r>
        <w:r>
          <w:rPr>
            <w:noProof/>
            <w:webHidden/>
          </w:rPr>
        </w:r>
        <w:r>
          <w:rPr>
            <w:noProof/>
            <w:webHidden/>
          </w:rPr>
          <w:fldChar w:fldCharType="separate"/>
        </w:r>
        <w:r w:rsidR="00680E9F">
          <w:rPr>
            <w:noProof/>
            <w:webHidden/>
          </w:rPr>
          <w:t>26</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55" w:history="1">
        <w:r w:rsidR="00456612" w:rsidRPr="00090363">
          <w:rPr>
            <w:rStyle w:val="Hyperlink"/>
            <w:noProof/>
          </w:rPr>
          <w:t>Figure 9 Hardcopy Document, Region, Image Relationship</w:t>
        </w:r>
        <w:r w:rsidR="00456612">
          <w:rPr>
            <w:noProof/>
            <w:webHidden/>
          </w:rPr>
          <w:tab/>
        </w:r>
        <w:r>
          <w:rPr>
            <w:noProof/>
            <w:webHidden/>
          </w:rPr>
          <w:fldChar w:fldCharType="begin"/>
        </w:r>
        <w:r w:rsidR="00456612">
          <w:rPr>
            <w:noProof/>
            <w:webHidden/>
          </w:rPr>
          <w:instrText xml:space="preserve"> PAGEREF _Toc275773255 \h </w:instrText>
        </w:r>
        <w:r>
          <w:rPr>
            <w:noProof/>
            <w:webHidden/>
          </w:rPr>
        </w:r>
        <w:r>
          <w:rPr>
            <w:noProof/>
            <w:webHidden/>
          </w:rPr>
          <w:fldChar w:fldCharType="separate"/>
        </w:r>
        <w:r w:rsidR="00680E9F">
          <w:rPr>
            <w:noProof/>
            <w:webHidden/>
          </w:rPr>
          <w:t>27</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56" w:history="1">
        <w:r w:rsidR="00456612" w:rsidRPr="00090363">
          <w:rPr>
            <w:rStyle w:val="Hyperlink"/>
            <w:noProof/>
          </w:rPr>
          <w:t>Figure 10 Document Cardinality</w:t>
        </w:r>
        <w:r w:rsidR="00456612">
          <w:rPr>
            <w:noProof/>
            <w:webHidden/>
          </w:rPr>
          <w:tab/>
        </w:r>
        <w:r>
          <w:rPr>
            <w:noProof/>
            <w:webHidden/>
          </w:rPr>
          <w:fldChar w:fldCharType="begin"/>
        </w:r>
        <w:r w:rsidR="00456612">
          <w:rPr>
            <w:noProof/>
            <w:webHidden/>
          </w:rPr>
          <w:instrText xml:space="preserve"> PAGEREF _Toc275773256 \h </w:instrText>
        </w:r>
        <w:r>
          <w:rPr>
            <w:noProof/>
            <w:webHidden/>
          </w:rPr>
        </w:r>
        <w:r>
          <w:rPr>
            <w:noProof/>
            <w:webHidden/>
          </w:rPr>
          <w:fldChar w:fldCharType="separate"/>
        </w:r>
        <w:r w:rsidR="00680E9F">
          <w:rPr>
            <w:noProof/>
            <w:webHidden/>
          </w:rPr>
          <w:t>28</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57" w:history="1">
        <w:r w:rsidR="00456612" w:rsidRPr="00090363">
          <w:rPr>
            <w:rStyle w:val="Hyperlink"/>
            <w:noProof/>
          </w:rPr>
          <w:t>Figure 11 Scanner or Marker Coordinates</w:t>
        </w:r>
        <w:r w:rsidR="00456612">
          <w:rPr>
            <w:noProof/>
            <w:webHidden/>
          </w:rPr>
          <w:tab/>
        </w:r>
        <w:r>
          <w:rPr>
            <w:noProof/>
            <w:webHidden/>
          </w:rPr>
          <w:fldChar w:fldCharType="begin"/>
        </w:r>
        <w:r w:rsidR="00456612">
          <w:rPr>
            <w:noProof/>
            <w:webHidden/>
          </w:rPr>
          <w:instrText xml:space="preserve"> PAGEREF _Toc275773257 \h </w:instrText>
        </w:r>
        <w:r>
          <w:rPr>
            <w:noProof/>
            <w:webHidden/>
          </w:rPr>
        </w:r>
        <w:r>
          <w:rPr>
            <w:noProof/>
            <w:webHidden/>
          </w:rPr>
          <w:fldChar w:fldCharType="separate"/>
        </w:r>
        <w:r w:rsidR="00680E9F">
          <w:rPr>
            <w:noProof/>
            <w:webHidden/>
          </w:rPr>
          <w:t>30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58" w:history="1">
        <w:r w:rsidR="00456612" w:rsidRPr="00090363">
          <w:rPr>
            <w:rStyle w:val="Hyperlink"/>
            <w:noProof/>
          </w:rPr>
          <w:t>Figure 12 Service Scan Coordinates</w:t>
        </w:r>
        <w:r w:rsidR="00456612">
          <w:rPr>
            <w:noProof/>
            <w:webHidden/>
          </w:rPr>
          <w:tab/>
        </w:r>
        <w:r>
          <w:rPr>
            <w:noProof/>
            <w:webHidden/>
          </w:rPr>
          <w:fldChar w:fldCharType="begin"/>
        </w:r>
        <w:r w:rsidR="00456612">
          <w:rPr>
            <w:noProof/>
            <w:webHidden/>
          </w:rPr>
          <w:instrText xml:space="preserve"> PAGEREF _Toc275773258 \h </w:instrText>
        </w:r>
        <w:r>
          <w:rPr>
            <w:noProof/>
            <w:webHidden/>
          </w:rPr>
        </w:r>
        <w:r>
          <w:rPr>
            <w:noProof/>
            <w:webHidden/>
          </w:rPr>
          <w:fldChar w:fldCharType="separate"/>
        </w:r>
        <w:r w:rsidR="00680E9F">
          <w:rPr>
            <w:noProof/>
            <w:webHidden/>
          </w:rPr>
          <w:t>31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59" w:history="1">
        <w:r w:rsidR="00456612" w:rsidRPr="00090363">
          <w:rPr>
            <w:rStyle w:val="Hyperlink"/>
            <w:noProof/>
          </w:rPr>
          <w:t>Figure 13 Document Format coordinates</w:t>
        </w:r>
        <w:r w:rsidR="00456612">
          <w:rPr>
            <w:noProof/>
            <w:webHidden/>
          </w:rPr>
          <w:tab/>
        </w:r>
        <w:r>
          <w:rPr>
            <w:noProof/>
            <w:webHidden/>
          </w:rPr>
          <w:fldChar w:fldCharType="begin"/>
        </w:r>
        <w:r w:rsidR="00456612">
          <w:rPr>
            <w:noProof/>
            <w:webHidden/>
          </w:rPr>
          <w:instrText xml:space="preserve"> PAGEREF _Toc275773259 \h </w:instrText>
        </w:r>
        <w:r>
          <w:rPr>
            <w:noProof/>
            <w:webHidden/>
          </w:rPr>
        </w:r>
        <w:r>
          <w:rPr>
            <w:noProof/>
            <w:webHidden/>
          </w:rPr>
          <w:fldChar w:fldCharType="separate"/>
        </w:r>
        <w:r w:rsidR="00680E9F">
          <w:rPr>
            <w:noProof/>
            <w:webHidden/>
          </w:rPr>
          <w:t>32</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60" w:history="1">
        <w:r w:rsidR="00456612" w:rsidRPr="00090363">
          <w:rPr>
            <w:rStyle w:val="Hyperlink"/>
            <w:noProof/>
          </w:rPr>
          <w:t>Figure 14 UML Diagram Showing Relationships Relative to Job Ticket</w:t>
        </w:r>
        <w:r w:rsidR="00456612">
          <w:rPr>
            <w:noProof/>
            <w:webHidden/>
          </w:rPr>
          <w:tab/>
        </w:r>
        <w:r>
          <w:rPr>
            <w:noProof/>
            <w:webHidden/>
          </w:rPr>
          <w:fldChar w:fldCharType="begin"/>
        </w:r>
        <w:r w:rsidR="00456612">
          <w:rPr>
            <w:noProof/>
            <w:webHidden/>
          </w:rPr>
          <w:instrText xml:space="preserve"> PAGEREF _Toc275773260 \h </w:instrText>
        </w:r>
        <w:r>
          <w:rPr>
            <w:noProof/>
            <w:webHidden/>
          </w:rPr>
        </w:r>
        <w:r>
          <w:rPr>
            <w:noProof/>
            <w:webHidden/>
          </w:rPr>
          <w:fldChar w:fldCharType="separate"/>
        </w:r>
        <w:r w:rsidR="00680E9F">
          <w:rPr>
            <w:noProof/>
            <w:webHidden/>
          </w:rPr>
          <w:t>33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61" w:history="1">
        <w:r w:rsidR="00456612" w:rsidRPr="00090363">
          <w:rPr>
            <w:rStyle w:val="Hyperlink"/>
            <w:noProof/>
          </w:rPr>
          <w:t>Figure 15 Elements in System Configuration</w:t>
        </w:r>
        <w:r w:rsidR="00456612">
          <w:rPr>
            <w:noProof/>
            <w:webHidden/>
          </w:rPr>
          <w:tab/>
        </w:r>
        <w:r>
          <w:rPr>
            <w:noProof/>
            <w:webHidden/>
          </w:rPr>
          <w:fldChar w:fldCharType="begin"/>
        </w:r>
        <w:r w:rsidR="00456612">
          <w:rPr>
            <w:noProof/>
            <w:webHidden/>
          </w:rPr>
          <w:instrText xml:space="preserve"> PAGEREF _Toc275773261 \h </w:instrText>
        </w:r>
        <w:r>
          <w:rPr>
            <w:noProof/>
            <w:webHidden/>
          </w:rPr>
        </w:r>
        <w:r>
          <w:rPr>
            <w:noProof/>
            <w:webHidden/>
          </w:rPr>
          <w:fldChar w:fldCharType="separate"/>
        </w:r>
        <w:r w:rsidR="00680E9F">
          <w:rPr>
            <w:noProof/>
            <w:webHidden/>
          </w:rPr>
          <w:t>37</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62" w:history="1">
        <w:r w:rsidR="00456612" w:rsidRPr="00090363">
          <w:rPr>
            <w:rStyle w:val="Hyperlink"/>
            <w:noProof/>
          </w:rPr>
          <w:t>Figure 16 SubunitStatus Elements</w:t>
        </w:r>
        <w:r w:rsidR="00456612">
          <w:rPr>
            <w:noProof/>
            <w:webHidden/>
          </w:rPr>
          <w:tab/>
        </w:r>
        <w:r>
          <w:rPr>
            <w:noProof/>
            <w:webHidden/>
          </w:rPr>
          <w:fldChar w:fldCharType="begin"/>
        </w:r>
        <w:r w:rsidR="00456612">
          <w:rPr>
            <w:noProof/>
            <w:webHidden/>
          </w:rPr>
          <w:instrText xml:space="preserve"> PAGEREF _Toc275773262 \h </w:instrText>
        </w:r>
        <w:r>
          <w:rPr>
            <w:noProof/>
            <w:webHidden/>
          </w:rPr>
        </w:r>
        <w:r>
          <w:rPr>
            <w:noProof/>
            <w:webHidden/>
          </w:rPr>
          <w:fldChar w:fldCharType="separate"/>
        </w:r>
        <w:r w:rsidR="00680E9F">
          <w:rPr>
            <w:noProof/>
            <w:webHidden/>
          </w:rPr>
          <w:t>39</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r:id="rId22" w:anchor="_Toc275773263" w:history="1">
        <w:r w:rsidR="00456612" w:rsidRPr="00090363">
          <w:rPr>
            <w:rStyle w:val="Hyperlink"/>
            <w:noProof/>
          </w:rPr>
          <w:t>Figure 17 - Power Counters Schema</w:t>
        </w:r>
        <w:r w:rsidR="00456612">
          <w:rPr>
            <w:noProof/>
            <w:webHidden/>
          </w:rPr>
          <w:tab/>
        </w:r>
        <w:r>
          <w:rPr>
            <w:noProof/>
            <w:webHidden/>
          </w:rPr>
          <w:fldChar w:fldCharType="begin"/>
        </w:r>
        <w:r w:rsidR="00456612">
          <w:rPr>
            <w:noProof/>
            <w:webHidden/>
          </w:rPr>
          <w:instrText xml:space="preserve"> PAGEREF _Toc275773263 \h </w:instrText>
        </w:r>
        <w:r>
          <w:rPr>
            <w:noProof/>
            <w:webHidden/>
          </w:rPr>
          <w:fldChar w:fldCharType="separate"/>
        </w:r>
        <w:r w:rsidR="00680E9F">
          <w:rPr>
            <w:b/>
            <w:bCs/>
            <w:noProof/>
            <w:webHidden/>
          </w:rPr>
          <w:t>Error! Bookmark not defined.</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r:id="rId23" w:anchor="_Toc275773264" w:history="1">
        <w:r w:rsidR="00456612" w:rsidRPr="00090363">
          <w:rPr>
            <w:rStyle w:val="Hyperlink"/>
            <w:noProof/>
          </w:rPr>
          <w:t>Figure 18- Power Meters Schema</w:t>
        </w:r>
        <w:r w:rsidR="00456612">
          <w:rPr>
            <w:noProof/>
            <w:webHidden/>
          </w:rPr>
          <w:tab/>
        </w:r>
        <w:r>
          <w:rPr>
            <w:noProof/>
            <w:webHidden/>
          </w:rPr>
          <w:fldChar w:fldCharType="begin"/>
        </w:r>
        <w:r w:rsidR="00456612">
          <w:rPr>
            <w:noProof/>
            <w:webHidden/>
          </w:rPr>
          <w:instrText xml:space="preserve"> PAGEREF _Toc275773264 \h </w:instrText>
        </w:r>
        <w:r>
          <w:rPr>
            <w:noProof/>
            <w:webHidden/>
          </w:rPr>
        </w:r>
        <w:r>
          <w:rPr>
            <w:noProof/>
            <w:webHidden/>
          </w:rPr>
          <w:fldChar w:fldCharType="separate"/>
        </w:r>
        <w:r w:rsidR="00680E9F">
          <w:rPr>
            <w:noProof/>
            <w:webHidden/>
          </w:rPr>
          <w:t>41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r:id="rId24" w:anchor="_Toc275773265" w:history="1">
        <w:r w:rsidR="00456612" w:rsidRPr="00090363">
          <w:rPr>
            <w:rStyle w:val="Hyperlink"/>
            <w:noProof/>
          </w:rPr>
          <w:t>Figure 19 - Power Support Schema</w:t>
        </w:r>
        <w:r w:rsidR="00456612">
          <w:rPr>
            <w:noProof/>
            <w:webHidden/>
          </w:rPr>
          <w:tab/>
        </w:r>
        <w:r>
          <w:rPr>
            <w:noProof/>
            <w:webHidden/>
          </w:rPr>
          <w:fldChar w:fldCharType="begin"/>
        </w:r>
        <w:r w:rsidR="00456612">
          <w:rPr>
            <w:noProof/>
            <w:webHidden/>
          </w:rPr>
          <w:instrText xml:space="preserve"> PAGEREF _Toc275773265 \h </w:instrText>
        </w:r>
        <w:r>
          <w:rPr>
            <w:noProof/>
            <w:webHidden/>
          </w:rPr>
        </w:r>
        <w:r>
          <w:rPr>
            <w:noProof/>
            <w:webHidden/>
          </w:rPr>
          <w:fldChar w:fldCharType="separate"/>
        </w:r>
        <w:r w:rsidR="00680E9F">
          <w:rPr>
            <w:noProof/>
            <w:webHidden/>
          </w:rPr>
          <w:t>43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66" w:history="1">
        <w:r w:rsidR="00456612" w:rsidRPr="00090363">
          <w:rPr>
            <w:rStyle w:val="Hyperlink"/>
            <w:noProof/>
          </w:rPr>
          <w:t>Figure 20 SubunitDesciption Schema</w:t>
        </w:r>
        <w:r w:rsidR="00456612">
          <w:rPr>
            <w:noProof/>
            <w:webHidden/>
          </w:rPr>
          <w:tab/>
        </w:r>
        <w:r>
          <w:rPr>
            <w:noProof/>
            <w:webHidden/>
          </w:rPr>
          <w:fldChar w:fldCharType="begin"/>
        </w:r>
        <w:r w:rsidR="00456612">
          <w:rPr>
            <w:noProof/>
            <w:webHidden/>
          </w:rPr>
          <w:instrText xml:space="preserve"> PAGEREF _Toc275773266 \h </w:instrText>
        </w:r>
        <w:r>
          <w:rPr>
            <w:noProof/>
            <w:webHidden/>
          </w:rPr>
        </w:r>
        <w:r>
          <w:rPr>
            <w:noProof/>
            <w:webHidden/>
          </w:rPr>
          <w:fldChar w:fldCharType="separate"/>
        </w:r>
        <w:r w:rsidR="00680E9F">
          <w:rPr>
            <w:noProof/>
            <w:webHidden/>
          </w:rPr>
          <w:t>44</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r:id="rId25" w:anchor="_Toc275773267" w:history="1">
        <w:r w:rsidR="00456612" w:rsidRPr="00090363">
          <w:rPr>
            <w:rStyle w:val="Hyperlink"/>
            <w:noProof/>
          </w:rPr>
          <w:t>Figure 21- Power Calendar Schema</w:t>
        </w:r>
        <w:r w:rsidR="00456612">
          <w:rPr>
            <w:noProof/>
            <w:webHidden/>
          </w:rPr>
          <w:tab/>
        </w:r>
        <w:r>
          <w:rPr>
            <w:noProof/>
            <w:webHidden/>
          </w:rPr>
          <w:fldChar w:fldCharType="begin"/>
        </w:r>
        <w:r w:rsidR="00456612">
          <w:rPr>
            <w:noProof/>
            <w:webHidden/>
          </w:rPr>
          <w:instrText xml:space="preserve"> PAGEREF _Toc275773267 \h </w:instrText>
        </w:r>
        <w:r>
          <w:rPr>
            <w:noProof/>
            <w:webHidden/>
          </w:rPr>
        </w:r>
        <w:r>
          <w:rPr>
            <w:noProof/>
            <w:webHidden/>
          </w:rPr>
          <w:fldChar w:fldCharType="separate"/>
        </w:r>
        <w:r w:rsidR="00680E9F">
          <w:rPr>
            <w:noProof/>
            <w:webHidden/>
          </w:rPr>
          <w:t>45</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r:id="rId26" w:anchor="_Toc275773268" w:history="1">
        <w:r w:rsidR="00456612" w:rsidRPr="00090363">
          <w:rPr>
            <w:rStyle w:val="Hyperlink"/>
            <w:noProof/>
          </w:rPr>
          <w:t>Figure 22 - Power Timeout Schema</w:t>
        </w:r>
        <w:r w:rsidR="00456612">
          <w:rPr>
            <w:noProof/>
            <w:webHidden/>
          </w:rPr>
          <w:tab/>
        </w:r>
        <w:r>
          <w:rPr>
            <w:noProof/>
            <w:webHidden/>
          </w:rPr>
          <w:fldChar w:fldCharType="begin"/>
        </w:r>
        <w:r w:rsidR="00456612">
          <w:rPr>
            <w:noProof/>
            <w:webHidden/>
          </w:rPr>
          <w:instrText xml:space="preserve"> PAGEREF _Toc275773268 \h </w:instrText>
        </w:r>
        <w:r>
          <w:rPr>
            <w:noProof/>
            <w:webHidden/>
          </w:rPr>
        </w:r>
        <w:r>
          <w:rPr>
            <w:noProof/>
            <w:webHidden/>
          </w:rPr>
          <w:fldChar w:fldCharType="separate"/>
        </w:r>
        <w:r w:rsidR="00680E9F">
          <w:rPr>
            <w:noProof/>
            <w:webHidden/>
          </w:rPr>
          <w:t>47</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69" w:history="1">
        <w:r w:rsidR="00456612" w:rsidRPr="00090363">
          <w:rPr>
            <w:rStyle w:val="Hyperlink"/>
            <w:noProof/>
          </w:rPr>
          <w:t>Figure 23 Console Subunit Schema</w:t>
        </w:r>
        <w:r w:rsidR="00456612">
          <w:rPr>
            <w:noProof/>
            <w:webHidden/>
          </w:rPr>
          <w:tab/>
        </w:r>
        <w:r>
          <w:rPr>
            <w:noProof/>
            <w:webHidden/>
          </w:rPr>
          <w:fldChar w:fldCharType="begin"/>
        </w:r>
        <w:r w:rsidR="00456612">
          <w:rPr>
            <w:noProof/>
            <w:webHidden/>
          </w:rPr>
          <w:instrText xml:space="preserve"> PAGEREF _Toc275773269 \h </w:instrText>
        </w:r>
        <w:r>
          <w:rPr>
            <w:noProof/>
            <w:webHidden/>
          </w:rPr>
          <w:fldChar w:fldCharType="separate"/>
        </w:r>
        <w:r w:rsidR="00680E9F">
          <w:rPr>
            <w:b/>
            <w:bCs/>
            <w:noProof/>
            <w:webHidden/>
          </w:rPr>
          <w:t>Error! Bookmark not defined.</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70" w:history="1">
        <w:r w:rsidR="00456612" w:rsidRPr="00090363">
          <w:rPr>
            <w:rStyle w:val="Hyperlink"/>
            <w:noProof/>
          </w:rPr>
          <w:t>Figure 25 Cover Subunit Schema</w:t>
        </w:r>
        <w:r w:rsidR="00456612">
          <w:rPr>
            <w:noProof/>
            <w:webHidden/>
          </w:rPr>
          <w:tab/>
        </w:r>
        <w:r>
          <w:rPr>
            <w:noProof/>
            <w:webHidden/>
          </w:rPr>
          <w:fldChar w:fldCharType="begin"/>
        </w:r>
        <w:r w:rsidR="00456612">
          <w:rPr>
            <w:noProof/>
            <w:webHidden/>
          </w:rPr>
          <w:instrText xml:space="preserve"> PAGEREF _Toc275773270 \h </w:instrText>
        </w:r>
        <w:r>
          <w:rPr>
            <w:noProof/>
            <w:webHidden/>
          </w:rPr>
        </w:r>
        <w:r>
          <w:rPr>
            <w:noProof/>
            <w:webHidden/>
          </w:rPr>
          <w:fldChar w:fldCharType="separate"/>
        </w:r>
        <w:r w:rsidR="00680E9F">
          <w:rPr>
            <w:noProof/>
            <w:webHidden/>
          </w:rPr>
          <w:t>50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r:id="rId27" w:anchor="_Toc275773271" w:history="1">
        <w:r w:rsidR="00456612" w:rsidRPr="00090363">
          <w:rPr>
            <w:rStyle w:val="Hyperlink"/>
            <w:noProof/>
          </w:rPr>
          <w:t>Figure 24 - Console Lights Schema</w:t>
        </w:r>
        <w:r w:rsidR="00456612">
          <w:rPr>
            <w:noProof/>
            <w:webHidden/>
          </w:rPr>
          <w:tab/>
        </w:r>
        <w:r>
          <w:rPr>
            <w:noProof/>
            <w:webHidden/>
          </w:rPr>
          <w:fldChar w:fldCharType="begin"/>
        </w:r>
        <w:r w:rsidR="00456612">
          <w:rPr>
            <w:noProof/>
            <w:webHidden/>
          </w:rPr>
          <w:instrText xml:space="preserve"> PAGEREF _Toc275773271 \h </w:instrText>
        </w:r>
        <w:r>
          <w:rPr>
            <w:noProof/>
            <w:webHidden/>
          </w:rPr>
        </w:r>
        <w:r>
          <w:rPr>
            <w:noProof/>
            <w:webHidden/>
          </w:rPr>
          <w:fldChar w:fldCharType="separate"/>
        </w:r>
        <w:r w:rsidR="00680E9F">
          <w:rPr>
            <w:noProof/>
            <w:webHidden/>
          </w:rPr>
          <w:t>49</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72" w:history="1">
        <w:r w:rsidR="00456612" w:rsidRPr="00090363">
          <w:rPr>
            <w:rStyle w:val="Hyperlink"/>
            <w:noProof/>
          </w:rPr>
          <w:t>Figure 26 FaxModem</w:t>
        </w:r>
        <w:r w:rsidR="00456612">
          <w:rPr>
            <w:noProof/>
            <w:webHidden/>
          </w:rPr>
          <w:tab/>
        </w:r>
        <w:r>
          <w:rPr>
            <w:noProof/>
            <w:webHidden/>
          </w:rPr>
          <w:fldChar w:fldCharType="begin"/>
        </w:r>
        <w:r w:rsidR="00456612">
          <w:rPr>
            <w:noProof/>
            <w:webHidden/>
          </w:rPr>
          <w:instrText xml:space="preserve"> PAGEREF _Toc275773272 \h </w:instrText>
        </w:r>
        <w:r>
          <w:rPr>
            <w:noProof/>
            <w:webHidden/>
          </w:rPr>
        </w:r>
        <w:r>
          <w:rPr>
            <w:noProof/>
            <w:webHidden/>
          </w:rPr>
          <w:fldChar w:fldCharType="separate"/>
        </w:r>
        <w:r w:rsidR="00680E9F">
          <w:rPr>
            <w:noProof/>
            <w:webHidden/>
          </w:rPr>
          <w:t>51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73" w:history="1">
        <w:r w:rsidR="00456612" w:rsidRPr="00090363">
          <w:rPr>
            <w:rStyle w:val="Hyperlink"/>
            <w:noProof/>
          </w:rPr>
          <w:t>Figure 27 FaxModemDescription</w:t>
        </w:r>
        <w:r w:rsidR="00456612">
          <w:rPr>
            <w:noProof/>
            <w:webHidden/>
          </w:rPr>
          <w:tab/>
        </w:r>
        <w:r>
          <w:rPr>
            <w:noProof/>
            <w:webHidden/>
          </w:rPr>
          <w:fldChar w:fldCharType="begin"/>
        </w:r>
        <w:r w:rsidR="00456612">
          <w:rPr>
            <w:noProof/>
            <w:webHidden/>
          </w:rPr>
          <w:instrText xml:space="preserve"> PAGEREF _Toc275773273 \h </w:instrText>
        </w:r>
        <w:r>
          <w:rPr>
            <w:noProof/>
            <w:webHidden/>
          </w:rPr>
        </w:r>
        <w:r>
          <w:rPr>
            <w:noProof/>
            <w:webHidden/>
          </w:rPr>
          <w:fldChar w:fldCharType="separate"/>
        </w:r>
        <w:r w:rsidR="00680E9F">
          <w:rPr>
            <w:noProof/>
            <w:webHidden/>
          </w:rPr>
          <w:t>52</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74" w:history="1">
        <w:r w:rsidR="00456612" w:rsidRPr="00090363">
          <w:rPr>
            <w:rStyle w:val="Hyperlink"/>
            <w:noProof/>
          </w:rPr>
          <w:t>Figure 28 FaxModemStatus</w:t>
        </w:r>
        <w:r w:rsidR="00456612">
          <w:rPr>
            <w:noProof/>
            <w:webHidden/>
          </w:rPr>
          <w:tab/>
        </w:r>
        <w:r>
          <w:rPr>
            <w:noProof/>
            <w:webHidden/>
          </w:rPr>
          <w:fldChar w:fldCharType="begin"/>
        </w:r>
        <w:r w:rsidR="00456612">
          <w:rPr>
            <w:noProof/>
            <w:webHidden/>
          </w:rPr>
          <w:instrText xml:space="preserve"> PAGEREF _Toc275773274 \h </w:instrText>
        </w:r>
        <w:r>
          <w:rPr>
            <w:noProof/>
            <w:webHidden/>
          </w:rPr>
        </w:r>
        <w:r>
          <w:rPr>
            <w:noProof/>
            <w:webHidden/>
          </w:rPr>
          <w:fldChar w:fldCharType="separate"/>
        </w:r>
        <w:r w:rsidR="00680E9F">
          <w:rPr>
            <w:noProof/>
            <w:webHidden/>
          </w:rPr>
          <w:t>53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75" w:history="1">
        <w:r w:rsidR="00456612" w:rsidRPr="00090363">
          <w:rPr>
            <w:rStyle w:val="Hyperlink"/>
            <w:noProof/>
          </w:rPr>
          <w:t>Figure 29 Finisher</w:t>
        </w:r>
        <w:r w:rsidR="00456612">
          <w:rPr>
            <w:noProof/>
            <w:webHidden/>
          </w:rPr>
          <w:tab/>
        </w:r>
        <w:r>
          <w:rPr>
            <w:noProof/>
            <w:webHidden/>
          </w:rPr>
          <w:fldChar w:fldCharType="begin"/>
        </w:r>
        <w:r w:rsidR="00456612">
          <w:rPr>
            <w:noProof/>
            <w:webHidden/>
          </w:rPr>
          <w:instrText xml:space="preserve"> PAGEREF _Toc275773275 \h </w:instrText>
        </w:r>
        <w:r>
          <w:rPr>
            <w:noProof/>
            <w:webHidden/>
          </w:rPr>
        </w:r>
        <w:r>
          <w:rPr>
            <w:noProof/>
            <w:webHidden/>
          </w:rPr>
          <w:fldChar w:fldCharType="separate"/>
        </w:r>
        <w:r w:rsidR="00680E9F">
          <w:rPr>
            <w:noProof/>
            <w:webHidden/>
          </w:rPr>
          <w:t>54</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76" w:history="1">
        <w:r w:rsidR="00456612" w:rsidRPr="00090363">
          <w:rPr>
            <w:rStyle w:val="Hyperlink"/>
            <w:noProof/>
          </w:rPr>
          <w:t>Figure 30 FinisherSupply</w:t>
        </w:r>
        <w:r w:rsidR="00456612">
          <w:rPr>
            <w:noProof/>
            <w:webHidden/>
          </w:rPr>
          <w:tab/>
        </w:r>
        <w:r>
          <w:rPr>
            <w:noProof/>
            <w:webHidden/>
          </w:rPr>
          <w:fldChar w:fldCharType="begin"/>
        </w:r>
        <w:r w:rsidR="00456612">
          <w:rPr>
            <w:noProof/>
            <w:webHidden/>
          </w:rPr>
          <w:instrText xml:space="preserve"> PAGEREF _Toc275773276 \h </w:instrText>
        </w:r>
        <w:r>
          <w:rPr>
            <w:noProof/>
            <w:webHidden/>
          </w:rPr>
        </w:r>
        <w:r>
          <w:rPr>
            <w:noProof/>
            <w:webHidden/>
          </w:rPr>
          <w:fldChar w:fldCharType="separate"/>
        </w:r>
        <w:r w:rsidR="00680E9F">
          <w:rPr>
            <w:noProof/>
            <w:webHidden/>
          </w:rPr>
          <w:t>56</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77" w:history="1">
        <w:r w:rsidR="00456612" w:rsidRPr="00090363">
          <w:rPr>
            <w:rStyle w:val="Hyperlink"/>
            <w:noProof/>
          </w:rPr>
          <w:t>Figure 31 FinisherSupplyMediaInput</w:t>
        </w:r>
        <w:r w:rsidR="00456612">
          <w:rPr>
            <w:noProof/>
            <w:webHidden/>
          </w:rPr>
          <w:tab/>
        </w:r>
        <w:r>
          <w:rPr>
            <w:noProof/>
            <w:webHidden/>
          </w:rPr>
          <w:fldChar w:fldCharType="begin"/>
        </w:r>
        <w:r w:rsidR="00456612">
          <w:rPr>
            <w:noProof/>
            <w:webHidden/>
          </w:rPr>
          <w:instrText xml:space="preserve"> PAGEREF _Toc275773277 \h </w:instrText>
        </w:r>
        <w:r>
          <w:rPr>
            <w:noProof/>
            <w:webHidden/>
          </w:rPr>
        </w:r>
        <w:r>
          <w:rPr>
            <w:noProof/>
            <w:webHidden/>
          </w:rPr>
          <w:fldChar w:fldCharType="separate"/>
        </w:r>
        <w:r w:rsidR="00680E9F">
          <w:rPr>
            <w:noProof/>
            <w:webHidden/>
          </w:rPr>
          <w:t>57</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78" w:history="1">
        <w:r w:rsidR="00456612" w:rsidRPr="00090363">
          <w:rPr>
            <w:rStyle w:val="Hyperlink"/>
            <w:noProof/>
          </w:rPr>
          <w:t>Figure 32 Input Channel</w:t>
        </w:r>
        <w:r w:rsidR="00456612">
          <w:rPr>
            <w:noProof/>
            <w:webHidden/>
          </w:rPr>
          <w:tab/>
        </w:r>
        <w:r>
          <w:rPr>
            <w:noProof/>
            <w:webHidden/>
          </w:rPr>
          <w:fldChar w:fldCharType="begin"/>
        </w:r>
        <w:r w:rsidR="00456612">
          <w:rPr>
            <w:noProof/>
            <w:webHidden/>
          </w:rPr>
          <w:instrText xml:space="preserve"> PAGEREF _Toc275773278 \h </w:instrText>
        </w:r>
        <w:r>
          <w:rPr>
            <w:noProof/>
            <w:webHidden/>
          </w:rPr>
          <w:fldChar w:fldCharType="separate"/>
        </w:r>
        <w:r w:rsidR="00680E9F">
          <w:rPr>
            <w:b/>
            <w:bCs/>
            <w:noProof/>
            <w:webHidden/>
          </w:rPr>
          <w:t>Error! Bookmark not defined.</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79" w:history="1">
        <w:r w:rsidR="00456612" w:rsidRPr="00090363">
          <w:rPr>
            <w:rStyle w:val="Hyperlink"/>
            <w:noProof/>
          </w:rPr>
          <w:t>Figure 33 Input Channel Status</w:t>
        </w:r>
        <w:r w:rsidR="00456612">
          <w:rPr>
            <w:noProof/>
            <w:webHidden/>
          </w:rPr>
          <w:tab/>
        </w:r>
        <w:r>
          <w:rPr>
            <w:noProof/>
            <w:webHidden/>
          </w:rPr>
          <w:fldChar w:fldCharType="begin"/>
        </w:r>
        <w:r w:rsidR="00456612">
          <w:rPr>
            <w:noProof/>
            <w:webHidden/>
          </w:rPr>
          <w:instrText xml:space="preserve"> PAGEREF _Toc275773279 \h </w:instrText>
        </w:r>
        <w:r>
          <w:rPr>
            <w:noProof/>
            <w:webHidden/>
          </w:rPr>
          <w:fldChar w:fldCharType="separate"/>
        </w:r>
        <w:r w:rsidR="00680E9F">
          <w:rPr>
            <w:b/>
            <w:bCs/>
            <w:noProof/>
            <w:webHidden/>
          </w:rPr>
          <w:t>Error! Bookmark not defined.</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0" w:history="1">
        <w:r w:rsidR="00456612" w:rsidRPr="00090363">
          <w:rPr>
            <w:rStyle w:val="Hyperlink"/>
            <w:noProof/>
          </w:rPr>
          <w:t>Figure 34 Input Trays</w:t>
        </w:r>
        <w:r w:rsidR="00456612">
          <w:rPr>
            <w:noProof/>
            <w:webHidden/>
          </w:rPr>
          <w:tab/>
        </w:r>
        <w:r>
          <w:rPr>
            <w:noProof/>
            <w:webHidden/>
          </w:rPr>
          <w:fldChar w:fldCharType="begin"/>
        </w:r>
        <w:r w:rsidR="00456612">
          <w:rPr>
            <w:noProof/>
            <w:webHidden/>
          </w:rPr>
          <w:instrText xml:space="preserve"> PAGEREF _Toc275773280 \h </w:instrText>
        </w:r>
        <w:r>
          <w:rPr>
            <w:noProof/>
            <w:webHidden/>
          </w:rPr>
        </w:r>
        <w:r>
          <w:rPr>
            <w:noProof/>
            <w:webHidden/>
          </w:rPr>
          <w:fldChar w:fldCharType="separate"/>
        </w:r>
        <w:r w:rsidR="00680E9F">
          <w:rPr>
            <w:noProof/>
            <w:webHidden/>
          </w:rPr>
          <w:t>60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1" w:history="1">
        <w:r w:rsidR="00456612" w:rsidRPr="00090363">
          <w:rPr>
            <w:rStyle w:val="Hyperlink"/>
            <w:noProof/>
          </w:rPr>
          <w:t>Figure 35 Input Tray Description</w:t>
        </w:r>
        <w:r w:rsidR="00456612">
          <w:rPr>
            <w:noProof/>
            <w:webHidden/>
          </w:rPr>
          <w:tab/>
        </w:r>
        <w:r>
          <w:rPr>
            <w:noProof/>
            <w:webHidden/>
          </w:rPr>
          <w:fldChar w:fldCharType="begin"/>
        </w:r>
        <w:r w:rsidR="00456612">
          <w:rPr>
            <w:noProof/>
            <w:webHidden/>
          </w:rPr>
          <w:instrText xml:space="preserve"> PAGEREF _Toc275773281 \h </w:instrText>
        </w:r>
        <w:r>
          <w:rPr>
            <w:noProof/>
            <w:webHidden/>
          </w:rPr>
        </w:r>
        <w:r>
          <w:rPr>
            <w:noProof/>
            <w:webHidden/>
          </w:rPr>
          <w:fldChar w:fldCharType="separate"/>
        </w:r>
        <w:r w:rsidR="00680E9F">
          <w:rPr>
            <w:noProof/>
            <w:webHidden/>
          </w:rPr>
          <w:t>60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2" w:history="1">
        <w:r w:rsidR="00456612" w:rsidRPr="00090363">
          <w:rPr>
            <w:rStyle w:val="Hyperlink"/>
            <w:noProof/>
          </w:rPr>
          <w:t>Figure 36 Input Tray Status</w:t>
        </w:r>
        <w:r w:rsidR="00456612">
          <w:rPr>
            <w:noProof/>
            <w:webHidden/>
          </w:rPr>
          <w:tab/>
        </w:r>
        <w:r>
          <w:rPr>
            <w:noProof/>
            <w:webHidden/>
          </w:rPr>
          <w:fldChar w:fldCharType="begin"/>
        </w:r>
        <w:r w:rsidR="00456612">
          <w:rPr>
            <w:noProof/>
            <w:webHidden/>
          </w:rPr>
          <w:instrText xml:space="preserve"> PAGEREF _Toc275773282 \h </w:instrText>
        </w:r>
        <w:r>
          <w:rPr>
            <w:noProof/>
            <w:webHidden/>
          </w:rPr>
        </w:r>
        <w:r>
          <w:rPr>
            <w:noProof/>
            <w:webHidden/>
          </w:rPr>
          <w:fldChar w:fldCharType="separate"/>
        </w:r>
        <w:r w:rsidR="00680E9F">
          <w:rPr>
            <w:noProof/>
            <w:webHidden/>
          </w:rPr>
          <w:t>62</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3" w:history="1">
        <w:r w:rsidR="00456612" w:rsidRPr="00090363">
          <w:rPr>
            <w:rStyle w:val="Hyperlink"/>
            <w:noProof/>
          </w:rPr>
          <w:t>Figure 37 Interface</w:t>
        </w:r>
        <w:r w:rsidR="00456612">
          <w:rPr>
            <w:noProof/>
            <w:webHidden/>
          </w:rPr>
          <w:tab/>
        </w:r>
        <w:r>
          <w:rPr>
            <w:noProof/>
            <w:webHidden/>
          </w:rPr>
          <w:fldChar w:fldCharType="begin"/>
        </w:r>
        <w:r w:rsidR="00456612">
          <w:rPr>
            <w:noProof/>
            <w:webHidden/>
          </w:rPr>
          <w:instrText xml:space="preserve"> PAGEREF _Toc275773283 \h </w:instrText>
        </w:r>
        <w:r>
          <w:rPr>
            <w:noProof/>
            <w:webHidden/>
          </w:rPr>
        </w:r>
        <w:r>
          <w:rPr>
            <w:noProof/>
            <w:webHidden/>
          </w:rPr>
          <w:fldChar w:fldCharType="separate"/>
        </w:r>
        <w:r w:rsidR="00680E9F">
          <w:rPr>
            <w:noProof/>
            <w:webHidden/>
          </w:rPr>
          <w:t>63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4" w:history="1">
        <w:r w:rsidR="00456612" w:rsidRPr="00090363">
          <w:rPr>
            <w:rStyle w:val="Hyperlink"/>
            <w:noProof/>
          </w:rPr>
          <w:t>Figure 38 InterfaceStatus</w:t>
        </w:r>
        <w:r w:rsidR="00456612">
          <w:rPr>
            <w:noProof/>
            <w:webHidden/>
          </w:rPr>
          <w:tab/>
        </w:r>
        <w:r>
          <w:rPr>
            <w:noProof/>
            <w:webHidden/>
          </w:rPr>
          <w:fldChar w:fldCharType="begin"/>
        </w:r>
        <w:r w:rsidR="00456612">
          <w:rPr>
            <w:noProof/>
            <w:webHidden/>
          </w:rPr>
          <w:instrText xml:space="preserve"> PAGEREF _Toc275773284 \h </w:instrText>
        </w:r>
        <w:r>
          <w:rPr>
            <w:noProof/>
            <w:webHidden/>
          </w:rPr>
        </w:r>
        <w:r>
          <w:rPr>
            <w:noProof/>
            <w:webHidden/>
          </w:rPr>
          <w:fldChar w:fldCharType="separate"/>
        </w:r>
        <w:r w:rsidR="00680E9F">
          <w:rPr>
            <w:noProof/>
            <w:webHidden/>
          </w:rPr>
          <w:t>64</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5" w:history="1">
        <w:r w:rsidR="00456612" w:rsidRPr="00090363">
          <w:rPr>
            <w:rStyle w:val="Hyperlink"/>
            <w:noProof/>
          </w:rPr>
          <w:t>Figure 39 Interpreter</w:t>
        </w:r>
        <w:r w:rsidR="00456612">
          <w:rPr>
            <w:noProof/>
            <w:webHidden/>
          </w:rPr>
          <w:tab/>
        </w:r>
        <w:r>
          <w:rPr>
            <w:noProof/>
            <w:webHidden/>
          </w:rPr>
          <w:fldChar w:fldCharType="begin"/>
        </w:r>
        <w:r w:rsidR="00456612">
          <w:rPr>
            <w:noProof/>
            <w:webHidden/>
          </w:rPr>
          <w:instrText xml:space="preserve"> PAGEREF _Toc275773285 \h </w:instrText>
        </w:r>
        <w:r>
          <w:rPr>
            <w:noProof/>
            <w:webHidden/>
          </w:rPr>
        </w:r>
        <w:r>
          <w:rPr>
            <w:noProof/>
            <w:webHidden/>
          </w:rPr>
          <w:fldChar w:fldCharType="separate"/>
        </w:r>
        <w:r w:rsidR="00680E9F">
          <w:rPr>
            <w:noProof/>
            <w:webHidden/>
          </w:rPr>
          <w:t>67</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6" w:history="1">
        <w:r w:rsidR="00456612" w:rsidRPr="00090363">
          <w:rPr>
            <w:rStyle w:val="Hyperlink"/>
            <w:noProof/>
          </w:rPr>
          <w:t>Figure 40 Marker</w:t>
        </w:r>
        <w:r w:rsidR="00456612">
          <w:rPr>
            <w:noProof/>
            <w:webHidden/>
          </w:rPr>
          <w:tab/>
        </w:r>
        <w:r>
          <w:rPr>
            <w:noProof/>
            <w:webHidden/>
          </w:rPr>
          <w:fldChar w:fldCharType="begin"/>
        </w:r>
        <w:r w:rsidR="00456612">
          <w:rPr>
            <w:noProof/>
            <w:webHidden/>
          </w:rPr>
          <w:instrText xml:space="preserve"> PAGEREF _Toc275773286 \h </w:instrText>
        </w:r>
        <w:r>
          <w:rPr>
            <w:noProof/>
            <w:webHidden/>
          </w:rPr>
          <w:fldChar w:fldCharType="separate"/>
        </w:r>
        <w:r w:rsidR="00680E9F">
          <w:rPr>
            <w:b/>
            <w:bCs/>
            <w:noProof/>
            <w:webHidden/>
          </w:rPr>
          <w:t>Error! Bookmark not defined.</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7" w:history="1">
        <w:r w:rsidR="00456612" w:rsidRPr="00090363">
          <w:rPr>
            <w:rStyle w:val="Hyperlink"/>
            <w:noProof/>
          </w:rPr>
          <w:t>Figure 41 Marker Colorant Elements</w:t>
        </w:r>
        <w:r w:rsidR="00456612">
          <w:rPr>
            <w:noProof/>
            <w:webHidden/>
          </w:rPr>
          <w:tab/>
        </w:r>
        <w:r>
          <w:rPr>
            <w:noProof/>
            <w:webHidden/>
          </w:rPr>
          <w:fldChar w:fldCharType="begin"/>
        </w:r>
        <w:r w:rsidR="00456612">
          <w:rPr>
            <w:noProof/>
            <w:webHidden/>
          </w:rPr>
          <w:instrText xml:space="preserve"> PAGEREF _Toc275773287 \h </w:instrText>
        </w:r>
        <w:r>
          <w:rPr>
            <w:noProof/>
            <w:webHidden/>
          </w:rPr>
        </w:r>
        <w:r>
          <w:rPr>
            <w:noProof/>
            <w:webHidden/>
          </w:rPr>
          <w:fldChar w:fldCharType="separate"/>
        </w:r>
        <w:r w:rsidR="00680E9F">
          <w:rPr>
            <w:noProof/>
            <w:webHidden/>
          </w:rPr>
          <w:t>70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8" w:history="1">
        <w:r w:rsidR="00456612" w:rsidRPr="00090363">
          <w:rPr>
            <w:rStyle w:val="Hyperlink"/>
            <w:noProof/>
          </w:rPr>
          <w:t>Figure 42 Marker Supply</w:t>
        </w:r>
        <w:r w:rsidR="00456612">
          <w:rPr>
            <w:noProof/>
            <w:webHidden/>
          </w:rPr>
          <w:tab/>
        </w:r>
        <w:r>
          <w:rPr>
            <w:noProof/>
            <w:webHidden/>
          </w:rPr>
          <w:fldChar w:fldCharType="begin"/>
        </w:r>
        <w:r w:rsidR="00456612">
          <w:rPr>
            <w:noProof/>
            <w:webHidden/>
          </w:rPr>
          <w:instrText xml:space="preserve"> PAGEREF _Toc275773288 \h </w:instrText>
        </w:r>
        <w:r>
          <w:rPr>
            <w:noProof/>
            <w:webHidden/>
          </w:rPr>
        </w:r>
        <w:r>
          <w:rPr>
            <w:noProof/>
            <w:webHidden/>
          </w:rPr>
          <w:fldChar w:fldCharType="separate"/>
        </w:r>
        <w:r w:rsidR="00680E9F">
          <w:rPr>
            <w:noProof/>
            <w:webHidden/>
          </w:rPr>
          <w:t>71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89" w:history="1">
        <w:r w:rsidR="00456612" w:rsidRPr="00090363">
          <w:rPr>
            <w:rStyle w:val="Hyperlink"/>
            <w:noProof/>
          </w:rPr>
          <w:t>Figure 43 Media Path</w:t>
        </w:r>
        <w:r w:rsidR="00456612">
          <w:rPr>
            <w:noProof/>
            <w:webHidden/>
          </w:rPr>
          <w:tab/>
        </w:r>
        <w:r>
          <w:rPr>
            <w:noProof/>
            <w:webHidden/>
          </w:rPr>
          <w:fldChar w:fldCharType="begin"/>
        </w:r>
        <w:r w:rsidR="00456612">
          <w:rPr>
            <w:noProof/>
            <w:webHidden/>
          </w:rPr>
          <w:instrText xml:space="preserve"> PAGEREF _Toc275773289 \h </w:instrText>
        </w:r>
        <w:r>
          <w:rPr>
            <w:noProof/>
            <w:webHidden/>
          </w:rPr>
        </w:r>
        <w:r>
          <w:rPr>
            <w:noProof/>
            <w:webHidden/>
          </w:rPr>
          <w:fldChar w:fldCharType="separate"/>
        </w:r>
        <w:r w:rsidR="00680E9F">
          <w:rPr>
            <w:noProof/>
            <w:webHidden/>
          </w:rPr>
          <w:t>73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0" w:history="1">
        <w:r w:rsidR="00456612" w:rsidRPr="00090363">
          <w:rPr>
            <w:rStyle w:val="Hyperlink"/>
            <w:noProof/>
          </w:rPr>
          <w:t>Figure 44 Output Channel</w:t>
        </w:r>
        <w:r w:rsidR="00456612">
          <w:rPr>
            <w:noProof/>
            <w:webHidden/>
          </w:rPr>
          <w:tab/>
        </w:r>
        <w:r>
          <w:rPr>
            <w:noProof/>
            <w:webHidden/>
          </w:rPr>
          <w:fldChar w:fldCharType="begin"/>
        </w:r>
        <w:r w:rsidR="00456612">
          <w:rPr>
            <w:noProof/>
            <w:webHidden/>
          </w:rPr>
          <w:instrText xml:space="preserve"> PAGEREF _Toc275773290 \h </w:instrText>
        </w:r>
        <w:r>
          <w:rPr>
            <w:noProof/>
            <w:webHidden/>
          </w:rPr>
        </w:r>
        <w:r>
          <w:rPr>
            <w:noProof/>
            <w:webHidden/>
          </w:rPr>
          <w:fldChar w:fldCharType="separate"/>
        </w:r>
        <w:r w:rsidR="00680E9F">
          <w:rPr>
            <w:noProof/>
            <w:webHidden/>
          </w:rPr>
          <w:t>74</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1" w:history="1">
        <w:r w:rsidR="00456612" w:rsidRPr="00090363">
          <w:rPr>
            <w:rStyle w:val="Hyperlink"/>
            <w:noProof/>
          </w:rPr>
          <w:t>Figure 45 Output Tray</w:t>
        </w:r>
        <w:r w:rsidR="00456612">
          <w:rPr>
            <w:noProof/>
            <w:webHidden/>
          </w:rPr>
          <w:tab/>
        </w:r>
        <w:r>
          <w:rPr>
            <w:noProof/>
            <w:webHidden/>
          </w:rPr>
          <w:fldChar w:fldCharType="begin"/>
        </w:r>
        <w:r w:rsidR="00456612">
          <w:rPr>
            <w:noProof/>
            <w:webHidden/>
          </w:rPr>
          <w:instrText xml:space="preserve"> PAGEREF _Toc275773291 \h </w:instrText>
        </w:r>
        <w:r>
          <w:rPr>
            <w:noProof/>
            <w:webHidden/>
          </w:rPr>
        </w:r>
        <w:r>
          <w:rPr>
            <w:noProof/>
            <w:webHidden/>
          </w:rPr>
          <w:fldChar w:fldCharType="separate"/>
        </w:r>
        <w:r w:rsidR="00680E9F">
          <w:rPr>
            <w:noProof/>
            <w:webHidden/>
          </w:rPr>
          <w:t>75</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2" w:history="1">
        <w:r w:rsidR="00456612" w:rsidRPr="00090363">
          <w:rPr>
            <w:rStyle w:val="Hyperlink"/>
            <w:noProof/>
          </w:rPr>
          <w:t>Figure 46 Output Tray Description</w:t>
        </w:r>
        <w:r w:rsidR="00456612">
          <w:rPr>
            <w:noProof/>
            <w:webHidden/>
          </w:rPr>
          <w:tab/>
        </w:r>
        <w:r>
          <w:rPr>
            <w:noProof/>
            <w:webHidden/>
          </w:rPr>
          <w:fldChar w:fldCharType="begin"/>
        </w:r>
        <w:r w:rsidR="00456612">
          <w:rPr>
            <w:noProof/>
            <w:webHidden/>
          </w:rPr>
          <w:instrText xml:space="preserve"> PAGEREF _Toc275773292 \h </w:instrText>
        </w:r>
        <w:r>
          <w:rPr>
            <w:noProof/>
            <w:webHidden/>
          </w:rPr>
          <w:fldChar w:fldCharType="separate"/>
        </w:r>
        <w:r w:rsidR="00680E9F">
          <w:rPr>
            <w:b/>
            <w:bCs/>
            <w:noProof/>
            <w:webHidden/>
          </w:rPr>
          <w:t>Error! Bookmark not defined.</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3" w:history="1">
        <w:r w:rsidR="00456612" w:rsidRPr="00090363">
          <w:rPr>
            <w:rStyle w:val="Hyperlink"/>
            <w:noProof/>
          </w:rPr>
          <w:t>Figure 47 Output Tray Status</w:t>
        </w:r>
        <w:r w:rsidR="00456612">
          <w:rPr>
            <w:noProof/>
            <w:webHidden/>
          </w:rPr>
          <w:tab/>
        </w:r>
        <w:r>
          <w:rPr>
            <w:noProof/>
            <w:webHidden/>
          </w:rPr>
          <w:fldChar w:fldCharType="begin"/>
        </w:r>
        <w:r w:rsidR="00456612">
          <w:rPr>
            <w:noProof/>
            <w:webHidden/>
          </w:rPr>
          <w:instrText xml:space="preserve"> PAGEREF _Toc275773293 \h </w:instrText>
        </w:r>
        <w:r>
          <w:rPr>
            <w:noProof/>
            <w:webHidden/>
          </w:rPr>
        </w:r>
        <w:r>
          <w:rPr>
            <w:noProof/>
            <w:webHidden/>
          </w:rPr>
          <w:fldChar w:fldCharType="separate"/>
        </w:r>
        <w:r w:rsidR="00680E9F">
          <w:rPr>
            <w:noProof/>
            <w:webHidden/>
          </w:rPr>
          <w:t>77</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4" w:history="1">
        <w:r w:rsidR="00456612" w:rsidRPr="00090363">
          <w:rPr>
            <w:rStyle w:val="Hyperlink"/>
            <w:noProof/>
          </w:rPr>
          <w:t>Figure 48 Processor</w:t>
        </w:r>
        <w:r w:rsidR="00456612">
          <w:rPr>
            <w:noProof/>
            <w:webHidden/>
          </w:rPr>
          <w:tab/>
        </w:r>
        <w:r>
          <w:rPr>
            <w:noProof/>
            <w:webHidden/>
          </w:rPr>
          <w:fldChar w:fldCharType="begin"/>
        </w:r>
        <w:r w:rsidR="00456612">
          <w:rPr>
            <w:noProof/>
            <w:webHidden/>
          </w:rPr>
          <w:instrText xml:space="preserve"> PAGEREF _Toc275773294 \h </w:instrText>
        </w:r>
        <w:r>
          <w:rPr>
            <w:noProof/>
            <w:webHidden/>
          </w:rPr>
        </w:r>
        <w:r>
          <w:rPr>
            <w:noProof/>
            <w:webHidden/>
          </w:rPr>
          <w:fldChar w:fldCharType="separate"/>
        </w:r>
        <w:r w:rsidR="00680E9F">
          <w:rPr>
            <w:noProof/>
            <w:webHidden/>
          </w:rPr>
          <w:t>79</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5" w:history="1">
        <w:r w:rsidR="00456612" w:rsidRPr="00090363">
          <w:rPr>
            <w:rStyle w:val="Hyperlink"/>
            <w:noProof/>
          </w:rPr>
          <w:t>Figure 49 Scan Media Path</w:t>
        </w:r>
        <w:r w:rsidR="00456612">
          <w:rPr>
            <w:noProof/>
            <w:webHidden/>
          </w:rPr>
          <w:tab/>
        </w:r>
        <w:r>
          <w:rPr>
            <w:noProof/>
            <w:webHidden/>
          </w:rPr>
          <w:fldChar w:fldCharType="begin"/>
        </w:r>
        <w:r w:rsidR="00456612">
          <w:rPr>
            <w:noProof/>
            <w:webHidden/>
          </w:rPr>
          <w:instrText xml:space="preserve"> PAGEREF _Toc275773295 \h </w:instrText>
        </w:r>
        <w:r>
          <w:rPr>
            <w:noProof/>
            <w:webHidden/>
          </w:rPr>
        </w:r>
        <w:r>
          <w:rPr>
            <w:noProof/>
            <w:webHidden/>
          </w:rPr>
          <w:fldChar w:fldCharType="separate"/>
        </w:r>
        <w:r w:rsidR="00680E9F">
          <w:rPr>
            <w:noProof/>
            <w:webHidden/>
          </w:rPr>
          <w:t>81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6" w:history="1">
        <w:r w:rsidR="00456612" w:rsidRPr="00090363">
          <w:rPr>
            <w:rStyle w:val="Hyperlink"/>
            <w:noProof/>
          </w:rPr>
          <w:t>Figure 50 Scanner</w:t>
        </w:r>
        <w:r w:rsidR="00456612">
          <w:rPr>
            <w:noProof/>
            <w:webHidden/>
          </w:rPr>
          <w:tab/>
        </w:r>
        <w:r>
          <w:rPr>
            <w:noProof/>
            <w:webHidden/>
          </w:rPr>
          <w:fldChar w:fldCharType="begin"/>
        </w:r>
        <w:r w:rsidR="00456612">
          <w:rPr>
            <w:noProof/>
            <w:webHidden/>
          </w:rPr>
          <w:instrText xml:space="preserve"> PAGEREF _Toc275773296 \h </w:instrText>
        </w:r>
        <w:r>
          <w:rPr>
            <w:noProof/>
            <w:webHidden/>
          </w:rPr>
        </w:r>
        <w:r>
          <w:rPr>
            <w:noProof/>
            <w:webHidden/>
          </w:rPr>
          <w:fldChar w:fldCharType="separate"/>
        </w:r>
        <w:r w:rsidR="00680E9F">
          <w:rPr>
            <w:noProof/>
            <w:webHidden/>
          </w:rPr>
          <w:t>83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7" w:history="1">
        <w:r w:rsidR="00456612" w:rsidRPr="00090363">
          <w:rPr>
            <w:rStyle w:val="Hyperlink"/>
            <w:noProof/>
          </w:rPr>
          <w:t>Figure 51 Storage</w:t>
        </w:r>
        <w:r w:rsidR="00456612">
          <w:rPr>
            <w:noProof/>
            <w:webHidden/>
          </w:rPr>
          <w:tab/>
        </w:r>
        <w:r>
          <w:rPr>
            <w:noProof/>
            <w:webHidden/>
          </w:rPr>
          <w:fldChar w:fldCharType="begin"/>
        </w:r>
        <w:r w:rsidR="00456612">
          <w:rPr>
            <w:noProof/>
            <w:webHidden/>
          </w:rPr>
          <w:instrText xml:space="preserve"> PAGEREF _Toc275773297 \h </w:instrText>
        </w:r>
        <w:r>
          <w:rPr>
            <w:noProof/>
            <w:webHidden/>
          </w:rPr>
        </w:r>
        <w:r>
          <w:rPr>
            <w:noProof/>
            <w:webHidden/>
          </w:rPr>
          <w:fldChar w:fldCharType="separate"/>
        </w:r>
        <w:r w:rsidR="00680E9F">
          <w:rPr>
            <w:noProof/>
            <w:webHidden/>
          </w:rPr>
          <w:t>86</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8" w:history="1">
        <w:r w:rsidR="00456612" w:rsidRPr="00090363">
          <w:rPr>
            <w:rStyle w:val="Hyperlink"/>
            <w:noProof/>
          </w:rPr>
          <w:t>Figure 52 Vendor Subunit</w:t>
        </w:r>
        <w:r w:rsidR="00456612">
          <w:rPr>
            <w:noProof/>
            <w:webHidden/>
          </w:rPr>
          <w:tab/>
        </w:r>
        <w:r>
          <w:rPr>
            <w:noProof/>
            <w:webHidden/>
          </w:rPr>
          <w:fldChar w:fldCharType="begin"/>
        </w:r>
        <w:r w:rsidR="00456612">
          <w:rPr>
            <w:noProof/>
            <w:webHidden/>
          </w:rPr>
          <w:instrText xml:space="preserve"> PAGEREF _Toc275773298 \h </w:instrText>
        </w:r>
        <w:r>
          <w:rPr>
            <w:noProof/>
            <w:webHidden/>
          </w:rPr>
        </w:r>
        <w:r>
          <w:rPr>
            <w:noProof/>
            <w:webHidden/>
          </w:rPr>
          <w:fldChar w:fldCharType="separate"/>
        </w:r>
        <w:r w:rsidR="00680E9F">
          <w:rPr>
            <w:noProof/>
            <w:webHidden/>
          </w:rPr>
          <w:t>88</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299" w:history="1">
        <w:r w:rsidR="00456612" w:rsidRPr="00090363">
          <w:rPr>
            <w:rStyle w:val="Hyperlink"/>
            <w:noProof/>
          </w:rPr>
          <w:t>Figure 53 Service</w:t>
        </w:r>
        <w:r w:rsidR="00456612">
          <w:rPr>
            <w:noProof/>
            <w:webHidden/>
          </w:rPr>
          <w:tab/>
        </w:r>
        <w:r>
          <w:rPr>
            <w:noProof/>
            <w:webHidden/>
          </w:rPr>
          <w:fldChar w:fldCharType="begin"/>
        </w:r>
        <w:r w:rsidR="00456612">
          <w:rPr>
            <w:noProof/>
            <w:webHidden/>
          </w:rPr>
          <w:instrText xml:space="preserve"> PAGEREF _Toc275773299 \h </w:instrText>
        </w:r>
        <w:r>
          <w:rPr>
            <w:noProof/>
            <w:webHidden/>
          </w:rPr>
        </w:r>
        <w:r>
          <w:rPr>
            <w:noProof/>
            <w:webHidden/>
          </w:rPr>
          <w:fldChar w:fldCharType="separate"/>
        </w:r>
        <w:r w:rsidR="00680E9F">
          <w:rPr>
            <w:noProof/>
            <w:webHidden/>
          </w:rPr>
          <w:t>89</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0" w:history="1">
        <w:r w:rsidR="00456612" w:rsidRPr="00090363">
          <w:rPr>
            <w:rStyle w:val="Hyperlink"/>
            <w:noProof/>
          </w:rPr>
          <w:t>Figure 54 Job Table</w:t>
        </w:r>
        <w:r w:rsidR="00456612">
          <w:rPr>
            <w:noProof/>
            <w:webHidden/>
          </w:rPr>
          <w:tab/>
        </w:r>
        <w:r>
          <w:rPr>
            <w:noProof/>
            <w:webHidden/>
          </w:rPr>
          <w:fldChar w:fldCharType="begin"/>
        </w:r>
        <w:r w:rsidR="00456612">
          <w:rPr>
            <w:noProof/>
            <w:webHidden/>
          </w:rPr>
          <w:instrText xml:space="preserve"> PAGEREF _Toc275773300 \h </w:instrText>
        </w:r>
        <w:r>
          <w:rPr>
            <w:noProof/>
            <w:webHidden/>
          </w:rPr>
        </w:r>
        <w:r>
          <w:rPr>
            <w:noProof/>
            <w:webHidden/>
          </w:rPr>
          <w:fldChar w:fldCharType="separate"/>
        </w:r>
        <w:r w:rsidR="00680E9F">
          <w:rPr>
            <w:noProof/>
            <w:webHidden/>
          </w:rPr>
          <w:t>90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1" w:history="1">
        <w:r w:rsidR="00456612" w:rsidRPr="00090363">
          <w:rPr>
            <w:rStyle w:val="Hyperlink"/>
            <w:noProof/>
          </w:rPr>
          <w:t>Figure 55 Job Model</w:t>
        </w:r>
        <w:r w:rsidR="00456612">
          <w:rPr>
            <w:noProof/>
            <w:webHidden/>
          </w:rPr>
          <w:tab/>
        </w:r>
        <w:r>
          <w:rPr>
            <w:noProof/>
            <w:webHidden/>
          </w:rPr>
          <w:fldChar w:fldCharType="begin"/>
        </w:r>
        <w:r w:rsidR="00456612">
          <w:rPr>
            <w:noProof/>
            <w:webHidden/>
          </w:rPr>
          <w:instrText xml:space="preserve"> PAGEREF _Toc275773301 \h </w:instrText>
        </w:r>
        <w:r>
          <w:rPr>
            <w:noProof/>
            <w:webHidden/>
          </w:rPr>
        </w:r>
        <w:r>
          <w:rPr>
            <w:noProof/>
            <w:webHidden/>
          </w:rPr>
          <w:fldChar w:fldCharType="separate"/>
        </w:r>
        <w:r w:rsidR="00680E9F">
          <w:rPr>
            <w:noProof/>
            <w:webHidden/>
          </w:rPr>
          <w:t>91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2" w:history="1">
        <w:r w:rsidR="00456612" w:rsidRPr="00090363">
          <w:rPr>
            <w:rStyle w:val="Hyperlink"/>
            <w:noProof/>
          </w:rPr>
          <w:t>Figure 56 Service Defaults</w:t>
        </w:r>
        <w:r w:rsidR="00456612">
          <w:rPr>
            <w:noProof/>
            <w:webHidden/>
          </w:rPr>
          <w:tab/>
        </w:r>
        <w:r>
          <w:rPr>
            <w:noProof/>
            <w:webHidden/>
          </w:rPr>
          <w:fldChar w:fldCharType="begin"/>
        </w:r>
        <w:r w:rsidR="00456612">
          <w:rPr>
            <w:noProof/>
            <w:webHidden/>
          </w:rPr>
          <w:instrText xml:space="preserve"> PAGEREF _Toc275773302 \h </w:instrText>
        </w:r>
        <w:r>
          <w:rPr>
            <w:noProof/>
            <w:webHidden/>
          </w:rPr>
        </w:r>
        <w:r>
          <w:rPr>
            <w:noProof/>
            <w:webHidden/>
          </w:rPr>
          <w:fldChar w:fldCharType="separate"/>
        </w:r>
        <w:r w:rsidR="00680E9F">
          <w:rPr>
            <w:noProof/>
            <w:webHidden/>
          </w:rPr>
          <w:t>91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3" w:history="1">
        <w:r w:rsidR="00456612" w:rsidRPr="00090363">
          <w:rPr>
            <w:rStyle w:val="Hyperlink"/>
            <w:noProof/>
          </w:rPr>
          <w:t>Figure 57 Document Ticket Defaults</w:t>
        </w:r>
        <w:r w:rsidR="00456612">
          <w:rPr>
            <w:noProof/>
            <w:webHidden/>
          </w:rPr>
          <w:tab/>
        </w:r>
        <w:r>
          <w:rPr>
            <w:noProof/>
            <w:webHidden/>
          </w:rPr>
          <w:fldChar w:fldCharType="begin"/>
        </w:r>
        <w:r w:rsidR="00456612">
          <w:rPr>
            <w:noProof/>
            <w:webHidden/>
          </w:rPr>
          <w:instrText xml:space="preserve"> PAGEREF _Toc275773303 \h </w:instrText>
        </w:r>
        <w:r>
          <w:rPr>
            <w:noProof/>
            <w:webHidden/>
          </w:rPr>
        </w:r>
        <w:r>
          <w:rPr>
            <w:noProof/>
            <w:webHidden/>
          </w:rPr>
          <w:fldChar w:fldCharType="separate"/>
        </w:r>
        <w:r w:rsidR="00680E9F">
          <w:rPr>
            <w:noProof/>
            <w:webHidden/>
          </w:rPr>
          <w:t>91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4" w:history="1">
        <w:r w:rsidR="00456612" w:rsidRPr="00090363">
          <w:rPr>
            <w:rStyle w:val="Hyperlink"/>
            <w:noProof/>
          </w:rPr>
          <w:t>Figure 58 Job Ticket Defaults</w:t>
        </w:r>
        <w:r w:rsidR="00456612">
          <w:rPr>
            <w:noProof/>
            <w:webHidden/>
          </w:rPr>
          <w:tab/>
        </w:r>
        <w:r>
          <w:rPr>
            <w:noProof/>
            <w:webHidden/>
          </w:rPr>
          <w:fldChar w:fldCharType="begin"/>
        </w:r>
        <w:r w:rsidR="00456612">
          <w:rPr>
            <w:noProof/>
            <w:webHidden/>
          </w:rPr>
          <w:instrText xml:space="preserve"> PAGEREF _Toc275773304 \h </w:instrText>
        </w:r>
        <w:r>
          <w:rPr>
            <w:noProof/>
            <w:webHidden/>
          </w:rPr>
        </w:r>
        <w:r>
          <w:rPr>
            <w:noProof/>
            <w:webHidden/>
          </w:rPr>
          <w:fldChar w:fldCharType="separate"/>
        </w:r>
        <w:r w:rsidR="00680E9F">
          <w:rPr>
            <w:noProof/>
            <w:webHidden/>
          </w:rPr>
          <w:t>92</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5" w:history="1">
        <w:r w:rsidR="00456612" w:rsidRPr="00090363">
          <w:rPr>
            <w:rStyle w:val="Hyperlink"/>
            <w:noProof/>
          </w:rPr>
          <w:t>Figure 59 Service Capabilities</w:t>
        </w:r>
        <w:r w:rsidR="00456612">
          <w:rPr>
            <w:noProof/>
            <w:webHidden/>
          </w:rPr>
          <w:tab/>
        </w:r>
        <w:r>
          <w:rPr>
            <w:noProof/>
            <w:webHidden/>
          </w:rPr>
          <w:fldChar w:fldCharType="begin"/>
        </w:r>
        <w:r w:rsidR="00456612">
          <w:rPr>
            <w:noProof/>
            <w:webHidden/>
          </w:rPr>
          <w:instrText xml:space="preserve"> PAGEREF _Toc275773305 \h </w:instrText>
        </w:r>
        <w:r>
          <w:rPr>
            <w:noProof/>
            <w:webHidden/>
          </w:rPr>
        </w:r>
        <w:r>
          <w:rPr>
            <w:noProof/>
            <w:webHidden/>
          </w:rPr>
          <w:fldChar w:fldCharType="separate"/>
        </w:r>
        <w:r w:rsidR="00680E9F">
          <w:rPr>
            <w:noProof/>
            <w:webHidden/>
          </w:rPr>
          <w:t>93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6" w:history="1">
        <w:r w:rsidR="00456612" w:rsidRPr="00090363">
          <w:rPr>
            <w:rStyle w:val="Hyperlink"/>
            <w:noProof/>
          </w:rPr>
          <w:t>Figure 60 Document Ticket Capabilities</w:t>
        </w:r>
        <w:r w:rsidR="00456612">
          <w:rPr>
            <w:noProof/>
            <w:webHidden/>
          </w:rPr>
          <w:tab/>
        </w:r>
        <w:r>
          <w:rPr>
            <w:noProof/>
            <w:webHidden/>
          </w:rPr>
          <w:fldChar w:fldCharType="begin"/>
        </w:r>
        <w:r w:rsidR="00456612">
          <w:rPr>
            <w:noProof/>
            <w:webHidden/>
          </w:rPr>
          <w:instrText xml:space="preserve"> PAGEREF _Toc275773306 \h </w:instrText>
        </w:r>
        <w:r>
          <w:rPr>
            <w:noProof/>
            <w:webHidden/>
          </w:rPr>
        </w:r>
        <w:r>
          <w:rPr>
            <w:noProof/>
            <w:webHidden/>
          </w:rPr>
          <w:fldChar w:fldCharType="separate"/>
        </w:r>
        <w:r w:rsidR="00680E9F">
          <w:rPr>
            <w:noProof/>
            <w:webHidden/>
          </w:rPr>
          <w:t>93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7" w:history="1">
        <w:r w:rsidR="00456612" w:rsidRPr="00090363">
          <w:rPr>
            <w:rStyle w:val="Hyperlink"/>
            <w:noProof/>
          </w:rPr>
          <w:t>Figure 61 Job Ticket Capabilities</w:t>
        </w:r>
        <w:r w:rsidR="00456612">
          <w:rPr>
            <w:noProof/>
            <w:webHidden/>
          </w:rPr>
          <w:tab/>
        </w:r>
        <w:r>
          <w:rPr>
            <w:noProof/>
            <w:webHidden/>
          </w:rPr>
          <w:fldChar w:fldCharType="begin"/>
        </w:r>
        <w:r w:rsidR="00456612">
          <w:rPr>
            <w:noProof/>
            <w:webHidden/>
          </w:rPr>
          <w:instrText xml:space="preserve"> PAGEREF _Toc275773307 \h </w:instrText>
        </w:r>
        <w:r>
          <w:rPr>
            <w:noProof/>
            <w:webHidden/>
          </w:rPr>
        </w:r>
        <w:r>
          <w:rPr>
            <w:noProof/>
            <w:webHidden/>
          </w:rPr>
          <w:fldChar w:fldCharType="separate"/>
        </w:r>
        <w:r w:rsidR="00680E9F">
          <w:rPr>
            <w:noProof/>
            <w:webHidden/>
          </w:rPr>
          <w:t>94</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8" w:history="1">
        <w:r w:rsidR="00456612" w:rsidRPr="00090363">
          <w:rPr>
            <w:rStyle w:val="Hyperlink"/>
            <w:noProof/>
          </w:rPr>
          <w:t>Figure 62 Job Description Capabilities</w:t>
        </w:r>
        <w:r w:rsidR="00456612">
          <w:rPr>
            <w:noProof/>
            <w:webHidden/>
          </w:rPr>
          <w:tab/>
        </w:r>
        <w:r>
          <w:rPr>
            <w:noProof/>
            <w:webHidden/>
          </w:rPr>
          <w:fldChar w:fldCharType="begin"/>
        </w:r>
        <w:r w:rsidR="00456612">
          <w:rPr>
            <w:noProof/>
            <w:webHidden/>
          </w:rPr>
          <w:instrText xml:space="preserve"> PAGEREF _Toc275773308 \h </w:instrText>
        </w:r>
        <w:r>
          <w:rPr>
            <w:noProof/>
            <w:webHidden/>
          </w:rPr>
        </w:r>
        <w:r>
          <w:rPr>
            <w:noProof/>
            <w:webHidden/>
          </w:rPr>
          <w:fldChar w:fldCharType="separate"/>
        </w:r>
        <w:r w:rsidR="00680E9F">
          <w:rPr>
            <w:noProof/>
            <w:webHidden/>
          </w:rPr>
          <w:t>98</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09" w:history="1">
        <w:r w:rsidR="00456612" w:rsidRPr="00090363">
          <w:rPr>
            <w:rStyle w:val="Hyperlink"/>
            <w:noProof/>
          </w:rPr>
          <w:t>Figure 63 Job Processing Capabilities</w:t>
        </w:r>
        <w:r w:rsidR="00456612">
          <w:rPr>
            <w:noProof/>
            <w:webHidden/>
          </w:rPr>
          <w:tab/>
        </w:r>
        <w:r>
          <w:rPr>
            <w:noProof/>
            <w:webHidden/>
          </w:rPr>
          <w:fldChar w:fldCharType="begin"/>
        </w:r>
        <w:r w:rsidR="00456612">
          <w:rPr>
            <w:noProof/>
            <w:webHidden/>
          </w:rPr>
          <w:instrText xml:space="preserve"> PAGEREF _Toc275773309 \h </w:instrText>
        </w:r>
        <w:r>
          <w:rPr>
            <w:noProof/>
            <w:webHidden/>
          </w:rPr>
        </w:r>
        <w:r>
          <w:rPr>
            <w:noProof/>
            <w:webHidden/>
          </w:rPr>
          <w:fldChar w:fldCharType="separate"/>
        </w:r>
        <w:r w:rsidR="00680E9F">
          <w:rPr>
            <w:noProof/>
            <w:webHidden/>
          </w:rPr>
          <w:t>100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0" w:history="1">
        <w:r w:rsidR="00456612" w:rsidRPr="00090363">
          <w:rPr>
            <w:rStyle w:val="Hyperlink"/>
            <w:noProof/>
          </w:rPr>
          <w:t>Figure 64 Media Col</w:t>
        </w:r>
        <w:r w:rsidR="00456612">
          <w:rPr>
            <w:noProof/>
            <w:webHidden/>
          </w:rPr>
          <w:tab/>
        </w:r>
        <w:r>
          <w:rPr>
            <w:noProof/>
            <w:webHidden/>
          </w:rPr>
          <w:fldChar w:fldCharType="begin"/>
        </w:r>
        <w:r w:rsidR="00456612">
          <w:rPr>
            <w:noProof/>
            <w:webHidden/>
          </w:rPr>
          <w:instrText xml:space="preserve"> PAGEREF _Toc275773310 \h </w:instrText>
        </w:r>
        <w:r>
          <w:rPr>
            <w:noProof/>
            <w:webHidden/>
          </w:rPr>
        </w:r>
        <w:r>
          <w:rPr>
            <w:noProof/>
            <w:webHidden/>
          </w:rPr>
          <w:fldChar w:fldCharType="separate"/>
        </w:r>
        <w:r w:rsidR="00680E9F">
          <w:rPr>
            <w:noProof/>
            <w:webHidden/>
          </w:rPr>
          <w:t>103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1" w:history="1">
        <w:r w:rsidR="00456612" w:rsidRPr="00090363">
          <w:rPr>
            <w:rStyle w:val="Hyperlink"/>
            <w:noProof/>
          </w:rPr>
          <w:t>Figure 65 Service Description</w:t>
        </w:r>
        <w:r w:rsidR="00456612">
          <w:rPr>
            <w:noProof/>
            <w:webHidden/>
          </w:rPr>
          <w:tab/>
        </w:r>
        <w:r>
          <w:rPr>
            <w:noProof/>
            <w:webHidden/>
          </w:rPr>
          <w:fldChar w:fldCharType="begin"/>
        </w:r>
        <w:r w:rsidR="00456612">
          <w:rPr>
            <w:noProof/>
            <w:webHidden/>
          </w:rPr>
          <w:instrText xml:space="preserve"> PAGEREF _Toc275773311 \h </w:instrText>
        </w:r>
        <w:r>
          <w:rPr>
            <w:noProof/>
            <w:webHidden/>
          </w:rPr>
        </w:r>
        <w:r>
          <w:rPr>
            <w:noProof/>
            <w:webHidden/>
          </w:rPr>
          <w:fldChar w:fldCharType="separate"/>
        </w:r>
        <w:r w:rsidR="00680E9F">
          <w:rPr>
            <w:noProof/>
            <w:webHidden/>
          </w:rPr>
          <w:t>104</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2" w:history="1">
        <w:r w:rsidR="00456612" w:rsidRPr="00090363">
          <w:rPr>
            <w:rStyle w:val="Hyperlink"/>
            <w:noProof/>
          </w:rPr>
          <w:t>Figure 66 Service Status</w:t>
        </w:r>
        <w:r w:rsidR="00456612">
          <w:rPr>
            <w:noProof/>
            <w:webHidden/>
          </w:rPr>
          <w:tab/>
        </w:r>
        <w:r>
          <w:rPr>
            <w:noProof/>
            <w:webHidden/>
          </w:rPr>
          <w:fldChar w:fldCharType="begin"/>
        </w:r>
        <w:r w:rsidR="00456612">
          <w:rPr>
            <w:noProof/>
            <w:webHidden/>
          </w:rPr>
          <w:instrText xml:space="preserve"> PAGEREF _Toc275773312 \h </w:instrText>
        </w:r>
        <w:r>
          <w:rPr>
            <w:noProof/>
            <w:webHidden/>
          </w:rPr>
        </w:r>
        <w:r>
          <w:rPr>
            <w:noProof/>
            <w:webHidden/>
          </w:rPr>
          <w:fldChar w:fldCharType="separate"/>
        </w:r>
        <w:r w:rsidR="00680E9F">
          <w:rPr>
            <w:noProof/>
            <w:webHidden/>
          </w:rPr>
          <w:t>106</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3" w:history="1">
        <w:r w:rsidR="00456612" w:rsidRPr="00090363">
          <w:rPr>
            <w:rStyle w:val="Hyperlink"/>
            <w:noProof/>
          </w:rPr>
          <w:t>Figure 67 Condition Table</w:t>
        </w:r>
        <w:r w:rsidR="00456612">
          <w:rPr>
            <w:noProof/>
            <w:webHidden/>
          </w:rPr>
          <w:tab/>
        </w:r>
        <w:r>
          <w:rPr>
            <w:noProof/>
            <w:webHidden/>
          </w:rPr>
          <w:fldChar w:fldCharType="begin"/>
        </w:r>
        <w:r w:rsidR="00456612">
          <w:rPr>
            <w:noProof/>
            <w:webHidden/>
          </w:rPr>
          <w:instrText xml:space="preserve"> PAGEREF _Toc275773313 \h </w:instrText>
        </w:r>
        <w:r>
          <w:rPr>
            <w:noProof/>
            <w:webHidden/>
          </w:rPr>
        </w:r>
        <w:r>
          <w:rPr>
            <w:noProof/>
            <w:webHidden/>
          </w:rPr>
          <w:fldChar w:fldCharType="separate"/>
        </w:r>
        <w:r w:rsidR="00680E9F">
          <w:rPr>
            <w:noProof/>
            <w:webHidden/>
          </w:rPr>
          <w:t>108</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4" w:history="1">
        <w:r w:rsidR="00456612" w:rsidRPr="00090363">
          <w:rPr>
            <w:rStyle w:val="Hyperlink"/>
            <w:noProof/>
          </w:rPr>
          <w:t>Figure 68 Job Status</w:t>
        </w:r>
        <w:r w:rsidR="00456612">
          <w:rPr>
            <w:noProof/>
            <w:webHidden/>
          </w:rPr>
          <w:tab/>
        </w:r>
        <w:r>
          <w:rPr>
            <w:noProof/>
            <w:webHidden/>
          </w:rPr>
          <w:fldChar w:fldCharType="begin"/>
        </w:r>
        <w:r w:rsidR="00456612">
          <w:rPr>
            <w:noProof/>
            <w:webHidden/>
          </w:rPr>
          <w:instrText xml:space="preserve"> PAGEREF _Toc275773314 \h </w:instrText>
        </w:r>
        <w:r>
          <w:rPr>
            <w:noProof/>
            <w:webHidden/>
          </w:rPr>
        </w:r>
        <w:r>
          <w:rPr>
            <w:noProof/>
            <w:webHidden/>
          </w:rPr>
          <w:fldChar w:fldCharType="separate"/>
        </w:r>
        <w:r w:rsidR="00680E9F">
          <w:rPr>
            <w:noProof/>
            <w:webHidden/>
          </w:rPr>
          <w:t>110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5" w:history="1">
        <w:r w:rsidR="00456612" w:rsidRPr="00090363">
          <w:rPr>
            <w:rStyle w:val="Hyperlink"/>
            <w:noProof/>
          </w:rPr>
          <w:t>Figure 69 Job Ticket</w:t>
        </w:r>
        <w:r w:rsidR="00456612">
          <w:rPr>
            <w:noProof/>
            <w:webHidden/>
          </w:rPr>
          <w:tab/>
        </w:r>
        <w:r>
          <w:rPr>
            <w:noProof/>
            <w:webHidden/>
          </w:rPr>
          <w:fldChar w:fldCharType="begin"/>
        </w:r>
        <w:r w:rsidR="00456612">
          <w:rPr>
            <w:noProof/>
            <w:webHidden/>
          </w:rPr>
          <w:instrText xml:space="preserve"> PAGEREF _Toc275773315 \h </w:instrText>
        </w:r>
        <w:r>
          <w:rPr>
            <w:noProof/>
            <w:webHidden/>
          </w:rPr>
        </w:r>
        <w:r>
          <w:rPr>
            <w:noProof/>
            <w:webHidden/>
          </w:rPr>
          <w:fldChar w:fldCharType="separate"/>
        </w:r>
        <w:r w:rsidR="00680E9F">
          <w:rPr>
            <w:noProof/>
            <w:webHidden/>
          </w:rPr>
          <w:t>112</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6" w:history="1">
        <w:r w:rsidR="00456612" w:rsidRPr="00090363">
          <w:rPr>
            <w:rStyle w:val="Hyperlink"/>
            <w:noProof/>
          </w:rPr>
          <w:t>Figure 70 Job Description</w:t>
        </w:r>
        <w:r w:rsidR="00456612">
          <w:rPr>
            <w:noProof/>
            <w:webHidden/>
          </w:rPr>
          <w:tab/>
        </w:r>
        <w:r>
          <w:rPr>
            <w:noProof/>
            <w:webHidden/>
          </w:rPr>
          <w:fldChar w:fldCharType="begin"/>
        </w:r>
        <w:r w:rsidR="00456612">
          <w:rPr>
            <w:noProof/>
            <w:webHidden/>
          </w:rPr>
          <w:instrText xml:space="preserve"> PAGEREF _Toc275773316 \h </w:instrText>
        </w:r>
        <w:r>
          <w:rPr>
            <w:noProof/>
            <w:webHidden/>
          </w:rPr>
        </w:r>
        <w:r>
          <w:rPr>
            <w:noProof/>
            <w:webHidden/>
          </w:rPr>
          <w:fldChar w:fldCharType="separate"/>
        </w:r>
        <w:r w:rsidR="00680E9F">
          <w:rPr>
            <w:noProof/>
            <w:webHidden/>
          </w:rPr>
          <w:t>113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7" w:history="1">
        <w:r w:rsidR="00456612" w:rsidRPr="00090363">
          <w:rPr>
            <w:rStyle w:val="Hyperlink"/>
            <w:noProof/>
          </w:rPr>
          <w:t>Figure 71 Document Processing</w:t>
        </w:r>
        <w:r w:rsidR="00456612">
          <w:rPr>
            <w:noProof/>
            <w:webHidden/>
          </w:rPr>
          <w:tab/>
        </w:r>
        <w:r>
          <w:rPr>
            <w:noProof/>
            <w:webHidden/>
          </w:rPr>
          <w:fldChar w:fldCharType="begin"/>
        </w:r>
        <w:r w:rsidR="00456612">
          <w:rPr>
            <w:noProof/>
            <w:webHidden/>
          </w:rPr>
          <w:instrText xml:space="preserve"> PAGEREF _Toc275773317 \h </w:instrText>
        </w:r>
        <w:r>
          <w:rPr>
            <w:noProof/>
            <w:webHidden/>
          </w:rPr>
        </w:r>
        <w:r>
          <w:rPr>
            <w:noProof/>
            <w:webHidden/>
          </w:rPr>
          <w:fldChar w:fldCharType="separate"/>
        </w:r>
        <w:r w:rsidR="00680E9F">
          <w:rPr>
            <w:noProof/>
            <w:webHidden/>
          </w:rPr>
          <w:t>114</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8" w:history="1">
        <w:r w:rsidR="00456612" w:rsidRPr="00090363">
          <w:rPr>
            <w:rStyle w:val="Hyperlink"/>
            <w:noProof/>
          </w:rPr>
          <w:t>Figure 72 Job Processing</w:t>
        </w:r>
        <w:r w:rsidR="00456612">
          <w:rPr>
            <w:noProof/>
            <w:webHidden/>
          </w:rPr>
          <w:tab/>
        </w:r>
        <w:r>
          <w:rPr>
            <w:noProof/>
            <w:webHidden/>
          </w:rPr>
          <w:fldChar w:fldCharType="begin"/>
        </w:r>
        <w:r w:rsidR="00456612">
          <w:rPr>
            <w:noProof/>
            <w:webHidden/>
          </w:rPr>
          <w:instrText xml:space="preserve"> PAGEREF _Toc275773318 \h </w:instrText>
        </w:r>
        <w:r>
          <w:rPr>
            <w:noProof/>
            <w:webHidden/>
          </w:rPr>
        </w:r>
        <w:r>
          <w:rPr>
            <w:noProof/>
            <w:webHidden/>
          </w:rPr>
          <w:fldChar w:fldCharType="separate"/>
        </w:r>
        <w:r w:rsidR="00680E9F">
          <w:rPr>
            <w:noProof/>
            <w:webHidden/>
          </w:rPr>
          <w:t>120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19" w:history="1">
        <w:r w:rsidR="00456612" w:rsidRPr="00090363">
          <w:rPr>
            <w:rStyle w:val="Hyperlink"/>
            <w:noProof/>
          </w:rPr>
          <w:t>Figure 73 Document Model</w:t>
        </w:r>
        <w:r w:rsidR="00456612">
          <w:rPr>
            <w:noProof/>
            <w:webHidden/>
          </w:rPr>
          <w:tab/>
        </w:r>
        <w:r>
          <w:rPr>
            <w:noProof/>
            <w:webHidden/>
          </w:rPr>
          <w:fldChar w:fldCharType="begin"/>
        </w:r>
        <w:r w:rsidR="00456612">
          <w:rPr>
            <w:noProof/>
            <w:webHidden/>
          </w:rPr>
          <w:instrText xml:space="preserve"> PAGEREF _Toc275773319 \h </w:instrText>
        </w:r>
        <w:r>
          <w:rPr>
            <w:noProof/>
            <w:webHidden/>
          </w:rPr>
        </w:r>
        <w:r>
          <w:rPr>
            <w:noProof/>
            <w:webHidden/>
          </w:rPr>
          <w:fldChar w:fldCharType="separate"/>
        </w:r>
        <w:r w:rsidR="00680E9F">
          <w:rPr>
            <w:noProof/>
            <w:webHidden/>
          </w:rPr>
          <w:t>122</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0" w:history="1">
        <w:r w:rsidR="00456612" w:rsidRPr="00090363">
          <w:rPr>
            <w:rStyle w:val="Hyperlink"/>
            <w:noProof/>
          </w:rPr>
          <w:t>Figure 74 Document Status</w:t>
        </w:r>
        <w:r w:rsidR="00456612">
          <w:rPr>
            <w:noProof/>
            <w:webHidden/>
          </w:rPr>
          <w:tab/>
        </w:r>
        <w:r>
          <w:rPr>
            <w:noProof/>
            <w:webHidden/>
          </w:rPr>
          <w:fldChar w:fldCharType="begin"/>
        </w:r>
        <w:r w:rsidR="00456612">
          <w:rPr>
            <w:noProof/>
            <w:webHidden/>
          </w:rPr>
          <w:instrText xml:space="preserve"> PAGEREF _Toc275773320 \h </w:instrText>
        </w:r>
        <w:r>
          <w:rPr>
            <w:noProof/>
            <w:webHidden/>
          </w:rPr>
        </w:r>
        <w:r>
          <w:rPr>
            <w:noProof/>
            <w:webHidden/>
          </w:rPr>
          <w:fldChar w:fldCharType="separate"/>
        </w:r>
        <w:r w:rsidR="00680E9F">
          <w:rPr>
            <w:noProof/>
            <w:webHidden/>
          </w:rPr>
          <w:t>123</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1" w:history="1">
        <w:r w:rsidR="00456612" w:rsidRPr="00090363">
          <w:rPr>
            <w:rStyle w:val="Hyperlink"/>
            <w:noProof/>
          </w:rPr>
          <w:t>Figure 75 Document Description</w:t>
        </w:r>
        <w:r w:rsidR="00456612">
          <w:rPr>
            <w:noProof/>
            <w:webHidden/>
          </w:rPr>
          <w:tab/>
        </w:r>
        <w:r>
          <w:rPr>
            <w:noProof/>
            <w:webHidden/>
          </w:rPr>
          <w:fldChar w:fldCharType="begin"/>
        </w:r>
        <w:r w:rsidR="00456612">
          <w:rPr>
            <w:noProof/>
            <w:webHidden/>
          </w:rPr>
          <w:instrText xml:space="preserve"> PAGEREF _Toc275773321 \h </w:instrText>
        </w:r>
        <w:r>
          <w:rPr>
            <w:noProof/>
            <w:webHidden/>
          </w:rPr>
        </w:r>
        <w:r>
          <w:rPr>
            <w:noProof/>
            <w:webHidden/>
          </w:rPr>
          <w:fldChar w:fldCharType="separate"/>
        </w:r>
        <w:r w:rsidR="00680E9F">
          <w:rPr>
            <w:noProof/>
            <w:webHidden/>
          </w:rPr>
          <w:t>125</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2" w:history="1">
        <w:r w:rsidR="00456612" w:rsidRPr="00090363">
          <w:rPr>
            <w:rStyle w:val="Hyperlink"/>
            <w:noProof/>
          </w:rPr>
          <w:t>Figure 76 Service State Model</w:t>
        </w:r>
        <w:r w:rsidR="00456612">
          <w:rPr>
            <w:noProof/>
            <w:webHidden/>
          </w:rPr>
          <w:tab/>
        </w:r>
        <w:r>
          <w:rPr>
            <w:noProof/>
            <w:webHidden/>
          </w:rPr>
          <w:fldChar w:fldCharType="begin"/>
        </w:r>
        <w:r w:rsidR="00456612">
          <w:rPr>
            <w:noProof/>
            <w:webHidden/>
          </w:rPr>
          <w:instrText xml:space="preserve"> PAGEREF _Toc275773322 \h </w:instrText>
        </w:r>
        <w:r>
          <w:rPr>
            <w:noProof/>
            <w:webHidden/>
          </w:rPr>
        </w:r>
        <w:r>
          <w:rPr>
            <w:noProof/>
            <w:webHidden/>
          </w:rPr>
          <w:fldChar w:fldCharType="separate"/>
        </w:r>
        <w:r w:rsidR="00680E9F">
          <w:rPr>
            <w:noProof/>
            <w:webHidden/>
          </w:rPr>
          <w:t>126</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3" w:history="1">
        <w:r w:rsidR="00456612" w:rsidRPr="00090363">
          <w:rPr>
            <w:rStyle w:val="Hyperlink"/>
            <w:noProof/>
          </w:rPr>
          <w:t>Figure 77 Service State Transitions and Causal Events</w:t>
        </w:r>
        <w:r w:rsidR="00456612">
          <w:rPr>
            <w:noProof/>
            <w:webHidden/>
          </w:rPr>
          <w:tab/>
        </w:r>
        <w:r>
          <w:rPr>
            <w:noProof/>
            <w:webHidden/>
          </w:rPr>
          <w:fldChar w:fldCharType="begin"/>
        </w:r>
        <w:r w:rsidR="00456612">
          <w:rPr>
            <w:noProof/>
            <w:webHidden/>
          </w:rPr>
          <w:instrText xml:space="preserve"> PAGEREF _Toc275773323 \h </w:instrText>
        </w:r>
        <w:r>
          <w:rPr>
            <w:noProof/>
            <w:webHidden/>
          </w:rPr>
        </w:r>
        <w:r>
          <w:rPr>
            <w:noProof/>
            <w:webHidden/>
          </w:rPr>
          <w:fldChar w:fldCharType="separate"/>
        </w:r>
        <w:r w:rsidR="00680E9F">
          <w:rPr>
            <w:noProof/>
            <w:webHidden/>
          </w:rPr>
          <w:t>130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4" w:history="1">
        <w:r w:rsidR="00456612" w:rsidRPr="00090363">
          <w:rPr>
            <w:rStyle w:val="Hyperlink"/>
            <w:noProof/>
          </w:rPr>
          <w:t>Figure 78 Job State Transition</w:t>
        </w:r>
        <w:r w:rsidR="00456612">
          <w:rPr>
            <w:noProof/>
            <w:webHidden/>
          </w:rPr>
          <w:tab/>
        </w:r>
        <w:r>
          <w:rPr>
            <w:noProof/>
            <w:webHidden/>
          </w:rPr>
          <w:fldChar w:fldCharType="begin"/>
        </w:r>
        <w:r w:rsidR="00456612">
          <w:rPr>
            <w:noProof/>
            <w:webHidden/>
          </w:rPr>
          <w:instrText xml:space="preserve"> PAGEREF _Toc275773324 \h </w:instrText>
        </w:r>
        <w:r>
          <w:rPr>
            <w:noProof/>
            <w:webHidden/>
          </w:rPr>
        </w:r>
        <w:r>
          <w:rPr>
            <w:noProof/>
            <w:webHidden/>
          </w:rPr>
          <w:fldChar w:fldCharType="separate"/>
        </w:r>
        <w:r w:rsidR="00680E9F">
          <w:rPr>
            <w:noProof/>
            <w:webHidden/>
          </w:rPr>
          <w:t>134</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5" w:history="1">
        <w:r w:rsidR="00456612" w:rsidRPr="00090363">
          <w:rPr>
            <w:rStyle w:val="Hyperlink"/>
            <w:noProof/>
          </w:rPr>
          <w:t>Figure 79 Document State Transition</w:t>
        </w:r>
        <w:r w:rsidR="00456612">
          <w:rPr>
            <w:noProof/>
            <w:webHidden/>
          </w:rPr>
          <w:tab/>
        </w:r>
        <w:r>
          <w:rPr>
            <w:noProof/>
            <w:webHidden/>
          </w:rPr>
          <w:fldChar w:fldCharType="begin"/>
        </w:r>
        <w:r w:rsidR="00456612">
          <w:rPr>
            <w:noProof/>
            <w:webHidden/>
          </w:rPr>
          <w:instrText xml:space="preserve"> PAGEREF _Toc275773325 \h </w:instrText>
        </w:r>
        <w:r>
          <w:rPr>
            <w:noProof/>
            <w:webHidden/>
          </w:rPr>
        </w:r>
        <w:r>
          <w:rPr>
            <w:noProof/>
            <w:webHidden/>
          </w:rPr>
          <w:fldChar w:fldCharType="separate"/>
        </w:r>
        <w:r w:rsidR="00680E9F">
          <w:rPr>
            <w:noProof/>
            <w:webHidden/>
          </w:rPr>
          <w:t>135</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6" w:history="1">
        <w:r w:rsidR="00456612" w:rsidRPr="00090363">
          <w:rPr>
            <w:rStyle w:val="Hyperlink"/>
            <w:noProof/>
          </w:rPr>
          <w:t>Figure 80 Counters, Showning the Derivation of ServiceTotals and System Totals</w:t>
        </w:r>
        <w:r w:rsidR="00456612">
          <w:rPr>
            <w:noProof/>
            <w:webHidden/>
          </w:rPr>
          <w:tab/>
        </w:r>
        <w:r>
          <w:rPr>
            <w:noProof/>
            <w:webHidden/>
          </w:rPr>
          <w:fldChar w:fldCharType="begin"/>
        </w:r>
        <w:r w:rsidR="00456612">
          <w:rPr>
            <w:noProof/>
            <w:webHidden/>
          </w:rPr>
          <w:instrText xml:space="preserve"> PAGEREF _Toc275773326 \h </w:instrText>
        </w:r>
        <w:r>
          <w:rPr>
            <w:noProof/>
            <w:webHidden/>
          </w:rPr>
        </w:r>
        <w:r>
          <w:rPr>
            <w:noProof/>
            <w:webHidden/>
          </w:rPr>
          <w:fldChar w:fldCharType="separate"/>
        </w:r>
        <w:r w:rsidR="00680E9F">
          <w:rPr>
            <w:noProof/>
            <w:webHidden/>
          </w:rPr>
          <w:t>157</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7" w:history="1">
        <w:r w:rsidR="00456612" w:rsidRPr="00090363">
          <w:rPr>
            <w:rStyle w:val="Hyperlink"/>
            <w:noProof/>
          </w:rPr>
          <w:t>Figure 81 System Counters</w:t>
        </w:r>
        <w:r w:rsidR="00456612">
          <w:rPr>
            <w:noProof/>
            <w:webHidden/>
          </w:rPr>
          <w:tab/>
        </w:r>
        <w:r>
          <w:rPr>
            <w:noProof/>
            <w:webHidden/>
          </w:rPr>
          <w:fldChar w:fldCharType="begin"/>
        </w:r>
        <w:r w:rsidR="00456612">
          <w:rPr>
            <w:noProof/>
            <w:webHidden/>
          </w:rPr>
          <w:instrText xml:space="preserve"> PAGEREF _Toc275773327 \h </w:instrText>
        </w:r>
        <w:r>
          <w:rPr>
            <w:noProof/>
            <w:webHidden/>
          </w:rPr>
        </w:r>
        <w:r>
          <w:rPr>
            <w:noProof/>
            <w:webHidden/>
          </w:rPr>
          <w:fldChar w:fldCharType="separate"/>
        </w:r>
        <w:r w:rsidR="00680E9F">
          <w:rPr>
            <w:noProof/>
            <w:webHidden/>
          </w:rPr>
          <w:t>158</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8" w:history="1">
        <w:r w:rsidR="00456612" w:rsidRPr="00090363">
          <w:rPr>
            <w:rStyle w:val="Hyperlink"/>
            <w:noProof/>
          </w:rPr>
          <w:t>Figure 82 System Counts</w:t>
        </w:r>
        <w:r w:rsidR="00456612">
          <w:rPr>
            <w:noProof/>
            <w:webHidden/>
          </w:rPr>
          <w:tab/>
        </w:r>
        <w:r>
          <w:rPr>
            <w:noProof/>
            <w:webHidden/>
          </w:rPr>
          <w:fldChar w:fldCharType="begin"/>
        </w:r>
        <w:r w:rsidR="00456612">
          <w:rPr>
            <w:noProof/>
            <w:webHidden/>
          </w:rPr>
          <w:instrText xml:space="preserve"> PAGEREF _Toc275773328 \h </w:instrText>
        </w:r>
        <w:r>
          <w:rPr>
            <w:noProof/>
            <w:webHidden/>
          </w:rPr>
        </w:r>
        <w:r>
          <w:rPr>
            <w:noProof/>
            <w:webHidden/>
          </w:rPr>
          <w:fldChar w:fldCharType="separate"/>
        </w:r>
        <w:r w:rsidR="00680E9F">
          <w:rPr>
            <w:noProof/>
            <w:webHidden/>
          </w:rPr>
          <w:t>159</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29" w:history="1">
        <w:r w:rsidR="00456612" w:rsidRPr="00090363">
          <w:rPr>
            <w:rStyle w:val="Hyperlink"/>
            <w:noProof/>
          </w:rPr>
          <w:t>Figure 83 Media Used Counters</w:t>
        </w:r>
        <w:r w:rsidR="00456612">
          <w:rPr>
            <w:noProof/>
            <w:webHidden/>
          </w:rPr>
          <w:tab/>
        </w:r>
        <w:r>
          <w:rPr>
            <w:noProof/>
            <w:webHidden/>
          </w:rPr>
          <w:fldChar w:fldCharType="begin"/>
        </w:r>
        <w:r w:rsidR="00456612">
          <w:rPr>
            <w:noProof/>
            <w:webHidden/>
          </w:rPr>
          <w:instrText xml:space="preserve"> PAGEREF _Toc275773329 \h </w:instrText>
        </w:r>
        <w:r>
          <w:rPr>
            <w:noProof/>
            <w:webHidden/>
          </w:rPr>
        </w:r>
        <w:r>
          <w:rPr>
            <w:noProof/>
            <w:webHidden/>
          </w:rPr>
          <w:fldChar w:fldCharType="separate"/>
        </w:r>
        <w:r w:rsidR="00680E9F">
          <w:rPr>
            <w:noProof/>
            <w:webHidden/>
          </w:rPr>
          <w:t>160</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30" w:history="1">
        <w:r w:rsidR="00456612" w:rsidRPr="00090363">
          <w:rPr>
            <w:rStyle w:val="Hyperlink"/>
            <w:noProof/>
          </w:rPr>
          <w:t>Figure 84 Availability Counters</w:t>
        </w:r>
        <w:r w:rsidR="00456612">
          <w:rPr>
            <w:noProof/>
            <w:webHidden/>
          </w:rPr>
          <w:tab/>
        </w:r>
        <w:r>
          <w:rPr>
            <w:noProof/>
            <w:webHidden/>
          </w:rPr>
          <w:fldChar w:fldCharType="begin"/>
        </w:r>
        <w:r w:rsidR="00456612">
          <w:rPr>
            <w:noProof/>
            <w:webHidden/>
          </w:rPr>
          <w:instrText xml:space="preserve"> PAGEREF _Toc275773330 \h </w:instrText>
        </w:r>
        <w:r>
          <w:rPr>
            <w:noProof/>
            <w:webHidden/>
          </w:rPr>
        </w:r>
        <w:r>
          <w:rPr>
            <w:noProof/>
            <w:webHidden/>
          </w:rPr>
          <w:fldChar w:fldCharType="separate"/>
        </w:r>
        <w:r w:rsidR="00680E9F">
          <w:rPr>
            <w:noProof/>
            <w:webHidden/>
          </w:rPr>
          <w:t>161</w:t>
        </w:r>
        <w:r>
          <w:rPr>
            <w:noProof/>
            <w:webHidden/>
          </w:rPr>
          <w:fldChar w:fldCharType="end"/>
        </w:r>
      </w:hyperlink>
    </w:p>
    <w:p w:rsidR="00456612" w:rsidRDefault="00C517C1">
      <w:pPr>
        <w:pStyle w:val="TableofFigures"/>
        <w:tabs>
          <w:tab w:val="right" w:leader="dot" w:pos="8990"/>
        </w:tabs>
        <w:rPr>
          <w:rFonts w:cs="Times New Roman"/>
          <w:smallCaps w:val="0"/>
          <w:noProof/>
          <w:sz w:val="22"/>
          <w:szCs w:val="22"/>
        </w:rPr>
      </w:pPr>
      <w:hyperlink w:anchor="_Toc275773331" w:history="1">
        <w:r w:rsidR="00456612" w:rsidRPr="00090363">
          <w:rPr>
            <w:rStyle w:val="Hyperlink"/>
            <w:noProof/>
          </w:rPr>
          <w:t>Figure 85 Monitoring Counts</w:t>
        </w:r>
        <w:r w:rsidR="00456612">
          <w:rPr>
            <w:noProof/>
            <w:webHidden/>
          </w:rPr>
          <w:tab/>
        </w:r>
        <w:r>
          <w:rPr>
            <w:noProof/>
            <w:webHidden/>
          </w:rPr>
          <w:fldChar w:fldCharType="begin"/>
        </w:r>
        <w:r w:rsidR="00456612">
          <w:rPr>
            <w:noProof/>
            <w:webHidden/>
          </w:rPr>
          <w:instrText xml:space="preserve"> PAGEREF _Toc275773331 \h </w:instrText>
        </w:r>
        <w:r>
          <w:rPr>
            <w:noProof/>
            <w:webHidden/>
          </w:rPr>
        </w:r>
        <w:r>
          <w:rPr>
            <w:noProof/>
            <w:webHidden/>
          </w:rPr>
          <w:fldChar w:fldCharType="separate"/>
        </w:r>
        <w:r w:rsidR="00680E9F">
          <w:rPr>
            <w:noProof/>
            <w:webHidden/>
          </w:rPr>
          <w:t>162</w:t>
        </w:r>
        <w:r>
          <w:rPr>
            <w:noProof/>
            <w:webHidden/>
          </w:rPr>
          <w:fldChar w:fldCharType="end"/>
        </w:r>
      </w:hyperlink>
    </w:p>
    <w:p w:rsidR="00C445F9" w:rsidRDefault="00C517C1" w:rsidP="0087462F">
      <w:pPr>
        <w:rPr>
          <w:snapToGrid w:val="0"/>
        </w:rPr>
      </w:pPr>
      <w:r>
        <w:rPr>
          <w:rFonts w:ascii="Calibri" w:hAnsi="Calibri"/>
          <w:smallCaps/>
          <w:snapToGrid w:val="0"/>
        </w:rPr>
        <w:fldChar w:fldCharType="end"/>
      </w:r>
    </w:p>
    <w:p w:rsidR="00C445F9" w:rsidRDefault="00C445F9" w:rsidP="0087462F">
      <w:pPr>
        <w:pStyle w:val="Subtitle"/>
      </w:pPr>
      <w:r>
        <w:t>List of Tables</w:t>
      </w:r>
    </w:p>
    <w:p w:rsidR="00A814BA" w:rsidRDefault="00C517C1">
      <w:pPr>
        <w:pStyle w:val="TableofFigures"/>
        <w:tabs>
          <w:tab w:val="right" w:leader="dot" w:pos="8990"/>
        </w:tabs>
        <w:rPr>
          <w:rFonts w:cs="Times New Roman"/>
          <w:smallCaps w:val="0"/>
          <w:noProof/>
          <w:sz w:val="22"/>
          <w:szCs w:val="22"/>
        </w:rPr>
      </w:pPr>
      <w:r w:rsidRPr="00C517C1">
        <w:rPr>
          <w:smallCaps w:val="0"/>
          <w:snapToGrid w:val="0"/>
        </w:rPr>
        <w:fldChar w:fldCharType="begin"/>
      </w:r>
      <w:r w:rsidR="00A814BA">
        <w:rPr>
          <w:smallCaps w:val="0"/>
          <w:snapToGrid w:val="0"/>
        </w:rPr>
        <w:instrText xml:space="preserve"> TOC \h \z \c "Table" </w:instrText>
      </w:r>
      <w:r w:rsidRPr="00C517C1">
        <w:rPr>
          <w:smallCaps w:val="0"/>
          <w:snapToGrid w:val="0"/>
        </w:rPr>
        <w:fldChar w:fldCharType="separate"/>
      </w:r>
      <w:hyperlink w:anchor="_Toc275156045" w:history="1">
        <w:r w:rsidR="00A814BA" w:rsidRPr="00593106">
          <w:rPr>
            <w:rStyle w:val="Hyperlink"/>
            <w:noProof/>
          </w:rPr>
          <w:t>Table 1 - Conformance Terminology</w:t>
        </w:r>
        <w:r w:rsidR="00A814BA">
          <w:rPr>
            <w:noProof/>
            <w:webHidden/>
          </w:rPr>
          <w:tab/>
        </w:r>
        <w:r>
          <w:rPr>
            <w:noProof/>
            <w:webHidden/>
          </w:rPr>
          <w:fldChar w:fldCharType="begin"/>
        </w:r>
        <w:r w:rsidR="00A814BA">
          <w:rPr>
            <w:noProof/>
            <w:webHidden/>
          </w:rPr>
          <w:instrText xml:space="preserve"> PAGEREF _Toc275156045 \h </w:instrText>
        </w:r>
        <w:r>
          <w:rPr>
            <w:noProof/>
            <w:webHidden/>
          </w:rPr>
        </w:r>
        <w:r>
          <w:rPr>
            <w:noProof/>
            <w:webHidden/>
          </w:rPr>
          <w:fldChar w:fldCharType="separate"/>
        </w:r>
        <w:r w:rsidR="00680E9F">
          <w:rPr>
            <w:noProof/>
            <w:webHidden/>
          </w:rPr>
          <w:t>13</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46" w:history="1">
        <w:r w:rsidR="00A814BA" w:rsidRPr="00593106">
          <w:rPr>
            <w:rStyle w:val="Hyperlink"/>
            <w:noProof/>
          </w:rPr>
          <w:t>Table 2 - MFD ServicesTerminology</w:t>
        </w:r>
        <w:r w:rsidR="00A814BA">
          <w:rPr>
            <w:noProof/>
            <w:webHidden/>
          </w:rPr>
          <w:tab/>
        </w:r>
        <w:r>
          <w:rPr>
            <w:noProof/>
            <w:webHidden/>
          </w:rPr>
          <w:fldChar w:fldCharType="begin"/>
        </w:r>
        <w:r w:rsidR="00A814BA">
          <w:rPr>
            <w:noProof/>
            <w:webHidden/>
          </w:rPr>
          <w:instrText xml:space="preserve"> PAGEREF _Toc275156046 \h </w:instrText>
        </w:r>
        <w:r>
          <w:rPr>
            <w:noProof/>
            <w:webHidden/>
          </w:rPr>
        </w:r>
        <w:r>
          <w:rPr>
            <w:noProof/>
            <w:webHidden/>
          </w:rPr>
          <w:fldChar w:fldCharType="separate"/>
        </w:r>
        <w:r w:rsidR="00680E9F">
          <w:rPr>
            <w:noProof/>
            <w:webHidden/>
          </w:rPr>
          <w:t>14</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47" w:history="1">
        <w:r w:rsidR="00A814BA" w:rsidRPr="00593106">
          <w:rPr>
            <w:rStyle w:val="Hyperlink"/>
            <w:noProof/>
          </w:rPr>
          <w:t>Table 3 – Basic Element Datatypes</w:t>
        </w:r>
        <w:r w:rsidR="00A814BA">
          <w:rPr>
            <w:noProof/>
            <w:webHidden/>
          </w:rPr>
          <w:tab/>
        </w:r>
        <w:r>
          <w:rPr>
            <w:noProof/>
            <w:webHidden/>
          </w:rPr>
          <w:fldChar w:fldCharType="begin"/>
        </w:r>
        <w:r w:rsidR="00A814BA">
          <w:rPr>
            <w:noProof/>
            <w:webHidden/>
          </w:rPr>
          <w:instrText xml:space="preserve"> PAGEREF _Toc275156047 \h </w:instrText>
        </w:r>
        <w:r>
          <w:rPr>
            <w:noProof/>
            <w:webHidden/>
          </w:rPr>
        </w:r>
        <w:r>
          <w:rPr>
            <w:noProof/>
            <w:webHidden/>
          </w:rPr>
          <w:fldChar w:fldCharType="separate"/>
        </w:r>
        <w:r w:rsidR="00680E9F">
          <w:rPr>
            <w:noProof/>
            <w:webHidden/>
          </w:rPr>
          <w:t>35</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48" w:history="1">
        <w:r w:rsidR="00A814BA" w:rsidRPr="00593106">
          <w:rPr>
            <w:rStyle w:val="Hyperlink"/>
            <w:noProof/>
          </w:rPr>
          <w:t>Table 4 - MFD Subunits</w:t>
        </w:r>
        <w:r w:rsidR="00A814BA">
          <w:rPr>
            <w:noProof/>
            <w:webHidden/>
          </w:rPr>
          <w:tab/>
        </w:r>
        <w:r>
          <w:rPr>
            <w:noProof/>
            <w:webHidden/>
          </w:rPr>
          <w:fldChar w:fldCharType="begin"/>
        </w:r>
        <w:r w:rsidR="00A814BA">
          <w:rPr>
            <w:noProof/>
            <w:webHidden/>
          </w:rPr>
          <w:instrText xml:space="preserve"> PAGEREF _Toc275156048 \h </w:instrText>
        </w:r>
        <w:r>
          <w:rPr>
            <w:noProof/>
            <w:webHidden/>
          </w:rPr>
        </w:r>
        <w:r>
          <w:rPr>
            <w:noProof/>
            <w:webHidden/>
          </w:rPr>
          <w:fldChar w:fldCharType="separate"/>
        </w:r>
        <w:r w:rsidR="00680E9F">
          <w:rPr>
            <w:noProof/>
            <w:webHidden/>
          </w:rPr>
          <w:t>38</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49" w:history="1">
        <w:r w:rsidR="00A814BA" w:rsidRPr="00593106">
          <w:rPr>
            <w:rStyle w:val="Hyperlink"/>
            <w:noProof/>
          </w:rPr>
          <w:t>Table 5 - Description of SubunitStatus Elements</w:t>
        </w:r>
        <w:r w:rsidR="00A814BA">
          <w:rPr>
            <w:noProof/>
            <w:webHidden/>
          </w:rPr>
          <w:tab/>
        </w:r>
        <w:r>
          <w:rPr>
            <w:noProof/>
            <w:webHidden/>
          </w:rPr>
          <w:fldChar w:fldCharType="begin"/>
        </w:r>
        <w:r w:rsidR="00A814BA">
          <w:rPr>
            <w:noProof/>
            <w:webHidden/>
          </w:rPr>
          <w:instrText xml:space="preserve"> PAGEREF _Toc275156049 \h </w:instrText>
        </w:r>
        <w:r>
          <w:rPr>
            <w:noProof/>
            <w:webHidden/>
          </w:rPr>
        </w:r>
        <w:r>
          <w:rPr>
            <w:noProof/>
            <w:webHidden/>
          </w:rPr>
          <w:fldChar w:fldCharType="separate"/>
        </w:r>
        <w:r w:rsidR="00680E9F">
          <w:rPr>
            <w:noProof/>
            <w:webHidden/>
          </w:rPr>
          <w:t>39</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0" w:history="1">
        <w:r w:rsidR="00A814BA" w:rsidRPr="00593106">
          <w:rPr>
            <w:rStyle w:val="Hyperlink"/>
            <w:noProof/>
          </w:rPr>
          <w:t>Table 6- Power Counter Elements</w:t>
        </w:r>
        <w:r w:rsidR="00A814BA">
          <w:rPr>
            <w:noProof/>
            <w:webHidden/>
          </w:rPr>
          <w:tab/>
        </w:r>
        <w:r>
          <w:rPr>
            <w:noProof/>
            <w:webHidden/>
          </w:rPr>
          <w:fldChar w:fldCharType="begin"/>
        </w:r>
        <w:r w:rsidR="00A814BA">
          <w:rPr>
            <w:noProof/>
            <w:webHidden/>
          </w:rPr>
          <w:instrText xml:space="preserve"> PAGEREF _Toc275156050 \h </w:instrText>
        </w:r>
        <w:r>
          <w:rPr>
            <w:noProof/>
            <w:webHidden/>
          </w:rPr>
        </w:r>
        <w:r>
          <w:rPr>
            <w:noProof/>
            <w:webHidden/>
          </w:rPr>
          <w:fldChar w:fldCharType="separate"/>
        </w:r>
        <w:r w:rsidR="00680E9F">
          <w:rPr>
            <w:noProof/>
            <w:webHidden/>
          </w:rPr>
          <w:t>40</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1" w:history="1">
        <w:r w:rsidR="00A814BA" w:rsidRPr="00593106">
          <w:rPr>
            <w:rStyle w:val="Hyperlink"/>
            <w:noProof/>
          </w:rPr>
          <w:t>Table 7- Power Meter Elements</w:t>
        </w:r>
        <w:r w:rsidR="00A814BA">
          <w:rPr>
            <w:noProof/>
            <w:webHidden/>
          </w:rPr>
          <w:tab/>
        </w:r>
        <w:r>
          <w:rPr>
            <w:noProof/>
            <w:webHidden/>
          </w:rPr>
          <w:fldChar w:fldCharType="begin"/>
        </w:r>
        <w:r w:rsidR="00A814BA">
          <w:rPr>
            <w:noProof/>
            <w:webHidden/>
          </w:rPr>
          <w:instrText xml:space="preserve"> PAGEREF _Toc275156051 \h </w:instrText>
        </w:r>
        <w:r>
          <w:rPr>
            <w:noProof/>
            <w:webHidden/>
          </w:rPr>
        </w:r>
        <w:r>
          <w:rPr>
            <w:noProof/>
            <w:webHidden/>
          </w:rPr>
          <w:fldChar w:fldCharType="separate"/>
        </w:r>
        <w:r w:rsidR="00680E9F">
          <w:rPr>
            <w:noProof/>
            <w:webHidden/>
          </w:rPr>
          <w:t>41</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2" w:history="1">
        <w:r w:rsidR="00A814BA" w:rsidRPr="00593106">
          <w:rPr>
            <w:rStyle w:val="Hyperlink"/>
            <w:noProof/>
          </w:rPr>
          <w:t>Table 8 - Power Monitor Elements</w:t>
        </w:r>
        <w:r w:rsidR="00A814BA">
          <w:rPr>
            <w:noProof/>
            <w:webHidden/>
          </w:rPr>
          <w:tab/>
        </w:r>
        <w:r>
          <w:rPr>
            <w:noProof/>
            <w:webHidden/>
          </w:rPr>
          <w:fldChar w:fldCharType="begin"/>
        </w:r>
        <w:r w:rsidR="00A814BA">
          <w:rPr>
            <w:noProof/>
            <w:webHidden/>
          </w:rPr>
          <w:instrText xml:space="preserve"> PAGEREF _Toc275156052 \h </w:instrText>
        </w:r>
        <w:r>
          <w:rPr>
            <w:noProof/>
            <w:webHidden/>
          </w:rPr>
        </w:r>
        <w:r>
          <w:rPr>
            <w:noProof/>
            <w:webHidden/>
          </w:rPr>
          <w:fldChar w:fldCharType="separate"/>
        </w:r>
        <w:r w:rsidR="00680E9F">
          <w:rPr>
            <w:noProof/>
            <w:webHidden/>
          </w:rPr>
          <w:t>42</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3" w:history="1">
        <w:r w:rsidR="00A814BA" w:rsidRPr="00593106">
          <w:rPr>
            <w:rStyle w:val="Hyperlink"/>
            <w:noProof/>
          </w:rPr>
          <w:t>Table 9 Power Support Elements</w:t>
        </w:r>
        <w:r w:rsidR="00A814BA">
          <w:rPr>
            <w:noProof/>
            <w:webHidden/>
          </w:rPr>
          <w:tab/>
        </w:r>
        <w:r>
          <w:rPr>
            <w:noProof/>
            <w:webHidden/>
          </w:rPr>
          <w:fldChar w:fldCharType="begin"/>
        </w:r>
        <w:r w:rsidR="00A814BA">
          <w:rPr>
            <w:noProof/>
            <w:webHidden/>
          </w:rPr>
          <w:instrText xml:space="preserve"> PAGEREF _Toc275156053 \h </w:instrText>
        </w:r>
        <w:r>
          <w:rPr>
            <w:noProof/>
            <w:webHidden/>
          </w:rPr>
        </w:r>
        <w:r>
          <w:rPr>
            <w:noProof/>
            <w:webHidden/>
          </w:rPr>
          <w:fldChar w:fldCharType="separate"/>
        </w:r>
        <w:r w:rsidR="00680E9F">
          <w:rPr>
            <w:noProof/>
            <w:webHidden/>
          </w:rPr>
          <w:t>43</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4" w:history="1">
        <w:r w:rsidR="00A814BA" w:rsidRPr="00593106">
          <w:rPr>
            <w:rStyle w:val="Hyperlink"/>
            <w:noProof/>
          </w:rPr>
          <w:t>Table 10 - Power Transition Elements</w:t>
        </w:r>
        <w:r w:rsidR="00A814BA">
          <w:rPr>
            <w:noProof/>
            <w:webHidden/>
          </w:rPr>
          <w:tab/>
        </w:r>
        <w:r>
          <w:rPr>
            <w:noProof/>
            <w:webHidden/>
          </w:rPr>
          <w:fldChar w:fldCharType="begin"/>
        </w:r>
        <w:r w:rsidR="00A814BA">
          <w:rPr>
            <w:noProof/>
            <w:webHidden/>
          </w:rPr>
          <w:instrText xml:space="preserve"> PAGEREF _Toc275156054 \h </w:instrText>
        </w:r>
        <w:r>
          <w:rPr>
            <w:noProof/>
            <w:webHidden/>
          </w:rPr>
        </w:r>
        <w:r>
          <w:rPr>
            <w:noProof/>
            <w:webHidden/>
          </w:rPr>
          <w:fldChar w:fldCharType="separate"/>
        </w:r>
        <w:r w:rsidR="00680E9F">
          <w:rPr>
            <w:noProof/>
            <w:webHidden/>
          </w:rPr>
          <w:t>44</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5" w:history="1">
        <w:r w:rsidR="00A814BA" w:rsidRPr="00593106">
          <w:rPr>
            <w:rStyle w:val="Hyperlink"/>
            <w:noProof/>
          </w:rPr>
          <w:t>Table 11 Description of SubunitDescription Elements</w:t>
        </w:r>
        <w:r w:rsidR="00A814BA">
          <w:rPr>
            <w:noProof/>
            <w:webHidden/>
          </w:rPr>
          <w:tab/>
        </w:r>
        <w:r>
          <w:rPr>
            <w:noProof/>
            <w:webHidden/>
          </w:rPr>
          <w:fldChar w:fldCharType="begin"/>
        </w:r>
        <w:r w:rsidR="00A814BA">
          <w:rPr>
            <w:noProof/>
            <w:webHidden/>
          </w:rPr>
          <w:instrText xml:space="preserve"> PAGEREF _Toc275156055 \h </w:instrText>
        </w:r>
        <w:r>
          <w:rPr>
            <w:noProof/>
            <w:webHidden/>
          </w:rPr>
        </w:r>
        <w:r>
          <w:rPr>
            <w:noProof/>
            <w:webHidden/>
          </w:rPr>
          <w:fldChar w:fldCharType="separate"/>
        </w:r>
        <w:r w:rsidR="00680E9F">
          <w:rPr>
            <w:noProof/>
            <w:webHidden/>
          </w:rPr>
          <w:t>45</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6" w:history="1">
        <w:r w:rsidR="00A814BA" w:rsidRPr="00593106">
          <w:rPr>
            <w:rStyle w:val="Hyperlink"/>
            <w:noProof/>
          </w:rPr>
          <w:t>Table 12 - Power Calendar Elements</w:t>
        </w:r>
        <w:r w:rsidR="00A814BA">
          <w:rPr>
            <w:noProof/>
            <w:webHidden/>
          </w:rPr>
          <w:tab/>
        </w:r>
        <w:r>
          <w:rPr>
            <w:noProof/>
            <w:webHidden/>
          </w:rPr>
          <w:fldChar w:fldCharType="begin"/>
        </w:r>
        <w:r w:rsidR="00A814BA">
          <w:rPr>
            <w:noProof/>
            <w:webHidden/>
          </w:rPr>
          <w:instrText xml:space="preserve"> PAGEREF _Toc275156056 \h </w:instrText>
        </w:r>
        <w:r>
          <w:rPr>
            <w:noProof/>
            <w:webHidden/>
          </w:rPr>
        </w:r>
        <w:r>
          <w:rPr>
            <w:noProof/>
            <w:webHidden/>
          </w:rPr>
          <w:fldChar w:fldCharType="separate"/>
        </w:r>
        <w:r w:rsidR="00680E9F">
          <w:rPr>
            <w:noProof/>
            <w:webHidden/>
          </w:rPr>
          <w:t>45</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7" w:history="1">
        <w:r w:rsidR="00A814BA" w:rsidRPr="00593106">
          <w:rPr>
            <w:rStyle w:val="Hyperlink"/>
            <w:noProof/>
          </w:rPr>
          <w:t>Table 13 - Power Event Elements</w:t>
        </w:r>
        <w:r w:rsidR="00A814BA">
          <w:rPr>
            <w:noProof/>
            <w:webHidden/>
          </w:rPr>
          <w:tab/>
        </w:r>
        <w:r>
          <w:rPr>
            <w:noProof/>
            <w:webHidden/>
          </w:rPr>
          <w:fldChar w:fldCharType="begin"/>
        </w:r>
        <w:r w:rsidR="00A814BA">
          <w:rPr>
            <w:noProof/>
            <w:webHidden/>
          </w:rPr>
          <w:instrText xml:space="preserve"> PAGEREF _Toc275156057 \h </w:instrText>
        </w:r>
        <w:r>
          <w:rPr>
            <w:noProof/>
            <w:webHidden/>
          </w:rPr>
        </w:r>
        <w:r>
          <w:rPr>
            <w:noProof/>
            <w:webHidden/>
          </w:rPr>
          <w:fldChar w:fldCharType="separate"/>
        </w:r>
        <w:r w:rsidR="00680E9F">
          <w:rPr>
            <w:noProof/>
            <w:webHidden/>
          </w:rPr>
          <w:t>46</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8" w:history="1">
        <w:r w:rsidR="00A814BA" w:rsidRPr="00593106">
          <w:rPr>
            <w:rStyle w:val="Hyperlink"/>
            <w:noProof/>
          </w:rPr>
          <w:t>Table 14 - Power Timeout Elements</w:t>
        </w:r>
        <w:r w:rsidR="00A814BA">
          <w:rPr>
            <w:noProof/>
            <w:webHidden/>
          </w:rPr>
          <w:tab/>
        </w:r>
        <w:r>
          <w:rPr>
            <w:noProof/>
            <w:webHidden/>
          </w:rPr>
          <w:fldChar w:fldCharType="begin"/>
        </w:r>
        <w:r w:rsidR="00A814BA">
          <w:rPr>
            <w:noProof/>
            <w:webHidden/>
          </w:rPr>
          <w:instrText xml:space="preserve"> PAGEREF _Toc275156058 \h </w:instrText>
        </w:r>
        <w:r>
          <w:rPr>
            <w:noProof/>
            <w:webHidden/>
          </w:rPr>
        </w:r>
        <w:r>
          <w:rPr>
            <w:noProof/>
            <w:webHidden/>
          </w:rPr>
          <w:fldChar w:fldCharType="separate"/>
        </w:r>
        <w:r w:rsidR="00680E9F">
          <w:rPr>
            <w:noProof/>
            <w:webHidden/>
          </w:rPr>
          <w:t>47</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59" w:history="1">
        <w:r w:rsidR="00A814BA" w:rsidRPr="00593106">
          <w:rPr>
            <w:rStyle w:val="Hyperlink"/>
            <w:noProof/>
          </w:rPr>
          <w:t>Table 15 - Console Elements</w:t>
        </w:r>
        <w:r w:rsidR="00A814BA">
          <w:rPr>
            <w:noProof/>
            <w:webHidden/>
          </w:rPr>
          <w:tab/>
        </w:r>
        <w:r>
          <w:rPr>
            <w:noProof/>
            <w:webHidden/>
          </w:rPr>
          <w:fldChar w:fldCharType="begin"/>
        </w:r>
        <w:r w:rsidR="00A814BA">
          <w:rPr>
            <w:noProof/>
            <w:webHidden/>
          </w:rPr>
          <w:instrText xml:space="preserve"> PAGEREF _Toc275156059 \h </w:instrText>
        </w:r>
        <w:r>
          <w:rPr>
            <w:noProof/>
            <w:webHidden/>
          </w:rPr>
        </w:r>
        <w:r>
          <w:rPr>
            <w:noProof/>
            <w:webHidden/>
          </w:rPr>
          <w:fldChar w:fldCharType="separate"/>
        </w:r>
        <w:r w:rsidR="00680E9F">
          <w:rPr>
            <w:noProof/>
            <w:webHidden/>
          </w:rPr>
          <w:t>49</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0" w:history="1">
        <w:r w:rsidR="00A814BA" w:rsidRPr="00593106">
          <w:rPr>
            <w:rStyle w:val="Hyperlink"/>
            <w:noProof/>
          </w:rPr>
          <w:t>Table 16 - Cover Elements</w:t>
        </w:r>
        <w:r w:rsidR="00A814BA">
          <w:rPr>
            <w:noProof/>
            <w:webHidden/>
          </w:rPr>
          <w:tab/>
        </w:r>
        <w:r>
          <w:rPr>
            <w:noProof/>
            <w:webHidden/>
          </w:rPr>
          <w:fldChar w:fldCharType="begin"/>
        </w:r>
        <w:r w:rsidR="00A814BA">
          <w:rPr>
            <w:noProof/>
            <w:webHidden/>
          </w:rPr>
          <w:instrText xml:space="preserve"> PAGEREF _Toc275156060 \h </w:instrText>
        </w:r>
        <w:r>
          <w:rPr>
            <w:noProof/>
            <w:webHidden/>
          </w:rPr>
        </w:r>
        <w:r>
          <w:rPr>
            <w:noProof/>
            <w:webHidden/>
          </w:rPr>
          <w:fldChar w:fldCharType="separate"/>
        </w:r>
        <w:r w:rsidR="00680E9F">
          <w:rPr>
            <w:noProof/>
            <w:webHidden/>
          </w:rPr>
          <w:t>50</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1" w:history="1">
        <w:r w:rsidR="00A814BA" w:rsidRPr="00593106">
          <w:rPr>
            <w:rStyle w:val="Hyperlink"/>
            <w:noProof/>
          </w:rPr>
          <w:t>Table 17 -FaxModemDescription Elements</w:t>
        </w:r>
        <w:r w:rsidR="00A814BA">
          <w:rPr>
            <w:noProof/>
            <w:webHidden/>
          </w:rPr>
          <w:tab/>
        </w:r>
        <w:r>
          <w:rPr>
            <w:noProof/>
            <w:webHidden/>
          </w:rPr>
          <w:fldChar w:fldCharType="begin"/>
        </w:r>
        <w:r w:rsidR="00A814BA">
          <w:rPr>
            <w:noProof/>
            <w:webHidden/>
          </w:rPr>
          <w:instrText xml:space="preserve"> PAGEREF _Toc275156061 \h </w:instrText>
        </w:r>
        <w:r>
          <w:rPr>
            <w:noProof/>
            <w:webHidden/>
          </w:rPr>
        </w:r>
        <w:r>
          <w:rPr>
            <w:noProof/>
            <w:webHidden/>
          </w:rPr>
          <w:fldChar w:fldCharType="separate"/>
        </w:r>
        <w:r w:rsidR="00680E9F">
          <w:rPr>
            <w:noProof/>
            <w:webHidden/>
          </w:rPr>
          <w:t>51</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2" w:history="1">
        <w:r w:rsidR="00A814BA" w:rsidRPr="00593106">
          <w:rPr>
            <w:rStyle w:val="Hyperlink"/>
            <w:noProof/>
          </w:rPr>
          <w:t>Table 18 - FaxModemStatus Elements</w:t>
        </w:r>
        <w:r w:rsidR="00A814BA">
          <w:rPr>
            <w:noProof/>
            <w:webHidden/>
          </w:rPr>
          <w:tab/>
        </w:r>
        <w:r>
          <w:rPr>
            <w:noProof/>
            <w:webHidden/>
          </w:rPr>
          <w:fldChar w:fldCharType="begin"/>
        </w:r>
        <w:r w:rsidR="00A814BA">
          <w:rPr>
            <w:noProof/>
            <w:webHidden/>
          </w:rPr>
          <w:instrText xml:space="preserve"> PAGEREF _Toc275156062 \h </w:instrText>
        </w:r>
        <w:r>
          <w:rPr>
            <w:noProof/>
            <w:webHidden/>
          </w:rPr>
        </w:r>
        <w:r>
          <w:rPr>
            <w:noProof/>
            <w:webHidden/>
          </w:rPr>
          <w:fldChar w:fldCharType="separate"/>
        </w:r>
        <w:r w:rsidR="00680E9F">
          <w:rPr>
            <w:noProof/>
            <w:webHidden/>
          </w:rPr>
          <w:t>53</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3" w:history="1">
        <w:r w:rsidR="00A814BA" w:rsidRPr="00593106">
          <w:rPr>
            <w:rStyle w:val="Hyperlink"/>
            <w:noProof/>
          </w:rPr>
          <w:t>Table 19 - Finisher Subunit Elements</w:t>
        </w:r>
        <w:r w:rsidR="00A814BA">
          <w:rPr>
            <w:noProof/>
            <w:webHidden/>
          </w:rPr>
          <w:tab/>
        </w:r>
        <w:r>
          <w:rPr>
            <w:noProof/>
            <w:webHidden/>
          </w:rPr>
          <w:fldChar w:fldCharType="begin"/>
        </w:r>
        <w:r w:rsidR="00A814BA">
          <w:rPr>
            <w:noProof/>
            <w:webHidden/>
          </w:rPr>
          <w:instrText xml:space="preserve"> PAGEREF _Toc275156063 \h </w:instrText>
        </w:r>
        <w:r>
          <w:rPr>
            <w:noProof/>
            <w:webHidden/>
          </w:rPr>
        </w:r>
        <w:r>
          <w:rPr>
            <w:noProof/>
            <w:webHidden/>
          </w:rPr>
          <w:fldChar w:fldCharType="separate"/>
        </w:r>
        <w:r w:rsidR="00680E9F">
          <w:rPr>
            <w:noProof/>
            <w:webHidden/>
          </w:rPr>
          <w:t>55</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4" w:history="1">
        <w:r w:rsidR="00A814BA" w:rsidRPr="00593106">
          <w:rPr>
            <w:rStyle w:val="Hyperlink"/>
            <w:noProof/>
          </w:rPr>
          <w:t>Table 20 - FinisherSupply Elements</w:t>
        </w:r>
        <w:r w:rsidR="00A814BA">
          <w:rPr>
            <w:noProof/>
            <w:webHidden/>
          </w:rPr>
          <w:tab/>
        </w:r>
        <w:r>
          <w:rPr>
            <w:noProof/>
            <w:webHidden/>
          </w:rPr>
          <w:fldChar w:fldCharType="begin"/>
        </w:r>
        <w:r w:rsidR="00A814BA">
          <w:rPr>
            <w:noProof/>
            <w:webHidden/>
          </w:rPr>
          <w:instrText xml:space="preserve"> PAGEREF _Toc275156064 \h </w:instrText>
        </w:r>
        <w:r>
          <w:rPr>
            <w:noProof/>
            <w:webHidden/>
          </w:rPr>
        </w:r>
        <w:r>
          <w:rPr>
            <w:noProof/>
            <w:webHidden/>
          </w:rPr>
          <w:fldChar w:fldCharType="separate"/>
        </w:r>
        <w:r w:rsidR="00680E9F">
          <w:rPr>
            <w:noProof/>
            <w:webHidden/>
          </w:rPr>
          <w:t>56</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5" w:history="1">
        <w:r w:rsidR="00A814BA" w:rsidRPr="00593106">
          <w:rPr>
            <w:rStyle w:val="Hyperlink"/>
            <w:noProof/>
          </w:rPr>
          <w:t>Table 21 -FinisherSupplyMediaInput Elements</w:t>
        </w:r>
        <w:r w:rsidR="00A814BA">
          <w:rPr>
            <w:noProof/>
            <w:webHidden/>
          </w:rPr>
          <w:tab/>
        </w:r>
        <w:r>
          <w:rPr>
            <w:noProof/>
            <w:webHidden/>
          </w:rPr>
          <w:fldChar w:fldCharType="begin"/>
        </w:r>
        <w:r w:rsidR="00A814BA">
          <w:rPr>
            <w:noProof/>
            <w:webHidden/>
          </w:rPr>
          <w:instrText xml:space="preserve"> PAGEREF _Toc275156065 \h </w:instrText>
        </w:r>
        <w:r>
          <w:rPr>
            <w:noProof/>
            <w:webHidden/>
          </w:rPr>
        </w:r>
        <w:r>
          <w:rPr>
            <w:noProof/>
            <w:webHidden/>
          </w:rPr>
          <w:fldChar w:fldCharType="separate"/>
        </w:r>
        <w:r w:rsidR="00680E9F">
          <w:rPr>
            <w:noProof/>
            <w:webHidden/>
          </w:rPr>
          <w:t>57</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6" w:history="1">
        <w:r w:rsidR="00A814BA" w:rsidRPr="00593106">
          <w:rPr>
            <w:rStyle w:val="Hyperlink"/>
            <w:noProof/>
          </w:rPr>
          <w:t>Table 22 - Input Channel Elements</w:t>
        </w:r>
        <w:r w:rsidR="00A814BA">
          <w:rPr>
            <w:noProof/>
            <w:webHidden/>
          </w:rPr>
          <w:tab/>
        </w:r>
        <w:r>
          <w:rPr>
            <w:noProof/>
            <w:webHidden/>
          </w:rPr>
          <w:fldChar w:fldCharType="begin"/>
        </w:r>
        <w:r w:rsidR="00A814BA">
          <w:rPr>
            <w:noProof/>
            <w:webHidden/>
          </w:rPr>
          <w:instrText xml:space="preserve"> PAGEREF _Toc275156066 \h </w:instrText>
        </w:r>
        <w:r>
          <w:rPr>
            <w:noProof/>
            <w:webHidden/>
          </w:rPr>
        </w:r>
        <w:r>
          <w:rPr>
            <w:noProof/>
            <w:webHidden/>
          </w:rPr>
          <w:fldChar w:fldCharType="separate"/>
        </w:r>
        <w:r w:rsidR="00680E9F">
          <w:rPr>
            <w:noProof/>
            <w:webHidden/>
          </w:rPr>
          <w:t>59</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7" w:history="1">
        <w:r w:rsidR="00A814BA" w:rsidRPr="00593106">
          <w:rPr>
            <w:rStyle w:val="Hyperlink"/>
            <w:noProof/>
          </w:rPr>
          <w:t>Table 23 - Input Channel Status Elements</w:t>
        </w:r>
        <w:r w:rsidR="00A814BA">
          <w:rPr>
            <w:noProof/>
            <w:webHidden/>
          </w:rPr>
          <w:tab/>
        </w:r>
        <w:r>
          <w:rPr>
            <w:noProof/>
            <w:webHidden/>
          </w:rPr>
          <w:fldChar w:fldCharType="begin"/>
        </w:r>
        <w:r w:rsidR="00A814BA">
          <w:rPr>
            <w:noProof/>
            <w:webHidden/>
          </w:rPr>
          <w:instrText xml:space="preserve"> PAGEREF _Toc275156067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8" w:history="1">
        <w:r w:rsidR="00A814BA" w:rsidRPr="00593106">
          <w:rPr>
            <w:rStyle w:val="Hyperlink"/>
            <w:noProof/>
          </w:rPr>
          <w:t>Table 24 - Input Trays Elements</w:t>
        </w:r>
        <w:r w:rsidR="00A814BA">
          <w:rPr>
            <w:noProof/>
            <w:webHidden/>
          </w:rPr>
          <w:tab/>
        </w:r>
        <w:r>
          <w:rPr>
            <w:noProof/>
            <w:webHidden/>
          </w:rPr>
          <w:fldChar w:fldCharType="begin"/>
        </w:r>
        <w:r w:rsidR="00A814BA">
          <w:rPr>
            <w:noProof/>
            <w:webHidden/>
          </w:rPr>
          <w:instrText xml:space="preserve"> PAGEREF _Toc275156068 \h </w:instrText>
        </w:r>
        <w:r>
          <w:rPr>
            <w:noProof/>
            <w:webHidden/>
          </w:rPr>
        </w:r>
        <w:r>
          <w:rPr>
            <w:noProof/>
            <w:webHidden/>
          </w:rPr>
          <w:fldChar w:fldCharType="separate"/>
        </w:r>
        <w:r w:rsidR="00680E9F">
          <w:rPr>
            <w:noProof/>
            <w:webHidden/>
          </w:rPr>
          <w:t>60</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69" w:history="1">
        <w:r w:rsidR="00A814BA" w:rsidRPr="00593106">
          <w:rPr>
            <w:rStyle w:val="Hyperlink"/>
            <w:noProof/>
          </w:rPr>
          <w:t>Table 25 - Input Tray Description Elements</w:t>
        </w:r>
        <w:r w:rsidR="00A814BA">
          <w:rPr>
            <w:noProof/>
            <w:webHidden/>
          </w:rPr>
          <w:tab/>
        </w:r>
        <w:r>
          <w:rPr>
            <w:noProof/>
            <w:webHidden/>
          </w:rPr>
          <w:fldChar w:fldCharType="begin"/>
        </w:r>
        <w:r w:rsidR="00A814BA">
          <w:rPr>
            <w:noProof/>
            <w:webHidden/>
          </w:rPr>
          <w:instrText xml:space="preserve"> PAGEREF _Toc275156069 \h </w:instrText>
        </w:r>
        <w:r>
          <w:rPr>
            <w:noProof/>
            <w:webHidden/>
          </w:rPr>
        </w:r>
        <w:r>
          <w:rPr>
            <w:noProof/>
            <w:webHidden/>
          </w:rPr>
          <w:fldChar w:fldCharType="separate"/>
        </w:r>
        <w:r w:rsidR="00680E9F">
          <w:rPr>
            <w:noProof/>
            <w:webHidden/>
          </w:rPr>
          <w:t>61</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0" w:history="1">
        <w:r w:rsidR="00A814BA" w:rsidRPr="00593106">
          <w:rPr>
            <w:rStyle w:val="Hyperlink"/>
            <w:noProof/>
          </w:rPr>
          <w:t>Table 26 - Input Tray Status Elements</w:t>
        </w:r>
        <w:r w:rsidR="00A814BA">
          <w:rPr>
            <w:noProof/>
            <w:webHidden/>
          </w:rPr>
          <w:tab/>
        </w:r>
        <w:r>
          <w:rPr>
            <w:noProof/>
            <w:webHidden/>
          </w:rPr>
          <w:fldChar w:fldCharType="begin"/>
        </w:r>
        <w:r w:rsidR="00A814BA">
          <w:rPr>
            <w:noProof/>
            <w:webHidden/>
          </w:rPr>
          <w:instrText xml:space="preserve"> PAGEREF _Toc275156070 \h </w:instrText>
        </w:r>
        <w:r>
          <w:rPr>
            <w:noProof/>
            <w:webHidden/>
          </w:rPr>
        </w:r>
        <w:r>
          <w:rPr>
            <w:noProof/>
            <w:webHidden/>
          </w:rPr>
          <w:fldChar w:fldCharType="separate"/>
        </w:r>
        <w:r w:rsidR="00680E9F">
          <w:rPr>
            <w:noProof/>
            <w:webHidden/>
          </w:rPr>
          <w:t>61</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1" w:history="1">
        <w:r w:rsidR="00A814BA" w:rsidRPr="00593106">
          <w:rPr>
            <w:rStyle w:val="Hyperlink"/>
            <w:noProof/>
          </w:rPr>
          <w:t>Table 27 - Interface Elements</w:t>
        </w:r>
        <w:r w:rsidR="00A814BA">
          <w:rPr>
            <w:noProof/>
            <w:webHidden/>
          </w:rPr>
          <w:tab/>
        </w:r>
        <w:r>
          <w:rPr>
            <w:noProof/>
            <w:webHidden/>
          </w:rPr>
          <w:fldChar w:fldCharType="begin"/>
        </w:r>
        <w:r w:rsidR="00A814BA">
          <w:rPr>
            <w:noProof/>
            <w:webHidden/>
          </w:rPr>
          <w:instrText xml:space="preserve"> PAGEREF _Toc275156071 \h </w:instrText>
        </w:r>
        <w:r>
          <w:rPr>
            <w:noProof/>
            <w:webHidden/>
          </w:rPr>
        </w:r>
        <w:r>
          <w:rPr>
            <w:noProof/>
            <w:webHidden/>
          </w:rPr>
          <w:fldChar w:fldCharType="separate"/>
        </w:r>
        <w:r w:rsidR="00680E9F">
          <w:rPr>
            <w:noProof/>
            <w:webHidden/>
          </w:rPr>
          <w:t>63</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2" w:history="1">
        <w:r w:rsidR="00A814BA" w:rsidRPr="00593106">
          <w:rPr>
            <w:rStyle w:val="Hyperlink"/>
            <w:noProof/>
          </w:rPr>
          <w:t>Table 28 - InterfaceStatus Elements</w:t>
        </w:r>
        <w:r w:rsidR="00A814BA">
          <w:rPr>
            <w:noProof/>
            <w:webHidden/>
          </w:rPr>
          <w:tab/>
        </w:r>
        <w:r>
          <w:rPr>
            <w:noProof/>
            <w:webHidden/>
          </w:rPr>
          <w:fldChar w:fldCharType="begin"/>
        </w:r>
        <w:r w:rsidR="00A814BA">
          <w:rPr>
            <w:noProof/>
            <w:webHidden/>
          </w:rPr>
          <w:instrText xml:space="preserve"> PAGEREF _Toc275156072 \h </w:instrText>
        </w:r>
        <w:r>
          <w:rPr>
            <w:noProof/>
            <w:webHidden/>
          </w:rPr>
        </w:r>
        <w:r>
          <w:rPr>
            <w:noProof/>
            <w:webHidden/>
          </w:rPr>
          <w:fldChar w:fldCharType="separate"/>
        </w:r>
        <w:r w:rsidR="00680E9F">
          <w:rPr>
            <w:noProof/>
            <w:webHidden/>
          </w:rPr>
          <w:t>65</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3" w:history="1">
        <w:r w:rsidR="00A814BA" w:rsidRPr="00593106">
          <w:rPr>
            <w:rStyle w:val="Hyperlink"/>
            <w:noProof/>
          </w:rPr>
          <w:t>Table 29 - Interpreter Elements</w:t>
        </w:r>
        <w:r w:rsidR="00A814BA">
          <w:rPr>
            <w:noProof/>
            <w:webHidden/>
          </w:rPr>
          <w:tab/>
        </w:r>
        <w:r>
          <w:rPr>
            <w:noProof/>
            <w:webHidden/>
          </w:rPr>
          <w:fldChar w:fldCharType="begin"/>
        </w:r>
        <w:r w:rsidR="00A814BA">
          <w:rPr>
            <w:noProof/>
            <w:webHidden/>
          </w:rPr>
          <w:instrText xml:space="preserve"> PAGEREF _Toc275156073 \h </w:instrText>
        </w:r>
        <w:r>
          <w:rPr>
            <w:noProof/>
            <w:webHidden/>
          </w:rPr>
        </w:r>
        <w:r>
          <w:rPr>
            <w:noProof/>
            <w:webHidden/>
          </w:rPr>
          <w:fldChar w:fldCharType="separate"/>
        </w:r>
        <w:r w:rsidR="00680E9F">
          <w:rPr>
            <w:noProof/>
            <w:webHidden/>
          </w:rPr>
          <w:t>66</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4" w:history="1">
        <w:r w:rsidR="00A814BA" w:rsidRPr="00593106">
          <w:rPr>
            <w:rStyle w:val="Hyperlink"/>
            <w:noProof/>
          </w:rPr>
          <w:t>Table 30 - Marker Elements</w:t>
        </w:r>
        <w:r w:rsidR="00A814BA">
          <w:rPr>
            <w:noProof/>
            <w:webHidden/>
          </w:rPr>
          <w:tab/>
        </w:r>
        <w:r>
          <w:rPr>
            <w:noProof/>
            <w:webHidden/>
          </w:rPr>
          <w:fldChar w:fldCharType="begin"/>
        </w:r>
        <w:r w:rsidR="00A814BA">
          <w:rPr>
            <w:noProof/>
            <w:webHidden/>
          </w:rPr>
          <w:instrText xml:space="preserve"> PAGEREF _Toc275156074 \h </w:instrText>
        </w:r>
        <w:r>
          <w:rPr>
            <w:noProof/>
            <w:webHidden/>
          </w:rPr>
        </w:r>
        <w:r>
          <w:rPr>
            <w:noProof/>
            <w:webHidden/>
          </w:rPr>
          <w:fldChar w:fldCharType="separate"/>
        </w:r>
        <w:r w:rsidR="00680E9F">
          <w:rPr>
            <w:noProof/>
            <w:webHidden/>
          </w:rPr>
          <w:t>68</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5" w:history="1">
        <w:r w:rsidR="00A814BA" w:rsidRPr="00593106">
          <w:rPr>
            <w:rStyle w:val="Hyperlink"/>
            <w:noProof/>
          </w:rPr>
          <w:t>Table 31 - Market Colorant Elements</w:t>
        </w:r>
        <w:r w:rsidR="00A814BA">
          <w:rPr>
            <w:noProof/>
            <w:webHidden/>
          </w:rPr>
          <w:tab/>
        </w:r>
        <w:r>
          <w:rPr>
            <w:noProof/>
            <w:webHidden/>
          </w:rPr>
          <w:fldChar w:fldCharType="begin"/>
        </w:r>
        <w:r w:rsidR="00A814BA">
          <w:rPr>
            <w:noProof/>
            <w:webHidden/>
          </w:rPr>
          <w:instrText xml:space="preserve"> PAGEREF _Toc275156075 \h </w:instrText>
        </w:r>
        <w:r>
          <w:rPr>
            <w:noProof/>
            <w:webHidden/>
          </w:rPr>
        </w:r>
        <w:r>
          <w:rPr>
            <w:noProof/>
            <w:webHidden/>
          </w:rPr>
          <w:fldChar w:fldCharType="separate"/>
        </w:r>
        <w:r w:rsidR="00680E9F">
          <w:rPr>
            <w:noProof/>
            <w:webHidden/>
          </w:rPr>
          <w:t>71</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6" w:history="1">
        <w:r w:rsidR="00A814BA" w:rsidRPr="00593106">
          <w:rPr>
            <w:rStyle w:val="Hyperlink"/>
            <w:noProof/>
          </w:rPr>
          <w:t>Table 32 - Marker Supply Elements</w:t>
        </w:r>
        <w:r w:rsidR="00A814BA">
          <w:rPr>
            <w:noProof/>
            <w:webHidden/>
          </w:rPr>
          <w:tab/>
        </w:r>
        <w:r>
          <w:rPr>
            <w:noProof/>
            <w:webHidden/>
          </w:rPr>
          <w:fldChar w:fldCharType="begin"/>
        </w:r>
        <w:r w:rsidR="00A814BA">
          <w:rPr>
            <w:noProof/>
            <w:webHidden/>
          </w:rPr>
          <w:instrText xml:space="preserve"> PAGEREF _Toc275156076 \h </w:instrText>
        </w:r>
        <w:r>
          <w:rPr>
            <w:noProof/>
            <w:webHidden/>
          </w:rPr>
        </w:r>
        <w:r>
          <w:rPr>
            <w:noProof/>
            <w:webHidden/>
          </w:rPr>
          <w:fldChar w:fldCharType="separate"/>
        </w:r>
        <w:r w:rsidR="00680E9F">
          <w:rPr>
            <w:noProof/>
            <w:webHidden/>
          </w:rPr>
          <w:t>72</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7" w:history="1">
        <w:r w:rsidR="00A814BA" w:rsidRPr="00593106">
          <w:rPr>
            <w:rStyle w:val="Hyperlink"/>
            <w:noProof/>
          </w:rPr>
          <w:t>Table 33 – Media Paths Elements</w:t>
        </w:r>
        <w:r w:rsidR="00A814BA">
          <w:rPr>
            <w:noProof/>
            <w:webHidden/>
          </w:rPr>
          <w:tab/>
        </w:r>
        <w:r>
          <w:rPr>
            <w:noProof/>
            <w:webHidden/>
          </w:rPr>
          <w:fldChar w:fldCharType="begin"/>
        </w:r>
        <w:r w:rsidR="00A814BA">
          <w:rPr>
            <w:noProof/>
            <w:webHidden/>
          </w:rPr>
          <w:instrText xml:space="preserve"> PAGEREF _Toc275156077 \h </w:instrText>
        </w:r>
        <w:r>
          <w:rPr>
            <w:noProof/>
            <w:webHidden/>
          </w:rPr>
        </w:r>
        <w:r>
          <w:rPr>
            <w:noProof/>
            <w:webHidden/>
          </w:rPr>
          <w:fldChar w:fldCharType="separate"/>
        </w:r>
        <w:r w:rsidR="00680E9F">
          <w:rPr>
            <w:noProof/>
            <w:webHidden/>
          </w:rPr>
          <w:t>72</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8" w:history="1">
        <w:r w:rsidR="00A814BA" w:rsidRPr="00593106">
          <w:rPr>
            <w:rStyle w:val="Hyperlink"/>
            <w:noProof/>
          </w:rPr>
          <w:t>Table 34 - Output Channel Elements</w:t>
        </w:r>
        <w:r w:rsidR="00A814BA">
          <w:rPr>
            <w:noProof/>
            <w:webHidden/>
          </w:rPr>
          <w:tab/>
        </w:r>
        <w:r>
          <w:rPr>
            <w:noProof/>
            <w:webHidden/>
          </w:rPr>
          <w:fldChar w:fldCharType="begin"/>
        </w:r>
        <w:r w:rsidR="00A814BA">
          <w:rPr>
            <w:noProof/>
            <w:webHidden/>
          </w:rPr>
          <w:instrText xml:space="preserve"> PAGEREF _Toc275156078 \h </w:instrText>
        </w:r>
        <w:r>
          <w:rPr>
            <w:noProof/>
            <w:webHidden/>
          </w:rPr>
        </w:r>
        <w:r>
          <w:rPr>
            <w:noProof/>
            <w:webHidden/>
          </w:rPr>
          <w:fldChar w:fldCharType="separate"/>
        </w:r>
        <w:r w:rsidR="00680E9F">
          <w:rPr>
            <w:noProof/>
            <w:webHidden/>
          </w:rPr>
          <w:t>75</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79" w:history="1">
        <w:r w:rsidR="00A814BA" w:rsidRPr="00593106">
          <w:rPr>
            <w:rStyle w:val="Hyperlink"/>
            <w:noProof/>
          </w:rPr>
          <w:t>Table 35- Scanner Subunit Elements</w:t>
        </w:r>
        <w:r w:rsidR="00A814BA">
          <w:rPr>
            <w:noProof/>
            <w:webHidden/>
          </w:rPr>
          <w:tab/>
        </w:r>
        <w:r>
          <w:rPr>
            <w:noProof/>
            <w:webHidden/>
          </w:rPr>
          <w:fldChar w:fldCharType="begin"/>
        </w:r>
        <w:r w:rsidR="00A814BA">
          <w:rPr>
            <w:noProof/>
            <w:webHidden/>
          </w:rPr>
          <w:instrText xml:space="preserve"> PAGEREF _Toc275156079 \h </w:instrText>
        </w:r>
        <w:r>
          <w:rPr>
            <w:noProof/>
            <w:webHidden/>
          </w:rPr>
        </w:r>
        <w:r>
          <w:rPr>
            <w:noProof/>
            <w:webHidden/>
          </w:rPr>
          <w:fldChar w:fldCharType="separate"/>
        </w:r>
        <w:r w:rsidR="00680E9F">
          <w:rPr>
            <w:noProof/>
            <w:webHidden/>
          </w:rPr>
          <w:t>84</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0" w:history="1">
        <w:r w:rsidR="00A814BA" w:rsidRPr="00593106">
          <w:rPr>
            <w:rStyle w:val="Hyperlink"/>
            <w:noProof/>
          </w:rPr>
          <w:t>Table 36 - Storage Elements</w:t>
        </w:r>
        <w:r w:rsidR="00A814BA">
          <w:rPr>
            <w:noProof/>
            <w:webHidden/>
          </w:rPr>
          <w:tab/>
        </w:r>
        <w:r>
          <w:rPr>
            <w:noProof/>
            <w:webHidden/>
          </w:rPr>
          <w:fldChar w:fldCharType="begin"/>
        </w:r>
        <w:r w:rsidR="00A814BA">
          <w:rPr>
            <w:noProof/>
            <w:webHidden/>
          </w:rPr>
          <w:instrText xml:space="preserve"> PAGEREF _Toc275156080 \h </w:instrText>
        </w:r>
        <w:r>
          <w:rPr>
            <w:noProof/>
            <w:webHidden/>
          </w:rPr>
        </w:r>
        <w:r>
          <w:rPr>
            <w:noProof/>
            <w:webHidden/>
          </w:rPr>
          <w:fldChar w:fldCharType="separate"/>
        </w:r>
        <w:r w:rsidR="00680E9F">
          <w:rPr>
            <w:noProof/>
            <w:webHidden/>
          </w:rPr>
          <w:t>87</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1" w:history="1">
        <w:r w:rsidR="00A814BA" w:rsidRPr="00593106">
          <w:rPr>
            <w:rStyle w:val="Hyperlink"/>
            <w:noProof/>
          </w:rPr>
          <w:t>Table 37 - Vendor Subunit Elements</w:t>
        </w:r>
        <w:r w:rsidR="00A814BA">
          <w:rPr>
            <w:noProof/>
            <w:webHidden/>
          </w:rPr>
          <w:tab/>
        </w:r>
        <w:r>
          <w:rPr>
            <w:noProof/>
            <w:webHidden/>
          </w:rPr>
          <w:fldChar w:fldCharType="begin"/>
        </w:r>
        <w:r w:rsidR="00A814BA">
          <w:rPr>
            <w:noProof/>
            <w:webHidden/>
          </w:rPr>
          <w:instrText xml:space="preserve"> PAGEREF _Toc275156081 \h </w:instrText>
        </w:r>
        <w:r>
          <w:rPr>
            <w:noProof/>
            <w:webHidden/>
          </w:rPr>
        </w:r>
        <w:r>
          <w:rPr>
            <w:noProof/>
            <w:webHidden/>
          </w:rPr>
          <w:fldChar w:fldCharType="separate"/>
        </w:r>
        <w:r w:rsidR="00680E9F">
          <w:rPr>
            <w:noProof/>
            <w:webHidden/>
          </w:rPr>
          <w:t>87</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2" w:history="1">
        <w:r w:rsidR="00A814BA" w:rsidRPr="00593106">
          <w:rPr>
            <w:rStyle w:val="Hyperlink"/>
            <w:noProof/>
          </w:rPr>
          <w:t>Table 38 - Document Processing Capabilities</w:t>
        </w:r>
        <w:r w:rsidR="00A814BA">
          <w:rPr>
            <w:noProof/>
            <w:webHidden/>
          </w:rPr>
          <w:tab/>
        </w:r>
        <w:r>
          <w:rPr>
            <w:noProof/>
            <w:webHidden/>
          </w:rPr>
          <w:fldChar w:fldCharType="begin"/>
        </w:r>
        <w:r w:rsidR="00A814BA">
          <w:rPr>
            <w:noProof/>
            <w:webHidden/>
          </w:rPr>
          <w:instrText xml:space="preserve"> PAGEREF _Toc275156082 \h </w:instrText>
        </w:r>
        <w:r>
          <w:rPr>
            <w:noProof/>
            <w:webHidden/>
          </w:rPr>
        </w:r>
        <w:r>
          <w:rPr>
            <w:noProof/>
            <w:webHidden/>
          </w:rPr>
          <w:fldChar w:fldCharType="separate"/>
        </w:r>
        <w:r w:rsidR="00680E9F">
          <w:rPr>
            <w:noProof/>
            <w:webHidden/>
          </w:rPr>
          <w:t>95</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3" w:history="1">
        <w:r w:rsidR="00A814BA" w:rsidRPr="00593106">
          <w:rPr>
            <w:rStyle w:val="Hyperlink"/>
            <w:noProof/>
          </w:rPr>
          <w:t>Table 39 - Job and Resource Description Capabilities</w:t>
        </w:r>
        <w:r w:rsidR="00A814BA">
          <w:rPr>
            <w:noProof/>
            <w:webHidden/>
          </w:rPr>
          <w:tab/>
        </w:r>
        <w:r>
          <w:rPr>
            <w:noProof/>
            <w:webHidden/>
          </w:rPr>
          <w:fldChar w:fldCharType="begin"/>
        </w:r>
        <w:r w:rsidR="00A814BA">
          <w:rPr>
            <w:noProof/>
            <w:webHidden/>
          </w:rPr>
          <w:instrText xml:space="preserve"> PAGEREF _Toc275156083 \h </w:instrText>
        </w:r>
        <w:r>
          <w:rPr>
            <w:noProof/>
            <w:webHidden/>
          </w:rPr>
        </w:r>
        <w:r>
          <w:rPr>
            <w:noProof/>
            <w:webHidden/>
          </w:rPr>
          <w:fldChar w:fldCharType="separate"/>
        </w:r>
        <w:r w:rsidR="00680E9F">
          <w:rPr>
            <w:noProof/>
            <w:webHidden/>
          </w:rPr>
          <w:t>99</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4" w:history="1">
        <w:r w:rsidR="00A814BA" w:rsidRPr="00593106">
          <w:rPr>
            <w:rStyle w:val="Hyperlink"/>
            <w:noProof/>
          </w:rPr>
          <w:t>Table 40 - Job Processing Capabilities</w:t>
        </w:r>
        <w:r w:rsidR="00A814BA">
          <w:rPr>
            <w:noProof/>
            <w:webHidden/>
          </w:rPr>
          <w:tab/>
        </w:r>
        <w:r>
          <w:rPr>
            <w:noProof/>
            <w:webHidden/>
          </w:rPr>
          <w:fldChar w:fldCharType="begin"/>
        </w:r>
        <w:r w:rsidR="00A814BA">
          <w:rPr>
            <w:noProof/>
            <w:webHidden/>
          </w:rPr>
          <w:instrText xml:space="preserve"> PAGEREF _Toc275156084 \h </w:instrText>
        </w:r>
        <w:r>
          <w:rPr>
            <w:noProof/>
            <w:webHidden/>
          </w:rPr>
        </w:r>
        <w:r>
          <w:rPr>
            <w:noProof/>
            <w:webHidden/>
          </w:rPr>
          <w:fldChar w:fldCharType="separate"/>
        </w:r>
        <w:r w:rsidR="00680E9F">
          <w:rPr>
            <w:noProof/>
            <w:webHidden/>
          </w:rPr>
          <w:t>100</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5" w:history="1">
        <w:r w:rsidR="00A814BA" w:rsidRPr="00593106">
          <w:rPr>
            <w:rStyle w:val="Hyperlink"/>
            <w:noProof/>
          </w:rPr>
          <w:t>Table 41 - MediaCol Elements</w:t>
        </w:r>
        <w:r w:rsidR="00A814BA">
          <w:rPr>
            <w:noProof/>
            <w:webHidden/>
          </w:rPr>
          <w:tab/>
        </w:r>
        <w:r>
          <w:rPr>
            <w:noProof/>
            <w:webHidden/>
          </w:rPr>
          <w:fldChar w:fldCharType="begin"/>
        </w:r>
        <w:r w:rsidR="00A814BA">
          <w:rPr>
            <w:noProof/>
            <w:webHidden/>
          </w:rPr>
          <w:instrText xml:space="preserve"> PAGEREF _Toc275156085 \h </w:instrText>
        </w:r>
        <w:r>
          <w:rPr>
            <w:noProof/>
            <w:webHidden/>
          </w:rPr>
        </w:r>
        <w:r>
          <w:rPr>
            <w:noProof/>
            <w:webHidden/>
          </w:rPr>
          <w:fldChar w:fldCharType="separate"/>
        </w:r>
        <w:r w:rsidR="00680E9F">
          <w:rPr>
            <w:noProof/>
            <w:webHidden/>
          </w:rPr>
          <w:t>103</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6" w:history="1">
        <w:r w:rsidR="00A814BA" w:rsidRPr="00593106">
          <w:rPr>
            <w:rStyle w:val="Hyperlink"/>
            <w:noProof/>
          </w:rPr>
          <w:t>Table 42 – Service Description Elements</w:t>
        </w:r>
        <w:r w:rsidR="00A814BA">
          <w:rPr>
            <w:noProof/>
            <w:webHidden/>
          </w:rPr>
          <w:tab/>
        </w:r>
        <w:r>
          <w:rPr>
            <w:noProof/>
            <w:webHidden/>
          </w:rPr>
          <w:fldChar w:fldCharType="begin"/>
        </w:r>
        <w:r w:rsidR="00A814BA">
          <w:rPr>
            <w:noProof/>
            <w:webHidden/>
          </w:rPr>
          <w:instrText xml:space="preserve"> PAGEREF _Toc275156086 \h </w:instrText>
        </w:r>
        <w:r>
          <w:rPr>
            <w:noProof/>
            <w:webHidden/>
          </w:rPr>
        </w:r>
        <w:r>
          <w:rPr>
            <w:noProof/>
            <w:webHidden/>
          </w:rPr>
          <w:fldChar w:fldCharType="separate"/>
        </w:r>
        <w:r w:rsidR="00680E9F">
          <w:rPr>
            <w:noProof/>
            <w:webHidden/>
          </w:rPr>
          <w:t>105</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7" w:history="1">
        <w:r w:rsidR="00A814BA" w:rsidRPr="00593106">
          <w:rPr>
            <w:rStyle w:val="Hyperlink"/>
            <w:noProof/>
          </w:rPr>
          <w:t>Table 43 - Service Status Elements</w:t>
        </w:r>
        <w:r w:rsidR="00A814BA">
          <w:rPr>
            <w:noProof/>
            <w:webHidden/>
          </w:rPr>
          <w:tab/>
        </w:r>
        <w:r>
          <w:rPr>
            <w:noProof/>
            <w:webHidden/>
          </w:rPr>
          <w:fldChar w:fldCharType="begin"/>
        </w:r>
        <w:r w:rsidR="00A814BA">
          <w:rPr>
            <w:noProof/>
            <w:webHidden/>
          </w:rPr>
          <w:instrText xml:space="preserve"> PAGEREF _Toc275156087 \h </w:instrText>
        </w:r>
        <w:r>
          <w:rPr>
            <w:noProof/>
            <w:webHidden/>
          </w:rPr>
        </w:r>
        <w:r>
          <w:rPr>
            <w:noProof/>
            <w:webHidden/>
          </w:rPr>
          <w:fldChar w:fldCharType="separate"/>
        </w:r>
        <w:r w:rsidR="00680E9F">
          <w:rPr>
            <w:noProof/>
            <w:webHidden/>
          </w:rPr>
          <w:t>107</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8" w:history="1">
        <w:r w:rsidR="00A814BA" w:rsidRPr="00593106">
          <w:rPr>
            <w:rStyle w:val="Hyperlink"/>
            <w:noProof/>
          </w:rPr>
          <w:t>Table 44 Condition Table Elements</w:t>
        </w:r>
        <w:r w:rsidR="00A814BA">
          <w:rPr>
            <w:noProof/>
            <w:webHidden/>
          </w:rPr>
          <w:tab/>
        </w:r>
        <w:r>
          <w:rPr>
            <w:noProof/>
            <w:webHidden/>
          </w:rPr>
          <w:fldChar w:fldCharType="begin"/>
        </w:r>
        <w:r w:rsidR="00A814BA">
          <w:rPr>
            <w:noProof/>
            <w:webHidden/>
          </w:rPr>
          <w:instrText xml:space="preserve"> PAGEREF _Toc275156088 \h </w:instrText>
        </w:r>
        <w:r>
          <w:rPr>
            <w:noProof/>
            <w:webHidden/>
          </w:rPr>
        </w:r>
        <w:r>
          <w:rPr>
            <w:noProof/>
            <w:webHidden/>
          </w:rPr>
          <w:fldChar w:fldCharType="separate"/>
        </w:r>
        <w:r w:rsidR="00680E9F">
          <w:rPr>
            <w:noProof/>
            <w:webHidden/>
          </w:rPr>
          <w:t>108</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89" w:history="1">
        <w:r w:rsidR="00A814BA" w:rsidRPr="00593106">
          <w:rPr>
            <w:rStyle w:val="Hyperlink"/>
            <w:noProof/>
          </w:rPr>
          <w:t>Table 45 - Job Status Elements</w:t>
        </w:r>
        <w:r w:rsidR="00A814BA">
          <w:rPr>
            <w:noProof/>
            <w:webHidden/>
          </w:rPr>
          <w:tab/>
        </w:r>
        <w:r>
          <w:rPr>
            <w:noProof/>
            <w:webHidden/>
          </w:rPr>
          <w:fldChar w:fldCharType="begin"/>
        </w:r>
        <w:r w:rsidR="00A814BA">
          <w:rPr>
            <w:noProof/>
            <w:webHidden/>
          </w:rPr>
          <w:instrText xml:space="preserve"> PAGEREF _Toc275156089 \h </w:instrText>
        </w:r>
        <w:r>
          <w:rPr>
            <w:noProof/>
            <w:webHidden/>
          </w:rPr>
        </w:r>
        <w:r>
          <w:rPr>
            <w:noProof/>
            <w:webHidden/>
          </w:rPr>
          <w:fldChar w:fldCharType="separate"/>
        </w:r>
        <w:r w:rsidR="00680E9F">
          <w:rPr>
            <w:noProof/>
            <w:webHidden/>
          </w:rPr>
          <w:t>111</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0" w:history="1">
        <w:r w:rsidR="00A814BA" w:rsidRPr="00593106">
          <w:rPr>
            <w:rStyle w:val="Hyperlink"/>
            <w:noProof/>
          </w:rPr>
          <w:t>Table 46 - Job Description Elements</w:t>
        </w:r>
        <w:r w:rsidR="00A814BA">
          <w:rPr>
            <w:noProof/>
            <w:webHidden/>
          </w:rPr>
          <w:tab/>
        </w:r>
        <w:r>
          <w:rPr>
            <w:noProof/>
            <w:webHidden/>
          </w:rPr>
          <w:fldChar w:fldCharType="begin"/>
        </w:r>
        <w:r w:rsidR="00A814BA">
          <w:rPr>
            <w:noProof/>
            <w:webHidden/>
          </w:rPr>
          <w:instrText xml:space="preserve"> PAGEREF _Toc275156090 \h </w:instrText>
        </w:r>
        <w:r>
          <w:rPr>
            <w:noProof/>
            <w:webHidden/>
          </w:rPr>
        </w:r>
        <w:r>
          <w:rPr>
            <w:noProof/>
            <w:webHidden/>
          </w:rPr>
          <w:fldChar w:fldCharType="separate"/>
        </w:r>
        <w:r w:rsidR="00680E9F">
          <w:rPr>
            <w:noProof/>
            <w:webHidden/>
          </w:rPr>
          <w:t>113</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1" w:history="1">
        <w:r w:rsidR="00A814BA" w:rsidRPr="00593106">
          <w:rPr>
            <w:rStyle w:val="Hyperlink"/>
            <w:noProof/>
          </w:rPr>
          <w:t>Table 47 - Document Processing Elements</w:t>
        </w:r>
        <w:r w:rsidR="00A814BA">
          <w:rPr>
            <w:noProof/>
            <w:webHidden/>
          </w:rPr>
          <w:tab/>
        </w:r>
        <w:r>
          <w:rPr>
            <w:noProof/>
            <w:webHidden/>
          </w:rPr>
          <w:fldChar w:fldCharType="begin"/>
        </w:r>
        <w:r w:rsidR="00A814BA">
          <w:rPr>
            <w:noProof/>
            <w:webHidden/>
          </w:rPr>
          <w:instrText xml:space="preserve"> PAGEREF _Toc275156091 \h </w:instrText>
        </w:r>
        <w:r>
          <w:rPr>
            <w:noProof/>
            <w:webHidden/>
          </w:rPr>
        </w:r>
        <w:r>
          <w:rPr>
            <w:noProof/>
            <w:webHidden/>
          </w:rPr>
          <w:fldChar w:fldCharType="separate"/>
        </w:r>
        <w:r w:rsidR="00680E9F">
          <w:rPr>
            <w:noProof/>
            <w:webHidden/>
          </w:rPr>
          <w:t>114</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2" w:history="1">
        <w:r w:rsidR="00A814BA" w:rsidRPr="00593106">
          <w:rPr>
            <w:rStyle w:val="Hyperlink"/>
            <w:noProof/>
          </w:rPr>
          <w:t>Table 48 - Color Processing Elements</w:t>
        </w:r>
        <w:r w:rsidR="00A814BA">
          <w:rPr>
            <w:noProof/>
            <w:webHidden/>
          </w:rPr>
          <w:tab/>
        </w:r>
        <w:r>
          <w:rPr>
            <w:noProof/>
            <w:webHidden/>
          </w:rPr>
          <w:fldChar w:fldCharType="begin"/>
        </w:r>
        <w:r w:rsidR="00A814BA">
          <w:rPr>
            <w:noProof/>
            <w:webHidden/>
          </w:rPr>
          <w:instrText xml:space="preserve"> PAGEREF _Toc275156092 \h </w:instrText>
        </w:r>
        <w:r>
          <w:rPr>
            <w:noProof/>
            <w:webHidden/>
          </w:rPr>
        </w:r>
        <w:r>
          <w:rPr>
            <w:noProof/>
            <w:webHidden/>
          </w:rPr>
          <w:fldChar w:fldCharType="separate"/>
        </w:r>
        <w:r w:rsidR="00680E9F">
          <w:rPr>
            <w:noProof/>
            <w:webHidden/>
          </w:rPr>
          <w:t>119</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3" w:history="1">
        <w:r w:rsidR="00A814BA" w:rsidRPr="00593106">
          <w:rPr>
            <w:rStyle w:val="Hyperlink"/>
            <w:noProof/>
          </w:rPr>
          <w:t>Table 49 - Media Collection Elements in Job Ticket</w:t>
        </w:r>
        <w:r w:rsidR="00A814BA">
          <w:rPr>
            <w:noProof/>
            <w:webHidden/>
          </w:rPr>
          <w:tab/>
        </w:r>
        <w:r>
          <w:rPr>
            <w:noProof/>
            <w:webHidden/>
          </w:rPr>
          <w:fldChar w:fldCharType="begin"/>
        </w:r>
        <w:r w:rsidR="00A814BA">
          <w:rPr>
            <w:noProof/>
            <w:webHidden/>
          </w:rPr>
          <w:instrText xml:space="preserve"> PAGEREF _Toc275156093 \h </w:instrText>
        </w:r>
        <w:r>
          <w:rPr>
            <w:noProof/>
            <w:webHidden/>
          </w:rPr>
        </w:r>
        <w:r>
          <w:rPr>
            <w:noProof/>
            <w:webHidden/>
          </w:rPr>
          <w:fldChar w:fldCharType="separate"/>
        </w:r>
        <w:r w:rsidR="00680E9F">
          <w:rPr>
            <w:noProof/>
            <w:webHidden/>
          </w:rPr>
          <w:t>119</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4" w:history="1">
        <w:r w:rsidR="00A814BA" w:rsidRPr="00593106">
          <w:rPr>
            <w:rStyle w:val="Hyperlink"/>
            <w:noProof/>
          </w:rPr>
          <w:t>Table 50 - Job Processesing Elements</w:t>
        </w:r>
        <w:r w:rsidR="00A814BA">
          <w:rPr>
            <w:noProof/>
            <w:webHidden/>
          </w:rPr>
          <w:tab/>
        </w:r>
        <w:r>
          <w:rPr>
            <w:noProof/>
            <w:webHidden/>
          </w:rPr>
          <w:fldChar w:fldCharType="begin"/>
        </w:r>
        <w:r w:rsidR="00A814BA">
          <w:rPr>
            <w:noProof/>
            <w:webHidden/>
          </w:rPr>
          <w:instrText xml:space="preserve"> PAGEREF _Toc275156094 \h </w:instrText>
        </w:r>
        <w:r>
          <w:rPr>
            <w:noProof/>
            <w:webHidden/>
          </w:rPr>
        </w:r>
        <w:r>
          <w:rPr>
            <w:noProof/>
            <w:webHidden/>
          </w:rPr>
          <w:fldChar w:fldCharType="separate"/>
        </w:r>
        <w:r w:rsidR="00680E9F">
          <w:rPr>
            <w:noProof/>
            <w:webHidden/>
          </w:rPr>
          <w:t>120</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5" w:history="1">
        <w:r w:rsidR="00A814BA" w:rsidRPr="00593106">
          <w:rPr>
            <w:rStyle w:val="Hyperlink"/>
            <w:noProof/>
          </w:rPr>
          <w:t>Table 51 - Document Status Elements</w:t>
        </w:r>
        <w:r w:rsidR="00A814BA">
          <w:rPr>
            <w:noProof/>
            <w:webHidden/>
          </w:rPr>
          <w:tab/>
        </w:r>
        <w:r>
          <w:rPr>
            <w:noProof/>
            <w:webHidden/>
          </w:rPr>
          <w:fldChar w:fldCharType="begin"/>
        </w:r>
        <w:r w:rsidR="00A814BA">
          <w:rPr>
            <w:noProof/>
            <w:webHidden/>
          </w:rPr>
          <w:instrText xml:space="preserve"> PAGEREF _Toc275156095 \h </w:instrText>
        </w:r>
        <w:r>
          <w:rPr>
            <w:noProof/>
            <w:webHidden/>
          </w:rPr>
        </w:r>
        <w:r>
          <w:rPr>
            <w:noProof/>
            <w:webHidden/>
          </w:rPr>
          <w:fldChar w:fldCharType="separate"/>
        </w:r>
        <w:r w:rsidR="00680E9F">
          <w:rPr>
            <w:noProof/>
            <w:webHidden/>
          </w:rPr>
          <w:t>123</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6" w:history="1">
        <w:r w:rsidR="00A814BA" w:rsidRPr="00593106">
          <w:rPr>
            <w:rStyle w:val="Hyperlink"/>
            <w:noProof/>
          </w:rPr>
          <w:t>Table 52 - Document Description Elements</w:t>
        </w:r>
        <w:r w:rsidR="00A814BA">
          <w:rPr>
            <w:noProof/>
            <w:webHidden/>
          </w:rPr>
          <w:tab/>
        </w:r>
        <w:r>
          <w:rPr>
            <w:noProof/>
            <w:webHidden/>
          </w:rPr>
          <w:fldChar w:fldCharType="begin"/>
        </w:r>
        <w:r w:rsidR="00A814BA">
          <w:rPr>
            <w:noProof/>
            <w:webHidden/>
          </w:rPr>
          <w:instrText xml:space="preserve"> PAGEREF _Toc275156096 \h </w:instrText>
        </w:r>
        <w:r>
          <w:rPr>
            <w:noProof/>
            <w:webHidden/>
          </w:rPr>
        </w:r>
        <w:r>
          <w:rPr>
            <w:noProof/>
            <w:webHidden/>
          </w:rPr>
          <w:fldChar w:fldCharType="separate"/>
        </w:r>
        <w:r w:rsidR="00680E9F">
          <w:rPr>
            <w:noProof/>
            <w:webHidden/>
          </w:rPr>
          <w:t>125</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7" w:history="1">
        <w:r w:rsidR="00A814BA" w:rsidRPr="00593106">
          <w:rPr>
            <w:rStyle w:val="Hyperlink"/>
            <w:noProof/>
          </w:rPr>
          <w:t>Table 53 - Conditions and Bounding Events</w:t>
        </w:r>
        <w:r w:rsidR="00A814BA">
          <w:rPr>
            <w:noProof/>
            <w:webHidden/>
          </w:rPr>
          <w:tab/>
        </w:r>
        <w:r>
          <w:rPr>
            <w:noProof/>
            <w:webHidden/>
          </w:rPr>
          <w:fldChar w:fldCharType="begin"/>
        </w:r>
        <w:r w:rsidR="00A814BA">
          <w:rPr>
            <w:noProof/>
            <w:webHidden/>
          </w:rPr>
          <w:instrText xml:space="preserve"> PAGEREF _Toc275156097 \h </w:instrText>
        </w:r>
        <w:r>
          <w:rPr>
            <w:noProof/>
            <w:webHidden/>
          </w:rPr>
        </w:r>
        <w:r>
          <w:rPr>
            <w:noProof/>
            <w:webHidden/>
          </w:rPr>
          <w:fldChar w:fldCharType="separate"/>
        </w:r>
        <w:r w:rsidR="00680E9F">
          <w:rPr>
            <w:noProof/>
            <w:webHidden/>
          </w:rPr>
          <w:t>130</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8" w:history="1">
        <w:r w:rsidR="00A814BA" w:rsidRPr="00593106">
          <w:rPr>
            <w:rStyle w:val="Hyperlink"/>
            <w:noProof/>
          </w:rPr>
          <w:t>Table 54 - State Change by Operations</w:t>
        </w:r>
        <w:r w:rsidR="00A814BA">
          <w:rPr>
            <w:noProof/>
            <w:webHidden/>
          </w:rPr>
          <w:tab/>
        </w:r>
        <w:r>
          <w:rPr>
            <w:noProof/>
            <w:webHidden/>
          </w:rPr>
          <w:fldChar w:fldCharType="begin"/>
        </w:r>
        <w:r w:rsidR="00A814BA">
          <w:rPr>
            <w:noProof/>
            <w:webHidden/>
          </w:rPr>
          <w:instrText xml:space="preserve"> PAGEREF _Toc275156098 \h </w:instrText>
        </w:r>
        <w:r>
          <w:rPr>
            <w:noProof/>
            <w:webHidden/>
          </w:rPr>
        </w:r>
        <w:r>
          <w:rPr>
            <w:noProof/>
            <w:webHidden/>
          </w:rPr>
          <w:fldChar w:fldCharType="separate"/>
        </w:r>
        <w:r w:rsidR="00680E9F">
          <w:rPr>
            <w:noProof/>
            <w:webHidden/>
          </w:rPr>
          <w:t>131</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099" w:history="1">
        <w:r w:rsidR="00A814BA" w:rsidRPr="00593106">
          <w:rPr>
            <w:rStyle w:val="Hyperlink"/>
            <w:noProof/>
          </w:rPr>
          <w:t>Table 55 - State Change by Events</w:t>
        </w:r>
        <w:r w:rsidR="00A814BA">
          <w:rPr>
            <w:noProof/>
            <w:webHidden/>
          </w:rPr>
          <w:tab/>
        </w:r>
        <w:r>
          <w:rPr>
            <w:noProof/>
            <w:webHidden/>
          </w:rPr>
          <w:fldChar w:fldCharType="begin"/>
        </w:r>
        <w:r w:rsidR="00A814BA">
          <w:rPr>
            <w:noProof/>
            <w:webHidden/>
          </w:rPr>
          <w:instrText xml:space="preserve"> PAGEREF _Toc275156099 \h </w:instrText>
        </w:r>
        <w:r>
          <w:rPr>
            <w:noProof/>
            <w:webHidden/>
          </w:rPr>
        </w:r>
        <w:r>
          <w:rPr>
            <w:noProof/>
            <w:webHidden/>
          </w:rPr>
          <w:fldChar w:fldCharType="separate"/>
        </w:r>
        <w:r w:rsidR="00680E9F">
          <w:rPr>
            <w:noProof/>
            <w:webHidden/>
          </w:rPr>
          <w:t>132</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0" w:history="1">
        <w:r w:rsidR="00A814BA" w:rsidRPr="00593106">
          <w:rPr>
            <w:rStyle w:val="Hyperlink"/>
            <w:noProof/>
          </w:rPr>
          <w:t>Table 56 MFD Common Operations and Antecedents</w:t>
        </w:r>
        <w:r w:rsidR="00A814BA">
          <w:rPr>
            <w:noProof/>
            <w:webHidden/>
          </w:rPr>
          <w:tab/>
        </w:r>
        <w:r>
          <w:rPr>
            <w:noProof/>
            <w:webHidden/>
          </w:rPr>
          <w:fldChar w:fldCharType="begin"/>
        </w:r>
        <w:r w:rsidR="00A814BA">
          <w:rPr>
            <w:noProof/>
            <w:webHidden/>
          </w:rPr>
          <w:instrText xml:space="preserve"> PAGEREF _Toc275156100 \h </w:instrText>
        </w:r>
        <w:r>
          <w:rPr>
            <w:noProof/>
            <w:webHidden/>
          </w:rPr>
        </w:r>
        <w:r>
          <w:rPr>
            <w:noProof/>
            <w:webHidden/>
          </w:rPr>
          <w:fldChar w:fldCharType="separate"/>
        </w:r>
        <w:r w:rsidR="00680E9F">
          <w:rPr>
            <w:noProof/>
            <w:webHidden/>
          </w:rPr>
          <w:t>136</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1" w:history="1">
        <w:r w:rsidR="00A814BA" w:rsidRPr="00593106">
          <w:rPr>
            <w:rStyle w:val="Hyperlink"/>
            <w:noProof/>
          </w:rPr>
          <w:t>Table 57 – Basic MFD Interface Requests and Responses</w:t>
        </w:r>
        <w:r w:rsidR="00A814BA">
          <w:rPr>
            <w:noProof/>
            <w:webHidden/>
          </w:rPr>
          <w:tab/>
        </w:r>
        <w:r>
          <w:rPr>
            <w:noProof/>
            <w:webHidden/>
          </w:rPr>
          <w:fldChar w:fldCharType="begin"/>
        </w:r>
        <w:r w:rsidR="00A814BA">
          <w:rPr>
            <w:noProof/>
            <w:webHidden/>
          </w:rPr>
          <w:instrText xml:space="preserve"> PAGEREF _Toc275156101 \h </w:instrText>
        </w:r>
        <w:r>
          <w:rPr>
            <w:noProof/>
            <w:webHidden/>
          </w:rPr>
        </w:r>
        <w:r>
          <w:rPr>
            <w:noProof/>
            <w:webHidden/>
          </w:rPr>
          <w:fldChar w:fldCharType="separate"/>
        </w:r>
        <w:r w:rsidR="00680E9F">
          <w:rPr>
            <w:noProof/>
            <w:webHidden/>
          </w:rPr>
          <w:t>137</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2" w:history="1">
        <w:r w:rsidR="00A814BA" w:rsidRPr="00593106">
          <w:rPr>
            <w:rStyle w:val="Hyperlink"/>
            <w:noProof/>
          </w:rPr>
          <w:t>Table 58 - DocumentState Change by Cancel&lt;service&gt;Document</w:t>
        </w:r>
        <w:r w:rsidR="00A814BA">
          <w:rPr>
            <w:noProof/>
            <w:webHidden/>
          </w:rPr>
          <w:tab/>
        </w:r>
        <w:r>
          <w:rPr>
            <w:noProof/>
            <w:webHidden/>
          </w:rPr>
          <w:fldChar w:fldCharType="begin"/>
        </w:r>
        <w:r w:rsidR="00A814BA">
          <w:rPr>
            <w:noProof/>
            <w:webHidden/>
          </w:rPr>
          <w:instrText xml:space="preserve"> PAGEREF _Toc275156102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3" w:history="1">
        <w:r w:rsidR="00A814BA" w:rsidRPr="00593106">
          <w:rPr>
            <w:rStyle w:val="Hyperlink"/>
            <w:noProof/>
          </w:rPr>
          <w:t>Table 59 –Legal Transitions Effected by Cancel&lt;service&gt;Job Operation</w:t>
        </w:r>
        <w:r w:rsidR="00A814BA">
          <w:rPr>
            <w:noProof/>
            <w:webHidden/>
          </w:rPr>
          <w:tab/>
        </w:r>
        <w:r>
          <w:rPr>
            <w:noProof/>
            <w:webHidden/>
          </w:rPr>
          <w:fldChar w:fldCharType="begin"/>
        </w:r>
        <w:r w:rsidR="00A814BA">
          <w:rPr>
            <w:noProof/>
            <w:webHidden/>
          </w:rPr>
          <w:instrText xml:space="preserve"> PAGEREF _Toc275156103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4" w:history="1">
        <w:r w:rsidR="00A814BA" w:rsidRPr="00593106">
          <w:rPr>
            <w:rStyle w:val="Hyperlink"/>
            <w:noProof/>
          </w:rPr>
          <w:t>Table 60 -Transitions Resulting from HoldJob Operation</w:t>
        </w:r>
        <w:r w:rsidR="00A814BA">
          <w:rPr>
            <w:noProof/>
            <w:webHidden/>
          </w:rPr>
          <w:tab/>
        </w:r>
        <w:r>
          <w:rPr>
            <w:noProof/>
            <w:webHidden/>
          </w:rPr>
          <w:fldChar w:fldCharType="begin"/>
        </w:r>
        <w:r w:rsidR="00A814BA">
          <w:rPr>
            <w:noProof/>
            <w:webHidden/>
          </w:rPr>
          <w:instrText xml:space="preserve"> PAGEREF _Toc275156104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5" w:history="1">
        <w:r w:rsidR="00A814BA" w:rsidRPr="00593106">
          <w:rPr>
            <w:rStyle w:val="Hyperlink"/>
            <w:noProof/>
          </w:rPr>
          <w:t>Table 61 - Job State Transitions Resulting from ReleaseJob Operation</w:t>
        </w:r>
        <w:r w:rsidR="00A814BA">
          <w:rPr>
            <w:noProof/>
            <w:webHidden/>
          </w:rPr>
          <w:tab/>
        </w:r>
        <w:r>
          <w:rPr>
            <w:noProof/>
            <w:webHidden/>
          </w:rPr>
          <w:fldChar w:fldCharType="begin"/>
        </w:r>
        <w:r w:rsidR="00A814BA">
          <w:rPr>
            <w:noProof/>
            <w:webHidden/>
          </w:rPr>
          <w:instrText xml:space="preserve"> PAGEREF _Toc275156105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6" w:history="1">
        <w:r w:rsidR="00A814BA" w:rsidRPr="00593106">
          <w:rPr>
            <w:rStyle w:val="Hyperlink"/>
            <w:noProof/>
          </w:rPr>
          <w:t>Table 62 - Actions on Set&lt;service&gt;DocumentElements Depending on Document State</w:t>
        </w:r>
        <w:r w:rsidR="00A814BA">
          <w:rPr>
            <w:noProof/>
            <w:webHidden/>
          </w:rPr>
          <w:tab/>
        </w:r>
        <w:r>
          <w:rPr>
            <w:noProof/>
            <w:webHidden/>
          </w:rPr>
          <w:fldChar w:fldCharType="begin"/>
        </w:r>
        <w:r w:rsidR="00A814BA">
          <w:rPr>
            <w:noProof/>
            <w:webHidden/>
          </w:rPr>
          <w:instrText xml:space="preserve"> PAGEREF _Toc275156106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7" w:history="1">
        <w:r w:rsidR="00A814BA" w:rsidRPr="00593106">
          <w:rPr>
            <w:rStyle w:val="Hyperlink"/>
            <w:noProof/>
          </w:rPr>
          <w:t>Table 63 - Administrative Operations</w:t>
        </w:r>
        <w:r w:rsidR="00A814BA">
          <w:rPr>
            <w:noProof/>
            <w:webHidden/>
          </w:rPr>
          <w:tab/>
        </w:r>
        <w:r>
          <w:rPr>
            <w:noProof/>
            <w:webHidden/>
          </w:rPr>
          <w:fldChar w:fldCharType="begin"/>
        </w:r>
        <w:r w:rsidR="00A814BA">
          <w:rPr>
            <w:noProof/>
            <w:webHidden/>
          </w:rPr>
          <w:instrText xml:space="preserve"> PAGEREF _Toc275156107 \h </w:instrText>
        </w:r>
        <w:r>
          <w:rPr>
            <w:noProof/>
            <w:webHidden/>
          </w:rPr>
        </w:r>
        <w:r>
          <w:rPr>
            <w:noProof/>
            <w:webHidden/>
          </w:rPr>
          <w:fldChar w:fldCharType="separate"/>
        </w:r>
        <w:r w:rsidR="00680E9F">
          <w:rPr>
            <w:noProof/>
            <w:webHidden/>
          </w:rPr>
          <w:t>150</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8" w:history="1">
        <w:r w:rsidR="00A814BA" w:rsidRPr="00593106">
          <w:rPr>
            <w:rStyle w:val="Hyperlink"/>
            <w:noProof/>
          </w:rPr>
          <w:t>Table 64 Legal Transitions Effected by Cancel&lt;service&gt;Jobs Operation</w:t>
        </w:r>
        <w:r w:rsidR="00A814BA">
          <w:rPr>
            <w:noProof/>
            <w:webHidden/>
          </w:rPr>
          <w:tab/>
        </w:r>
        <w:r>
          <w:rPr>
            <w:noProof/>
            <w:webHidden/>
          </w:rPr>
          <w:fldChar w:fldCharType="begin"/>
        </w:r>
        <w:r w:rsidR="00A814BA">
          <w:rPr>
            <w:noProof/>
            <w:webHidden/>
          </w:rPr>
          <w:instrText xml:space="preserve"> PAGEREF _Toc275156108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09" w:history="1">
        <w:r w:rsidR="00A814BA" w:rsidRPr="00593106">
          <w:rPr>
            <w:rStyle w:val="Hyperlink"/>
            <w:noProof/>
          </w:rPr>
          <w:t>Table 65 - Transitions Resulting from Pause Operation</w:t>
        </w:r>
        <w:r w:rsidR="00A814BA">
          <w:rPr>
            <w:noProof/>
            <w:webHidden/>
          </w:rPr>
          <w:tab/>
        </w:r>
        <w:r>
          <w:rPr>
            <w:noProof/>
            <w:webHidden/>
          </w:rPr>
          <w:fldChar w:fldCharType="begin"/>
        </w:r>
        <w:r w:rsidR="00A814BA">
          <w:rPr>
            <w:noProof/>
            <w:webHidden/>
          </w:rPr>
          <w:instrText xml:space="preserve"> PAGEREF _Toc275156109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10" w:history="1">
        <w:r w:rsidR="00A814BA" w:rsidRPr="00593106">
          <w:rPr>
            <w:rStyle w:val="Hyperlink"/>
            <w:noProof/>
          </w:rPr>
          <w:t>Table 66 –System States Changes in Response to Pause&lt;system&gt;SystemAfterCurrentJob Operation</w:t>
        </w:r>
        <w:r w:rsidR="00A814BA">
          <w:rPr>
            <w:noProof/>
            <w:webHidden/>
          </w:rPr>
          <w:tab/>
        </w:r>
        <w:r>
          <w:rPr>
            <w:noProof/>
            <w:webHidden/>
          </w:rPr>
          <w:fldChar w:fldCharType="begin"/>
        </w:r>
        <w:r w:rsidR="00A814BA">
          <w:rPr>
            <w:noProof/>
            <w:webHidden/>
          </w:rPr>
          <w:instrText xml:space="preserve"> PAGEREF _Toc275156110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11" w:history="1">
        <w:r w:rsidR="00A814BA" w:rsidRPr="00593106">
          <w:rPr>
            <w:rStyle w:val="Hyperlink"/>
            <w:noProof/>
          </w:rPr>
          <w:t>Table 67 - System State Changes in Response to Resume&lt;service&gt;Service</w:t>
        </w:r>
        <w:r w:rsidR="00A814BA">
          <w:rPr>
            <w:noProof/>
            <w:webHidden/>
          </w:rPr>
          <w:tab/>
        </w:r>
        <w:r>
          <w:rPr>
            <w:noProof/>
            <w:webHidden/>
          </w:rPr>
          <w:fldChar w:fldCharType="begin"/>
        </w:r>
        <w:r w:rsidR="00A814BA">
          <w:rPr>
            <w:noProof/>
            <w:webHidden/>
          </w:rPr>
          <w:instrText xml:space="preserve"> PAGEREF _Toc275156111 \h </w:instrText>
        </w:r>
        <w:r>
          <w:rPr>
            <w:noProof/>
            <w:webHidden/>
          </w:rPr>
          <w:fldChar w:fldCharType="separate"/>
        </w:r>
        <w:r w:rsidR="00680E9F">
          <w:rPr>
            <w:b/>
            <w:bCs/>
            <w:noProof/>
            <w:webHidden/>
          </w:rPr>
          <w:t>Error! Bookmark not defined.</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12" w:history="1">
        <w:r w:rsidR="00A814BA" w:rsidRPr="00593106">
          <w:rPr>
            <w:rStyle w:val="Hyperlink"/>
            <w:noProof/>
          </w:rPr>
          <w:t>Table 68 - Counter Elements Used in the Various Service and SystemWork Counters</w:t>
        </w:r>
        <w:r w:rsidR="00A814BA">
          <w:rPr>
            <w:noProof/>
            <w:webHidden/>
          </w:rPr>
          <w:tab/>
        </w:r>
        <w:r>
          <w:rPr>
            <w:noProof/>
            <w:webHidden/>
          </w:rPr>
          <w:fldChar w:fldCharType="begin"/>
        </w:r>
        <w:r w:rsidR="00A814BA">
          <w:rPr>
            <w:noProof/>
            <w:webHidden/>
          </w:rPr>
          <w:instrText xml:space="preserve"> PAGEREF _Toc275156112 \h </w:instrText>
        </w:r>
        <w:r>
          <w:rPr>
            <w:noProof/>
            <w:webHidden/>
          </w:rPr>
        </w:r>
        <w:r>
          <w:rPr>
            <w:noProof/>
            <w:webHidden/>
          </w:rPr>
          <w:fldChar w:fldCharType="separate"/>
        </w:r>
        <w:r w:rsidR="00680E9F">
          <w:rPr>
            <w:noProof/>
            <w:webHidden/>
          </w:rPr>
          <w:t>159</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13" w:history="1">
        <w:r w:rsidR="00A814BA" w:rsidRPr="00593106">
          <w:rPr>
            <w:rStyle w:val="Hyperlink"/>
            <w:noProof/>
          </w:rPr>
          <w:t>Table 69 - MediaUsed Counter Elements</w:t>
        </w:r>
        <w:r w:rsidR="00A814BA">
          <w:rPr>
            <w:noProof/>
            <w:webHidden/>
          </w:rPr>
          <w:tab/>
        </w:r>
        <w:r>
          <w:rPr>
            <w:noProof/>
            <w:webHidden/>
          </w:rPr>
          <w:fldChar w:fldCharType="begin"/>
        </w:r>
        <w:r w:rsidR="00A814BA">
          <w:rPr>
            <w:noProof/>
            <w:webHidden/>
          </w:rPr>
          <w:instrText xml:space="preserve"> PAGEREF _Toc275156113 \h </w:instrText>
        </w:r>
        <w:r>
          <w:rPr>
            <w:noProof/>
            <w:webHidden/>
          </w:rPr>
        </w:r>
        <w:r>
          <w:rPr>
            <w:noProof/>
            <w:webHidden/>
          </w:rPr>
          <w:fldChar w:fldCharType="separate"/>
        </w:r>
        <w:r w:rsidR="00680E9F">
          <w:rPr>
            <w:noProof/>
            <w:webHidden/>
          </w:rPr>
          <w:t>160</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14" w:history="1">
        <w:r w:rsidR="00A814BA" w:rsidRPr="00593106">
          <w:rPr>
            <w:rStyle w:val="Hyperlink"/>
            <w:noProof/>
          </w:rPr>
          <w:t>Table 70 - Availability Counter Elements</w:t>
        </w:r>
        <w:r w:rsidR="00A814BA">
          <w:rPr>
            <w:noProof/>
            <w:webHidden/>
          </w:rPr>
          <w:tab/>
        </w:r>
        <w:r>
          <w:rPr>
            <w:noProof/>
            <w:webHidden/>
          </w:rPr>
          <w:fldChar w:fldCharType="begin"/>
        </w:r>
        <w:r w:rsidR="00A814BA">
          <w:rPr>
            <w:noProof/>
            <w:webHidden/>
          </w:rPr>
          <w:instrText xml:space="preserve"> PAGEREF _Toc275156114 \h </w:instrText>
        </w:r>
        <w:r>
          <w:rPr>
            <w:noProof/>
            <w:webHidden/>
          </w:rPr>
        </w:r>
        <w:r>
          <w:rPr>
            <w:noProof/>
            <w:webHidden/>
          </w:rPr>
          <w:fldChar w:fldCharType="separate"/>
        </w:r>
        <w:r w:rsidR="00680E9F">
          <w:rPr>
            <w:noProof/>
            <w:webHidden/>
          </w:rPr>
          <w:t>161</w:t>
        </w:r>
        <w:r>
          <w:rPr>
            <w:noProof/>
            <w:webHidden/>
          </w:rPr>
          <w:fldChar w:fldCharType="end"/>
        </w:r>
      </w:hyperlink>
    </w:p>
    <w:p w:rsidR="00A814BA" w:rsidRDefault="00C517C1">
      <w:pPr>
        <w:pStyle w:val="TableofFigures"/>
        <w:tabs>
          <w:tab w:val="right" w:leader="dot" w:pos="8990"/>
        </w:tabs>
        <w:rPr>
          <w:rFonts w:cs="Times New Roman"/>
          <w:smallCaps w:val="0"/>
          <w:noProof/>
          <w:sz w:val="22"/>
          <w:szCs w:val="22"/>
        </w:rPr>
      </w:pPr>
      <w:hyperlink w:anchor="_Toc275156115" w:history="1">
        <w:r w:rsidR="00A814BA" w:rsidRPr="00593106">
          <w:rPr>
            <w:rStyle w:val="Hyperlink"/>
            <w:noProof/>
          </w:rPr>
          <w:t>Table 71 - Monitoring Counter Elements</w:t>
        </w:r>
        <w:r w:rsidR="00A814BA">
          <w:rPr>
            <w:noProof/>
            <w:webHidden/>
          </w:rPr>
          <w:tab/>
        </w:r>
        <w:r>
          <w:rPr>
            <w:noProof/>
            <w:webHidden/>
          </w:rPr>
          <w:fldChar w:fldCharType="begin"/>
        </w:r>
        <w:r w:rsidR="00A814BA">
          <w:rPr>
            <w:noProof/>
            <w:webHidden/>
          </w:rPr>
          <w:instrText xml:space="preserve"> PAGEREF _Toc275156115 \h </w:instrText>
        </w:r>
        <w:r>
          <w:rPr>
            <w:noProof/>
            <w:webHidden/>
          </w:rPr>
        </w:r>
        <w:r>
          <w:rPr>
            <w:noProof/>
            <w:webHidden/>
          </w:rPr>
          <w:fldChar w:fldCharType="separate"/>
        </w:r>
        <w:r w:rsidR="00680E9F">
          <w:rPr>
            <w:noProof/>
            <w:webHidden/>
          </w:rPr>
          <w:t>162</w:t>
        </w:r>
        <w:r>
          <w:rPr>
            <w:noProof/>
            <w:webHidden/>
          </w:rPr>
          <w:fldChar w:fldCharType="end"/>
        </w:r>
      </w:hyperlink>
    </w:p>
    <w:p w:rsidR="00D60F2C" w:rsidRDefault="00C517C1" w:rsidP="00EE6337">
      <w:pPr>
        <w:rPr>
          <w:snapToGrid w:val="0"/>
        </w:rPr>
      </w:pPr>
      <w:r>
        <w:rPr>
          <w:rFonts w:ascii="Calibri" w:hAnsi="Calibri"/>
          <w:smallCaps/>
          <w:snapToGrid w:val="0"/>
        </w:rPr>
        <w:fldChar w:fldCharType="end"/>
      </w:r>
    </w:p>
    <w:p w:rsidR="009B5988" w:rsidRDefault="00D60F2C" w:rsidP="0087462F">
      <w:pPr>
        <w:pStyle w:val="Title"/>
      </w:pPr>
      <w:r>
        <w:rPr>
          <w:snapToGrid w:val="0"/>
        </w:rPr>
        <w:br w:type="page"/>
      </w:r>
      <w:bookmarkStart w:id="14" w:name="_Toc225744072"/>
      <w:bookmarkStart w:id="15" w:name="_Toc225744457"/>
      <w:bookmarkStart w:id="16" w:name="_Toc226290346"/>
      <w:bookmarkStart w:id="17" w:name="_Toc230065624"/>
      <w:r w:rsidR="003C13F4" w:rsidRPr="00B2531C">
        <w:lastRenderedPageBreak/>
        <w:t>MFD Model and Overall Semantics</w:t>
      </w:r>
      <w:bookmarkEnd w:id="14"/>
      <w:bookmarkEnd w:id="15"/>
      <w:bookmarkEnd w:id="16"/>
      <w:bookmarkEnd w:id="17"/>
    </w:p>
    <w:p w:rsidR="0027527E" w:rsidRDefault="003C13F4" w:rsidP="0087462F">
      <w:pPr>
        <w:pStyle w:val="Heading1"/>
      </w:pPr>
      <w:bookmarkStart w:id="18" w:name="_Toc225744073"/>
      <w:bookmarkStart w:id="19" w:name="_Toc226290347"/>
      <w:bookmarkStart w:id="20" w:name="_Toc275155819"/>
      <w:r w:rsidRPr="00585883">
        <w:t>Introduction</w:t>
      </w:r>
      <w:bookmarkEnd w:id="18"/>
      <w:bookmarkEnd w:id="19"/>
      <w:bookmarkEnd w:id="20"/>
    </w:p>
    <w:p w:rsidR="0027527E" w:rsidRDefault="003C13F4" w:rsidP="00592514">
      <w:pPr>
        <w:pStyle w:val="Heading2"/>
      </w:pPr>
      <w:bookmarkStart w:id="21" w:name="_Toc225744074"/>
      <w:bookmarkStart w:id="22" w:name="_Toc226290348"/>
      <w:bookmarkStart w:id="23" w:name="_Toc275155820"/>
      <w:r w:rsidRPr="009103D2">
        <w:t>Scope</w:t>
      </w:r>
      <w:bookmarkEnd w:id="21"/>
      <w:bookmarkEnd w:id="22"/>
      <w:bookmarkEnd w:id="23"/>
    </w:p>
    <w:p w:rsidR="00221603" w:rsidRDefault="003C13F4" w:rsidP="0087462F">
      <w:r>
        <w:t xml:space="preserve">This </w:t>
      </w:r>
      <w:r w:rsidR="006C592E">
        <w:t>d</w:t>
      </w:r>
      <w:r w:rsidR="00710812">
        <w:t xml:space="preserve">ocument </w:t>
      </w:r>
      <w:r>
        <w:t>presents the concepts, semantics and structure of a generalized model of the hardcopy imaging services provided by a Multifunction Device (MFD)</w:t>
      </w:r>
      <w:ins w:id="24" w:author=" " w:date="2010-10-19T13:06:00Z">
        <w:r w:rsidR="006C592E">
          <w:t>, a</w:t>
        </w:r>
      </w:ins>
      <w:ins w:id="25" w:author=" " w:date="2010-10-19T13:07:00Z">
        <w:r w:rsidR="006C592E">
          <w:t xml:space="preserve"> </w:t>
        </w:r>
      </w:ins>
      <w:ins w:id="26" w:author=" " w:date="2010-10-19T13:08:00Z">
        <w:r w:rsidR="006C592E">
          <w:t xml:space="preserve">hardcopy </w:t>
        </w:r>
      </w:ins>
      <w:ins w:id="27" w:author=" " w:date="2010-10-19T13:07:00Z">
        <w:r w:rsidR="006C592E">
          <w:t>device</w:t>
        </w:r>
      </w:ins>
      <w:ins w:id="28" w:author=" " w:date="2010-10-19T13:08:00Z">
        <w:r w:rsidR="006C592E">
          <w:t xml:space="preserve"> </w:t>
        </w:r>
      </w:ins>
      <w:ins w:id="29" w:author=" " w:date="2010-10-18T09:42:00Z">
        <w:r w:rsidR="00F80C4B">
          <w:t xml:space="preserve">also </w:t>
        </w:r>
      </w:ins>
      <w:ins w:id="30" w:author=" " w:date="2010-10-19T13:08:00Z">
        <w:r w:rsidR="006C592E">
          <w:t>k</w:t>
        </w:r>
      </w:ins>
      <w:ins w:id="31" w:author=" " w:date="2010-10-19T13:09:00Z">
        <w:r w:rsidR="006C592E">
          <w:t>nown as a</w:t>
        </w:r>
      </w:ins>
      <w:ins w:id="32" w:author=" " w:date="2010-10-18T09:42:00Z">
        <w:r w:rsidR="006C592E">
          <w:t xml:space="preserve"> Multifunction Peripheral</w:t>
        </w:r>
      </w:ins>
      <w:ins w:id="33" w:author=" " w:date="2010-10-19T13:09:00Z">
        <w:r w:rsidR="006C592E">
          <w:t xml:space="preserve"> (MFP),</w:t>
        </w:r>
      </w:ins>
      <w:r w:rsidR="00F457D8">
        <w:t xml:space="preserve"> </w:t>
      </w:r>
      <w:ins w:id="34" w:author=" " w:date="2010-10-19T13:09:00Z">
        <w:r w:rsidR="006C592E">
          <w:t>a</w:t>
        </w:r>
      </w:ins>
      <w:ins w:id="35" w:author=" " w:date="2010-10-18T09:42:00Z">
        <w:r w:rsidR="00F80C4B" w:rsidRPr="00B2531C">
          <w:t xml:space="preserve"> Multifunction</w:t>
        </w:r>
      </w:ins>
      <w:r w:rsidR="00F457D8">
        <w:t xml:space="preserve"> </w:t>
      </w:r>
      <w:ins w:id="36" w:author=" " w:date="2010-10-18T09:42:00Z">
        <w:r w:rsidR="006C592E">
          <w:t>Printers (MFP)</w:t>
        </w:r>
      </w:ins>
      <w:ins w:id="37" w:author=" " w:date="2010-10-19T13:09:00Z">
        <w:r w:rsidR="006C592E">
          <w:t xml:space="preserve"> </w:t>
        </w:r>
      </w:ins>
      <w:r w:rsidR="00FA0AD3">
        <w:t>or an</w:t>
      </w:r>
      <w:ins w:id="38" w:author=" " w:date="2010-10-19T13:09:00Z">
        <w:r w:rsidR="006C592E">
          <w:t xml:space="preserve"> </w:t>
        </w:r>
      </w:ins>
      <w:ins w:id="39" w:author=" " w:date="2010-10-18T09:42:00Z">
        <w:r w:rsidR="006C592E">
          <w:t>All-in-One</w:t>
        </w:r>
      </w:ins>
      <w:ins w:id="40" w:author=" " w:date="2010-10-19T13:09:00Z">
        <w:r w:rsidR="006C592E">
          <w:t>. This document</w:t>
        </w:r>
      </w:ins>
      <w:r w:rsidR="00F457D8">
        <w:t xml:space="preserve"> </w:t>
      </w:r>
      <w:r>
        <w:t xml:space="preserve">is </w:t>
      </w:r>
      <w:r w:rsidR="00221603">
        <w:t xml:space="preserve">both </w:t>
      </w:r>
      <w:r>
        <w:t xml:space="preserve">an overall introduction </w:t>
      </w:r>
      <w:r w:rsidR="00EB550A">
        <w:t xml:space="preserve">to the PWG MFD Model and a description of concepts and </w:t>
      </w:r>
      <w:r w:rsidR="00030CBD">
        <w:t>Element</w:t>
      </w:r>
      <w:r w:rsidR="00EB550A">
        <w:t>s common to several MFD Services. It is intended to serve as an</w:t>
      </w:r>
      <w:r>
        <w:t xml:space="preserve"> orientation to </w:t>
      </w:r>
      <w:r w:rsidR="00221603">
        <w:t xml:space="preserve">the </w:t>
      </w:r>
      <w:r>
        <w:t xml:space="preserve">separate PWG documents defining the </w:t>
      </w:r>
      <w:r w:rsidR="00D7230B">
        <w:t xml:space="preserve">MFD </w:t>
      </w:r>
      <w:r w:rsidR="004A3BDA">
        <w:t>Model</w:t>
      </w:r>
      <w:r w:rsidR="006C592E">
        <w:t xml:space="preserve">. </w:t>
      </w:r>
      <w:proofErr w:type="gramStart"/>
      <w:r w:rsidR="006C592E">
        <w:t>T</w:t>
      </w:r>
      <w:r w:rsidR="00D7230B">
        <w:t xml:space="preserve">he </w:t>
      </w:r>
      <w:r w:rsidR="004A3BDA">
        <w:t xml:space="preserve">root </w:t>
      </w:r>
      <w:r w:rsidR="00030CBD">
        <w:t>Element</w:t>
      </w:r>
      <w:r w:rsidR="00D7230B">
        <w:t xml:space="preserve"> of an MFD, </w:t>
      </w:r>
      <w:r w:rsidR="00D7230B" w:rsidRPr="004A3BDA">
        <w:t>(</w:t>
      </w:r>
      <w:r w:rsidR="00496705">
        <w:t>i.e.,</w:t>
      </w:r>
      <w:r w:rsidR="004A3BDA">
        <w:t xml:space="preserve"> System</w:t>
      </w:r>
      <w:r w:rsidR="00D7230B" w:rsidRPr="004A3BDA">
        <w:t>)</w:t>
      </w:r>
      <w:r w:rsidR="00EB550A">
        <w:t xml:space="preserve"> and the individual MDF Services</w:t>
      </w:r>
      <w:r w:rsidR="00EB550A" w:rsidRPr="004A3BDA">
        <w:t>.</w:t>
      </w:r>
      <w:proofErr w:type="gramEnd"/>
      <w:r w:rsidR="00A70F85" w:rsidRPr="004A3BDA">
        <w:t xml:space="preserve"> (</w:t>
      </w:r>
      <w:r w:rsidR="00496705">
        <w:t>e.g.,</w:t>
      </w:r>
      <w:r w:rsidR="004A3BDA">
        <w:t xml:space="preserve"> Copy, Print</w:t>
      </w:r>
      <w:r w:rsidR="00A70F85" w:rsidRPr="004A3BDA">
        <w:t>)</w:t>
      </w:r>
      <w:r w:rsidR="00651D43">
        <w:t xml:space="preserve"> are covered in their own docu</w:t>
      </w:r>
      <w:r w:rsidR="004A3BDA">
        <w:t>ments</w:t>
      </w:r>
      <w:r w:rsidR="00221603" w:rsidRPr="004A3BDA">
        <w:t>.</w:t>
      </w:r>
      <w:r w:rsidR="00221603">
        <w:t xml:space="preserve"> Th</w:t>
      </w:r>
      <w:r w:rsidR="00651D43">
        <w:t>is d</w:t>
      </w:r>
      <w:r w:rsidR="00710812">
        <w:t xml:space="preserve">ocument </w:t>
      </w:r>
      <w:r w:rsidR="00221603">
        <w:t xml:space="preserve">is </w:t>
      </w:r>
      <w:r w:rsidR="00651D43">
        <w:t xml:space="preserve">technically aligned with a named version of </w:t>
      </w:r>
      <w:r w:rsidR="00221603">
        <w:t>the</w:t>
      </w:r>
      <w:r w:rsidR="00A70F85">
        <w:t xml:space="preserve"> </w:t>
      </w:r>
      <w:r w:rsidR="00A70F85" w:rsidRPr="001D03E6">
        <w:t xml:space="preserve">PWG </w:t>
      </w:r>
      <w:r w:rsidR="00651D43" w:rsidRPr="001D03E6">
        <w:t>MFD XML</w:t>
      </w:r>
      <w:r w:rsidR="00A70F85" w:rsidRPr="001D03E6">
        <w:t xml:space="preserve"> Schema</w:t>
      </w:r>
      <w:r w:rsidR="005D5048">
        <w:t xml:space="preserve"> </w:t>
      </w:r>
      <w:r w:rsidR="002518C8">
        <w:t>[MFD_SCHEMA]</w:t>
      </w:r>
      <w:r>
        <w:t xml:space="preserve">. </w:t>
      </w:r>
    </w:p>
    <w:p w:rsidR="0027527E" w:rsidRDefault="003C13F4" w:rsidP="0087462F">
      <w:r>
        <w:t>For purposes of this modeling, the services that may be performed by an MFD are:</w:t>
      </w:r>
    </w:p>
    <w:p w:rsidR="009B5988" w:rsidRDefault="003C13F4" w:rsidP="004C78E1">
      <w:pPr>
        <w:pStyle w:val="Bullet"/>
        <w:numPr>
          <w:ilvl w:val="0"/>
          <w:numId w:val="46"/>
        </w:numPr>
        <w:spacing w:before="0"/>
      </w:pPr>
      <w:r w:rsidRPr="00691F24">
        <w:t>Print</w:t>
      </w:r>
    </w:p>
    <w:p w:rsidR="0027527E" w:rsidRDefault="003C13F4" w:rsidP="004C78E1">
      <w:pPr>
        <w:pStyle w:val="Bullet"/>
        <w:numPr>
          <w:ilvl w:val="0"/>
          <w:numId w:val="46"/>
        </w:numPr>
        <w:spacing w:before="0"/>
      </w:pPr>
      <w:r w:rsidRPr="00691F24">
        <w:t>Scan</w:t>
      </w:r>
    </w:p>
    <w:p w:rsidR="0027527E" w:rsidRDefault="003C13F4" w:rsidP="002105E9">
      <w:pPr>
        <w:pStyle w:val="Bullet"/>
        <w:numPr>
          <w:ilvl w:val="0"/>
          <w:numId w:val="46"/>
        </w:numPr>
      </w:pPr>
      <w:r w:rsidRPr="00691F24">
        <w:t>Copy</w:t>
      </w:r>
    </w:p>
    <w:p w:rsidR="0027527E" w:rsidRDefault="003C13F4" w:rsidP="002105E9">
      <w:pPr>
        <w:pStyle w:val="Bullet"/>
        <w:numPr>
          <w:ilvl w:val="0"/>
          <w:numId w:val="46"/>
        </w:numPr>
      </w:pPr>
      <w:r>
        <w:t>Fax</w:t>
      </w:r>
      <w:r w:rsidRPr="00691F24">
        <w:t>In</w:t>
      </w:r>
    </w:p>
    <w:p w:rsidR="0027527E" w:rsidRDefault="00371BD2" w:rsidP="002105E9">
      <w:pPr>
        <w:pStyle w:val="Bullet"/>
        <w:numPr>
          <w:ilvl w:val="0"/>
          <w:numId w:val="46"/>
        </w:numPr>
      </w:pPr>
      <w:r>
        <w:t>FaxOut</w:t>
      </w:r>
    </w:p>
    <w:p w:rsidR="007A6812" w:rsidRDefault="007A6812" w:rsidP="002105E9">
      <w:pPr>
        <w:pStyle w:val="Bullet"/>
        <w:numPr>
          <w:ilvl w:val="0"/>
          <w:numId w:val="46"/>
        </w:numPr>
      </w:pPr>
      <w:r>
        <w:t>EmailIn</w:t>
      </w:r>
    </w:p>
    <w:p w:rsidR="007A6812" w:rsidRDefault="007A6812" w:rsidP="002105E9">
      <w:pPr>
        <w:pStyle w:val="Bullet"/>
        <w:numPr>
          <w:ilvl w:val="0"/>
          <w:numId w:val="46"/>
        </w:numPr>
      </w:pPr>
      <w:r>
        <w:t>EmailOut</w:t>
      </w:r>
    </w:p>
    <w:p w:rsidR="0027527E" w:rsidRDefault="003C13F4" w:rsidP="002105E9">
      <w:pPr>
        <w:pStyle w:val="Bullet"/>
        <w:numPr>
          <w:ilvl w:val="0"/>
          <w:numId w:val="46"/>
        </w:numPr>
      </w:pPr>
      <w:r w:rsidRPr="00691F24">
        <w:t>Transform</w:t>
      </w:r>
    </w:p>
    <w:p w:rsidR="0027527E" w:rsidRDefault="003C13F4" w:rsidP="002105E9">
      <w:pPr>
        <w:pStyle w:val="Bullet"/>
        <w:numPr>
          <w:ilvl w:val="0"/>
          <w:numId w:val="46"/>
        </w:numPr>
      </w:pPr>
      <w:r w:rsidRPr="00691F24">
        <w:t>Resource</w:t>
      </w:r>
    </w:p>
    <w:p w:rsidR="009B5988" w:rsidRDefault="00A70F85" w:rsidP="0087462F">
      <w:r>
        <w:t xml:space="preserve">This </w:t>
      </w:r>
      <w:r w:rsidR="00710812">
        <w:t xml:space="preserve">Document </w:t>
      </w:r>
      <w:r w:rsidR="00EB550A">
        <w:t>defines</w:t>
      </w:r>
      <w:r>
        <w:t>:</w:t>
      </w:r>
    </w:p>
    <w:p w:rsidR="0027527E" w:rsidRPr="002105E9" w:rsidRDefault="00A70F85" w:rsidP="004978CA">
      <w:pPr>
        <w:pStyle w:val="ListParagraph"/>
        <w:spacing w:before="0"/>
      </w:pPr>
      <w:r w:rsidRPr="002105E9">
        <w:t>The</w:t>
      </w:r>
      <w:r w:rsidR="006C6170" w:rsidRPr="002105E9">
        <w:t xml:space="preserve"> overall MFD model including the terminology and concepts used in the MFD Service models.</w:t>
      </w:r>
    </w:p>
    <w:p w:rsidR="0027527E" w:rsidRPr="002105E9" w:rsidRDefault="00A70F85" w:rsidP="004978CA">
      <w:pPr>
        <w:pStyle w:val="ListParagraph"/>
        <w:spacing w:before="0"/>
      </w:pPr>
      <w:r w:rsidRPr="002105E9">
        <w:t xml:space="preserve">The </w:t>
      </w:r>
      <w:r w:rsidR="00EB550A" w:rsidRPr="002105E9">
        <w:t>general model of an MFD Service,</w:t>
      </w:r>
    </w:p>
    <w:p w:rsidR="00EB550A" w:rsidRPr="002105E9" w:rsidRDefault="00EB550A" w:rsidP="002105E9">
      <w:pPr>
        <w:pStyle w:val="ListParagraph"/>
      </w:pPr>
      <w:r w:rsidRPr="002105E9">
        <w:t>Both</w:t>
      </w:r>
      <w:r w:rsidR="00E54D3A" w:rsidRPr="002105E9">
        <w:t xml:space="preserve"> the</w:t>
      </w:r>
      <w:r w:rsidRPr="002105E9">
        <w:t xml:space="preserve"> “</w:t>
      </w:r>
      <w:r w:rsidR="00E54D3A" w:rsidRPr="002105E9">
        <w:t>SuperClass”</w:t>
      </w:r>
      <w:r w:rsidRPr="002105E9">
        <w:t xml:space="preserve"> </w:t>
      </w:r>
      <w:r w:rsidR="00030CBD">
        <w:t>Element</w:t>
      </w:r>
      <w:r w:rsidRPr="002105E9">
        <w:t xml:space="preserve">s </w:t>
      </w:r>
      <w:r w:rsidR="00E54D3A" w:rsidRPr="002105E9">
        <w:t xml:space="preserve">common to all Services and </w:t>
      </w:r>
      <w:r w:rsidR="00030CBD">
        <w:t>Element</w:t>
      </w:r>
      <w:r w:rsidR="00E54D3A" w:rsidRPr="002105E9">
        <w:t>s common to several S</w:t>
      </w:r>
      <w:r w:rsidRPr="002105E9">
        <w:t xml:space="preserve">ervices, eliminating the need to repeat these </w:t>
      </w:r>
      <w:r w:rsidR="00EE6F36" w:rsidRPr="002105E9">
        <w:t>definitions</w:t>
      </w:r>
      <w:r w:rsidR="00E54D3A" w:rsidRPr="002105E9">
        <w:t xml:space="preserve"> in </w:t>
      </w:r>
      <w:r w:rsidR="00F56175">
        <w:t xml:space="preserve">each Service </w:t>
      </w:r>
      <w:r w:rsidR="00E54D3A" w:rsidRPr="002105E9">
        <w:t>specification</w:t>
      </w:r>
      <w:r w:rsidR="00F56175">
        <w:t>.</w:t>
      </w:r>
    </w:p>
    <w:p w:rsidR="0027527E" w:rsidRDefault="003C13F4" w:rsidP="0087462F">
      <w:r>
        <w:t xml:space="preserve">The specific model </w:t>
      </w:r>
      <w:r w:rsidR="006C6170">
        <w:t>of</w:t>
      </w:r>
      <w:r>
        <w:t xml:space="preserve"> each MFD service,</w:t>
      </w:r>
      <w:r w:rsidR="00A73720">
        <w:t xml:space="preserve"> </w:t>
      </w:r>
      <w:r>
        <w:t>the specific interfaces and operatio</w:t>
      </w:r>
      <w:r w:rsidR="00E54D3A">
        <w:t xml:space="preserve">ns, and the factors unique to each </w:t>
      </w:r>
      <w:r>
        <w:t xml:space="preserve">service are discussed in the individual MFD Service </w:t>
      </w:r>
      <w:r w:rsidR="00491EC1">
        <w:t>specifications</w:t>
      </w:r>
      <w:r>
        <w:t>.</w:t>
      </w:r>
    </w:p>
    <w:p w:rsidR="0027527E" w:rsidRDefault="003C13F4" w:rsidP="00592514">
      <w:pPr>
        <w:pStyle w:val="Heading2"/>
      </w:pPr>
      <w:bookmarkStart w:id="41" w:name="_Toc225744075"/>
      <w:bookmarkStart w:id="42" w:name="_Toc226290349"/>
      <w:bookmarkStart w:id="43" w:name="_Toc275155821"/>
      <w:r w:rsidRPr="00691F24">
        <w:t>Background</w:t>
      </w:r>
      <w:bookmarkEnd w:id="41"/>
      <w:bookmarkEnd w:id="42"/>
      <w:bookmarkEnd w:id="43"/>
    </w:p>
    <w:p w:rsidR="0027527E" w:rsidRDefault="003C13F4" w:rsidP="0087462F">
      <w:r w:rsidRPr="00B2531C">
        <w:t xml:space="preserve">Office imaging functions were once limited to copying, formed letter printing and primitive </w:t>
      </w:r>
      <w:r w:rsidR="005D5048">
        <w:t xml:space="preserve">telephone-line based </w:t>
      </w:r>
      <w:r w:rsidRPr="00B2531C">
        <w:t xml:space="preserve">facsimile, each performed by a different device. Impact printers gave way to high quality image printers with complex interpreters and network communication. Optical copying devices were replaced by digital scanners driving image printers. Facsimile matured to wed the digital scanners and image printers with more complex encoding and transports. </w:t>
      </w:r>
      <w:r>
        <w:t>From the viewpoints of utility, functionality and efficiency, it made sense to integrate these imaging services in a multifunction device.</w:t>
      </w:r>
    </w:p>
    <w:p w:rsidR="0027527E" w:rsidRDefault="003C13F4" w:rsidP="0087462F">
      <w:r w:rsidRPr="00B2531C">
        <w:t>Although there was increasing commonality in technology, there were very different cultures supporting the manufacture, marketing and maintenance of the different office imaging functions. Slowly, copy and fax functions started appearing in printers; print functionality was added to copiers; and facsimile machines had copy functionality added. Eventually, manufacturers supplied equipment specifically designed to add</w:t>
      </w:r>
      <w:r>
        <w:t>ress multiple imaging functions.</w:t>
      </w:r>
      <w:r w:rsidRPr="00B2531C">
        <w:t xml:space="preserve"> Utilization of the networking, the massive </w:t>
      </w:r>
      <w:r w:rsidRPr="00B2531C">
        <w:lastRenderedPageBreak/>
        <w:t xml:space="preserve">storage, and the internet capabilities that were brought to the office and home environments allowed further expansion of imaging device functionality and has made the Multifunction Device the primary hardcopy imaging equipment in enterprise and </w:t>
      </w:r>
      <w:smartTag w:uri="urn:schemas-microsoft-com:office:smarttags" w:element="place">
        <w:r w:rsidRPr="00B2531C">
          <w:t>SOHO</w:t>
        </w:r>
      </w:smartTag>
      <w:r w:rsidRPr="00B2531C">
        <w:t xml:space="preserve"> environments. </w:t>
      </w:r>
    </w:p>
    <w:p w:rsidR="0027527E" w:rsidRDefault="003C13F4" w:rsidP="0087462F">
      <w:r w:rsidRPr="00B2531C">
        <w:t>Despite the commo</w:t>
      </w:r>
      <w:r>
        <w:t>nality of technology</w:t>
      </w:r>
      <w:r w:rsidRPr="00B2531C">
        <w:t xml:space="preserve"> and </w:t>
      </w:r>
      <w:r>
        <w:t>the related functionality</w:t>
      </w:r>
      <w:r w:rsidRPr="00B2531C">
        <w:t xml:space="preserve">, the terminology, method of use, and anticipated user interaction </w:t>
      </w:r>
      <w:r>
        <w:t xml:space="preserve">of the office imaging functions </w:t>
      </w:r>
      <w:r w:rsidRPr="00B2531C">
        <w:t>has been tied to the different cultures associated with these functions and has been slow to coalesce</w:t>
      </w:r>
      <w:r>
        <w:t>.</w:t>
      </w:r>
      <w:r w:rsidRPr="00B2531C">
        <w:t xml:space="preserve"> The PWG V2 Semantics effort define</w:t>
      </w:r>
      <w:r w:rsidR="00584D12">
        <w:t>s</w:t>
      </w:r>
      <w:r w:rsidRPr="00B2531C">
        <w:t xml:space="preserve"> </w:t>
      </w:r>
      <w:r w:rsidR="00584D12">
        <w:t>an MFD</w:t>
      </w:r>
      <w:r>
        <w:t xml:space="preserve"> model with </w:t>
      </w:r>
      <w:r w:rsidRPr="00B2531C">
        <w:t>consistent semantics for capabilities, configuration, operations and states for</w:t>
      </w:r>
      <w:r w:rsidR="00584D12">
        <w:t xml:space="preserve"> each of</w:t>
      </w:r>
      <w:r w:rsidR="009448B0">
        <w:t xml:space="preserve"> </w:t>
      </w:r>
      <w:r w:rsidRPr="00B2531C">
        <w:t xml:space="preserve">the MFD services. Recognizing the actual and historic distinctions, </w:t>
      </w:r>
      <w:r>
        <w:t>each service model is described in a separate specification</w:t>
      </w:r>
      <w:r w:rsidRPr="00B2531C">
        <w:t xml:space="preserve">. This “Overall” </w:t>
      </w:r>
      <w:r w:rsidR="00710812">
        <w:t xml:space="preserve">Document </w:t>
      </w:r>
      <w:r w:rsidR="00584D12">
        <w:t>describes the overall M</w:t>
      </w:r>
      <w:r w:rsidR="00F80C4B">
        <w:t>FD</w:t>
      </w:r>
      <w:r w:rsidR="00584D12">
        <w:t xml:space="preserve"> model </w:t>
      </w:r>
      <w:r w:rsidRPr="00B2531C">
        <w:t xml:space="preserve">and defines the terminology and </w:t>
      </w:r>
      <w:r>
        <w:t>concepts common across the MFD S</w:t>
      </w:r>
      <w:r w:rsidRPr="00B2531C">
        <w:t>ervices.</w:t>
      </w:r>
    </w:p>
    <w:p w:rsidR="0027527E" w:rsidRDefault="003C13F4" w:rsidP="00592514">
      <w:pPr>
        <w:pStyle w:val="Heading2"/>
      </w:pPr>
      <w:bookmarkStart w:id="44" w:name="_Toc225744076"/>
      <w:bookmarkStart w:id="45" w:name="_Toc226290350"/>
      <w:bookmarkStart w:id="46" w:name="_Toc275155822"/>
      <w:r w:rsidRPr="00B2531C">
        <w:t>Terminology</w:t>
      </w:r>
      <w:bookmarkEnd w:id="44"/>
      <w:bookmarkEnd w:id="45"/>
      <w:bookmarkEnd w:id="46"/>
    </w:p>
    <w:p w:rsidR="00490A09" w:rsidRDefault="00490A09" w:rsidP="0087462F">
      <w:pPr>
        <w:pStyle w:val="Heading3"/>
      </w:pPr>
      <w:bookmarkStart w:id="47" w:name="_Toc170621533"/>
      <w:bookmarkStart w:id="48" w:name="_Toc177863376"/>
      <w:bookmarkStart w:id="49" w:name="_Toc178134824"/>
      <w:bookmarkStart w:id="50" w:name="_Toc188408537"/>
      <w:bookmarkStart w:id="51" w:name="_Toc194966375"/>
      <w:bookmarkStart w:id="52" w:name="_Toc215885847"/>
      <w:bookmarkStart w:id="53" w:name="_Toc224825309"/>
      <w:bookmarkStart w:id="54" w:name="_Toc275155823"/>
      <w:r>
        <w:t>Conformance Terminology</w:t>
      </w:r>
      <w:bookmarkEnd w:id="47"/>
      <w:bookmarkEnd w:id="48"/>
      <w:bookmarkEnd w:id="49"/>
      <w:bookmarkEnd w:id="50"/>
      <w:bookmarkEnd w:id="51"/>
      <w:bookmarkEnd w:id="52"/>
      <w:bookmarkEnd w:id="53"/>
      <w:bookmarkEnd w:id="54"/>
    </w:p>
    <w:p w:rsidR="00490A09" w:rsidRPr="00736EAB" w:rsidRDefault="00490A09" w:rsidP="0087462F">
      <w:pPr>
        <w:pStyle w:val="BodyText"/>
      </w:pPr>
      <w:r>
        <w:t xml:space="preserve">Capitalized terms, such as </w:t>
      </w:r>
      <w:r>
        <w:rPr>
          <w:b/>
        </w:rPr>
        <w:t xml:space="preserve">MUST, MUST NOT, REQUIRED, SHOULD, SHOULD NOT, MAY, RECOMMENDED </w:t>
      </w:r>
      <w:r>
        <w:t>and</w:t>
      </w:r>
      <w:r>
        <w:rPr>
          <w:b/>
        </w:rPr>
        <w:t xml:space="preserve"> OPTIONAL</w:t>
      </w:r>
      <w:r>
        <w:t xml:space="preserve">, have special meaning relating to conformance as defined in RFC 2119 [RFC2119]. </w:t>
      </w:r>
    </w:p>
    <w:p w:rsidR="009D216E" w:rsidRDefault="009D216E" w:rsidP="0087462F">
      <w:pPr>
        <w:pStyle w:val="Caption"/>
      </w:pPr>
      <w:bookmarkStart w:id="55" w:name="_Toc275156045"/>
      <w:r>
        <w:t xml:space="preserve">Table </w:t>
      </w:r>
      <w:fldSimple w:instr=" SEQ Table \* ARABIC ">
        <w:r w:rsidR="00B87ABE">
          <w:rPr>
            <w:noProof/>
          </w:rPr>
          <w:t>1</w:t>
        </w:r>
      </w:fldSimple>
      <w:r>
        <w:t xml:space="preserve"> - Conformance Terminology</w:t>
      </w:r>
      <w:bookmarkEnd w:id="55"/>
    </w:p>
    <w:tbl>
      <w:tblPr>
        <w:tblW w:w="0" w:type="auto"/>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303"/>
        <w:gridCol w:w="6985"/>
      </w:tblGrid>
      <w:tr w:rsidR="00490A09" w:rsidRPr="00841217" w:rsidTr="00F962FF">
        <w:tc>
          <w:tcPr>
            <w:tcW w:w="2340" w:type="dxa"/>
          </w:tcPr>
          <w:p w:rsidR="00490A09" w:rsidRPr="00841217" w:rsidRDefault="00841217" w:rsidP="004C78E1">
            <w:pPr>
              <w:pStyle w:val="Table10"/>
            </w:pPr>
            <w:r w:rsidRPr="00841217">
              <w:t>MUST</w:t>
            </w:r>
          </w:p>
        </w:tc>
        <w:tc>
          <w:tcPr>
            <w:tcW w:w="7308" w:type="dxa"/>
          </w:tcPr>
          <w:p w:rsidR="00490A09" w:rsidRPr="008B35F9" w:rsidRDefault="00490A09" w:rsidP="004C78E1">
            <w:pPr>
              <w:pStyle w:val="Table10"/>
              <w:rPr>
                <w:sz w:val="17"/>
                <w:szCs w:val="17"/>
              </w:rPr>
            </w:pPr>
            <w:r w:rsidRPr="008B35F9">
              <w:rPr>
                <w:sz w:val="17"/>
                <w:szCs w:val="17"/>
              </w:rPr>
              <w:t>This word means that the definition is an absolute requirement of the specification.</w:t>
            </w:r>
          </w:p>
        </w:tc>
      </w:tr>
      <w:tr w:rsidR="00490A09" w:rsidRPr="00841217" w:rsidTr="00F962FF">
        <w:tc>
          <w:tcPr>
            <w:tcW w:w="2340" w:type="dxa"/>
          </w:tcPr>
          <w:p w:rsidR="00490A09" w:rsidRPr="00841217" w:rsidRDefault="00841217" w:rsidP="004C78E1">
            <w:pPr>
              <w:pStyle w:val="Table10"/>
            </w:pPr>
            <w:r w:rsidRPr="00841217">
              <w:t>REQUIRED</w:t>
            </w:r>
          </w:p>
        </w:tc>
        <w:tc>
          <w:tcPr>
            <w:tcW w:w="7308" w:type="dxa"/>
          </w:tcPr>
          <w:p w:rsidR="00490A09" w:rsidRPr="008B35F9" w:rsidRDefault="00490A09" w:rsidP="004C78E1">
            <w:pPr>
              <w:pStyle w:val="Table10"/>
              <w:rPr>
                <w:sz w:val="17"/>
                <w:szCs w:val="17"/>
              </w:rPr>
            </w:pPr>
            <w:r w:rsidRPr="008B35F9">
              <w:rPr>
                <w:sz w:val="17"/>
                <w:szCs w:val="17"/>
              </w:rPr>
              <w:t>This word means that the definition is an absolute requirement of the specification.</w:t>
            </w:r>
          </w:p>
        </w:tc>
      </w:tr>
      <w:tr w:rsidR="00490A09" w:rsidRPr="00841217" w:rsidTr="00F962FF">
        <w:tc>
          <w:tcPr>
            <w:tcW w:w="2340" w:type="dxa"/>
          </w:tcPr>
          <w:p w:rsidR="00490A09" w:rsidRPr="00841217" w:rsidRDefault="00841217" w:rsidP="004C78E1">
            <w:pPr>
              <w:pStyle w:val="Table10"/>
            </w:pPr>
            <w:r w:rsidRPr="00841217">
              <w:t>SHALL</w:t>
            </w:r>
          </w:p>
        </w:tc>
        <w:tc>
          <w:tcPr>
            <w:tcW w:w="7308" w:type="dxa"/>
          </w:tcPr>
          <w:p w:rsidR="00490A09" w:rsidRPr="008B35F9" w:rsidRDefault="00490A09" w:rsidP="004C78E1">
            <w:pPr>
              <w:pStyle w:val="Table10"/>
              <w:rPr>
                <w:sz w:val="17"/>
                <w:szCs w:val="17"/>
              </w:rPr>
            </w:pPr>
            <w:r w:rsidRPr="008B35F9">
              <w:rPr>
                <w:sz w:val="17"/>
                <w:szCs w:val="17"/>
              </w:rPr>
              <w:t>This word means that the definition is an absolute requirement of the specification.</w:t>
            </w:r>
          </w:p>
        </w:tc>
      </w:tr>
      <w:tr w:rsidR="00490A09" w:rsidRPr="00841217" w:rsidTr="00F962FF">
        <w:tc>
          <w:tcPr>
            <w:tcW w:w="2340" w:type="dxa"/>
          </w:tcPr>
          <w:p w:rsidR="00490A09" w:rsidRPr="00841217" w:rsidRDefault="00841217" w:rsidP="004C78E1">
            <w:pPr>
              <w:pStyle w:val="Table10"/>
            </w:pPr>
            <w:r w:rsidRPr="00841217">
              <w:t>MUST NOT</w:t>
            </w:r>
          </w:p>
        </w:tc>
        <w:tc>
          <w:tcPr>
            <w:tcW w:w="7308" w:type="dxa"/>
          </w:tcPr>
          <w:p w:rsidR="00490A09" w:rsidRPr="008B35F9" w:rsidRDefault="00490A09" w:rsidP="004C78E1">
            <w:pPr>
              <w:pStyle w:val="Table10"/>
              <w:rPr>
                <w:sz w:val="17"/>
                <w:szCs w:val="17"/>
              </w:rPr>
            </w:pPr>
            <w:r w:rsidRPr="008B35F9">
              <w:rPr>
                <w:sz w:val="17"/>
                <w:szCs w:val="17"/>
              </w:rPr>
              <w:t>This phrase means that the definition is an absolute prohibition of the specification.</w:t>
            </w:r>
          </w:p>
        </w:tc>
      </w:tr>
      <w:tr w:rsidR="00490A09" w:rsidRPr="00841217" w:rsidTr="00F962FF">
        <w:trPr>
          <w:trHeight w:val="64"/>
        </w:trPr>
        <w:tc>
          <w:tcPr>
            <w:tcW w:w="2340" w:type="dxa"/>
          </w:tcPr>
          <w:p w:rsidR="00490A09" w:rsidRPr="00841217" w:rsidRDefault="00841217" w:rsidP="004C78E1">
            <w:pPr>
              <w:pStyle w:val="Table10"/>
            </w:pPr>
            <w:r w:rsidRPr="00841217">
              <w:t xml:space="preserve">SHALL NOT </w:t>
            </w:r>
          </w:p>
        </w:tc>
        <w:tc>
          <w:tcPr>
            <w:tcW w:w="7308" w:type="dxa"/>
          </w:tcPr>
          <w:p w:rsidR="00490A09" w:rsidRPr="008B35F9" w:rsidRDefault="00490A09" w:rsidP="004C78E1">
            <w:pPr>
              <w:pStyle w:val="Table10"/>
              <w:rPr>
                <w:sz w:val="17"/>
                <w:szCs w:val="17"/>
              </w:rPr>
            </w:pPr>
            <w:r w:rsidRPr="008B35F9">
              <w:rPr>
                <w:sz w:val="17"/>
                <w:szCs w:val="17"/>
              </w:rPr>
              <w:t>This phrase means that the definition is an absolute prohibition of the specification.</w:t>
            </w:r>
          </w:p>
        </w:tc>
      </w:tr>
      <w:tr w:rsidR="00490A09" w:rsidRPr="00841217" w:rsidTr="00F962FF">
        <w:tc>
          <w:tcPr>
            <w:tcW w:w="2340" w:type="dxa"/>
          </w:tcPr>
          <w:p w:rsidR="00490A09" w:rsidRPr="00841217" w:rsidRDefault="00841217" w:rsidP="004C78E1">
            <w:pPr>
              <w:pStyle w:val="Table10"/>
            </w:pPr>
            <w:r w:rsidRPr="00841217">
              <w:t xml:space="preserve">SHOULD </w:t>
            </w:r>
          </w:p>
        </w:tc>
        <w:tc>
          <w:tcPr>
            <w:tcW w:w="7308" w:type="dxa"/>
          </w:tcPr>
          <w:p w:rsidR="00490A09" w:rsidRPr="008B35F9" w:rsidRDefault="00490A09" w:rsidP="004C78E1">
            <w:pPr>
              <w:pStyle w:val="Table10"/>
              <w:rPr>
                <w:sz w:val="17"/>
                <w:szCs w:val="17"/>
              </w:rPr>
            </w:pPr>
            <w:r w:rsidRPr="008B35F9">
              <w:rPr>
                <w:sz w:val="17"/>
                <w:szCs w:val="17"/>
              </w:rPr>
              <w:t xml:space="preserve">This word means that there may </w:t>
            </w:r>
            <w:proofErr w:type="gramStart"/>
            <w:r w:rsidRPr="008B35F9">
              <w:rPr>
                <w:sz w:val="17"/>
                <w:szCs w:val="17"/>
              </w:rPr>
              <w:t>exist</w:t>
            </w:r>
            <w:proofErr w:type="gramEnd"/>
            <w:r w:rsidRPr="008B35F9">
              <w:rPr>
                <w:sz w:val="17"/>
                <w:szCs w:val="17"/>
              </w:rPr>
              <w:t xml:space="preserve"> valid reasons in particular circumstances to ignore a particular item, but the full implications must be understood and carefully weighed before choosing a different course.</w:t>
            </w:r>
          </w:p>
        </w:tc>
      </w:tr>
      <w:tr w:rsidR="00490A09" w:rsidRPr="00841217" w:rsidTr="00F962FF">
        <w:tc>
          <w:tcPr>
            <w:tcW w:w="2340" w:type="dxa"/>
          </w:tcPr>
          <w:p w:rsidR="00490A09" w:rsidRPr="00841217" w:rsidRDefault="00841217" w:rsidP="004C78E1">
            <w:pPr>
              <w:pStyle w:val="Table10"/>
            </w:pPr>
            <w:r w:rsidRPr="00841217">
              <w:t xml:space="preserve">SHOULD NOT </w:t>
            </w:r>
          </w:p>
        </w:tc>
        <w:tc>
          <w:tcPr>
            <w:tcW w:w="7308" w:type="dxa"/>
          </w:tcPr>
          <w:p w:rsidR="00490A09" w:rsidRPr="008B35F9" w:rsidRDefault="00490A09" w:rsidP="004C78E1">
            <w:pPr>
              <w:pStyle w:val="Table10"/>
              <w:rPr>
                <w:sz w:val="17"/>
                <w:szCs w:val="17"/>
              </w:rPr>
            </w:pPr>
            <w:r w:rsidRPr="008B35F9">
              <w:rPr>
                <w:sz w:val="17"/>
                <w:szCs w:val="17"/>
              </w:rPr>
              <w:t>This phrase mean</w:t>
            </w:r>
            <w:r w:rsidR="009D216E" w:rsidRPr="008B35F9">
              <w:rPr>
                <w:sz w:val="17"/>
                <w:szCs w:val="17"/>
              </w:rPr>
              <w:t>s</w:t>
            </w:r>
            <w:r w:rsidRPr="008B35F9">
              <w:rPr>
                <w:sz w:val="17"/>
                <w:szCs w:val="17"/>
              </w:rPr>
              <w:t xml:space="preserve"> that there may exist valid reasons in particular circumstances when the particular behavior is acceptable or even useful, but the full</w:t>
            </w:r>
            <w:r w:rsidR="009448B0" w:rsidRPr="008B35F9">
              <w:rPr>
                <w:sz w:val="17"/>
                <w:szCs w:val="17"/>
              </w:rPr>
              <w:t xml:space="preserve"> </w:t>
            </w:r>
            <w:r w:rsidRPr="008B35F9">
              <w:rPr>
                <w:sz w:val="17"/>
                <w:szCs w:val="17"/>
              </w:rPr>
              <w:t>implications should be understood and the case carefully weighed before implementing any behavior described with this label.</w:t>
            </w:r>
          </w:p>
        </w:tc>
      </w:tr>
      <w:tr w:rsidR="00490A09" w:rsidRPr="00841217" w:rsidTr="00F962FF">
        <w:tc>
          <w:tcPr>
            <w:tcW w:w="2340" w:type="dxa"/>
          </w:tcPr>
          <w:p w:rsidR="00490A09" w:rsidRPr="00841217" w:rsidRDefault="00841217" w:rsidP="004C78E1">
            <w:pPr>
              <w:pStyle w:val="Table10"/>
            </w:pPr>
            <w:r w:rsidRPr="00841217">
              <w:t xml:space="preserve">RECOMMENDED </w:t>
            </w:r>
          </w:p>
        </w:tc>
        <w:tc>
          <w:tcPr>
            <w:tcW w:w="7308" w:type="dxa"/>
          </w:tcPr>
          <w:p w:rsidR="00490A09" w:rsidRPr="008B35F9" w:rsidRDefault="00490A09" w:rsidP="004C78E1">
            <w:pPr>
              <w:pStyle w:val="Table10"/>
              <w:rPr>
                <w:sz w:val="17"/>
                <w:szCs w:val="17"/>
              </w:rPr>
            </w:pPr>
            <w:r w:rsidRPr="008B35F9">
              <w:rPr>
                <w:sz w:val="17"/>
                <w:szCs w:val="17"/>
              </w:rPr>
              <w:t xml:space="preserve">This word means that there may </w:t>
            </w:r>
            <w:proofErr w:type="gramStart"/>
            <w:r w:rsidRPr="008B35F9">
              <w:rPr>
                <w:sz w:val="17"/>
                <w:szCs w:val="17"/>
              </w:rPr>
              <w:t>exist</w:t>
            </w:r>
            <w:proofErr w:type="gramEnd"/>
            <w:r w:rsidRPr="008B35F9">
              <w:rPr>
                <w:sz w:val="17"/>
                <w:szCs w:val="17"/>
              </w:rPr>
              <w:t xml:space="preserve"> valid reasons in particular circumstances to ignore a particular item, but the full implications must be understood and carefully weighed before choosing a different course.</w:t>
            </w:r>
          </w:p>
        </w:tc>
      </w:tr>
      <w:tr w:rsidR="00490A09" w:rsidRPr="00841217" w:rsidTr="00F962FF">
        <w:tc>
          <w:tcPr>
            <w:tcW w:w="2340" w:type="dxa"/>
          </w:tcPr>
          <w:p w:rsidR="00490A09" w:rsidRPr="00841217" w:rsidRDefault="00841217" w:rsidP="004C78E1">
            <w:pPr>
              <w:pStyle w:val="Table10"/>
            </w:pPr>
            <w:r w:rsidRPr="00841217">
              <w:t>NOT RECOMMENDED</w:t>
            </w:r>
          </w:p>
        </w:tc>
        <w:tc>
          <w:tcPr>
            <w:tcW w:w="7308" w:type="dxa"/>
          </w:tcPr>
          <w:p w:rsidR="00490A09" w:rsidRPr="008B35F9" w:rsidRDefault="00490A09" w:rsidP="004C78E1">
            <w:pPr>
              <w:pStyle w:val="Table10"/>
              <w:rPr>
                <w:sz w:val="17"/>
                <w:szCs w:val="17"/>
              </w:rPr>
            </w:pPr>
            <w:r w:rsidRPr="008B35F9">
              <w:rPr>
                <w:sz w:val="17"/>
                <w:szCs w:val="17"/>
              </w:rPr>
              <w:t>This phrase mean</w:t>
            </w:r>
            <w:r w:rsidR="009D216E" w:rsidRPr="008B35F9">
              <w:rPr>
                <w:sz w:val="17"/>
                <w:szCs w:val="17"/>
              </w:rPr>
              <w:t>s</w:t>
            </w:r>
            <w:r w:rsidRPr="008B35F9">
              <w:rPr>
                <w:sz w:val="17"/>
                <w:szCs w:val="17"/>
              </w:rPr>
              <w:t xml:space="preserve"> that there may exist valid reasons in particular circumstances when the particular behavior is acceptable or even useful, but the full</w:t>
            </w:r>
            <w:r w:rsidR="009448B0" w:rsidRPr="008B35F9">
              <w:rPr>
                <w:sz w:val="17"/>
                <w:szCs w:val="17"/>
              </w:rPr>
              <w:t xml:space="preserve"> </w:t>
            </w:r>
            <w:r w:rsidRPr="008B35F9">
              <w:rPr>
                <w:sz w:val="17"/>
                <w:szCs w:val="17"/>
              </w:rPr>
              <w:t>implications should be understood and the case carefully weighed before implementing any behavior described with this label.</w:t>
            </w:r>
          </w:p>
        </w:tc>
      </w:tr>
      <w:tr w:rsidR="00490A09" w:rsidRPr="00841217" w:rsidTr="00F962FF">
        <w:tc>
          <w:tcPr>
            <w:tcW w:w="2340" w:type="dxa"/>
          </w:tcPr>
          <w:p w:rsidR="00490A09" w:rsidRPr="00841217" w:rsidRDefault="00841217" w:rsidP="004C78E1">
            <w:pPr>
              <w:pStyle w:val="Table10"/>
            </w:pPr>
            <w:r w:rsidRPr="00841217">
              <w:t>MAY</w:t>
            </w:r>
          </w:p>
        </w:tc>
        <w:tc>
          <w:tcPr>
            <w:tcW w:w="7308" w:type="dxa"/>
          </w:tcPr>
          <w:p w:rsidR="00490A09" w:rsidRPr="008B35F9" w:rsidRDefault="00490A09" w:rsidP="004C78E1">
            <w:pPr>
              <w:pStyle w:val="Table10"/>
              <w:rPr>
                <w:sz w:val="17"/>
                <w:szCs w:val="17"/>
              </w:rPr>
            </w:pPr>
            <w:r w:rsidRPr="008B35F9">
              <w:rPr>
                <w:sz w:val="17"/>
                <w:szCs w:val="17"/>
              </w:rPr>
              <w:t>This word means that an item is truly optional.</w:t>
            </w:r>
            <w:r w:rsidR="009448B0" w:rsidRPr="008B35F9">
              <w:rPr>
                <w:sz w:val="17"/>
                <w:szCs w:val="17"/>
              </w:rPr>
              <w:t xml:space="preserve"> </w:t>
            </w:r>
            <w:r w:rsidRPr="008B35F9">
              <w:rPr>
                <w:sz w:val="17"/>
                <w:szCs w:val="17"/>
              </w:rPr>
              <w:t>One vendor may choose to include the item because a particular marketplace requires it or because the vendor feels that it enhances the product while another vendor may omit the same item.</w:t>
            </w:r>
            <w:r w:rsidR="009448B0" w:rsidRPr="008B35F9">
              <w:rPr>
                <w:sz w:val="17"/>
                <w:szCs w:val="17"/>
              </w:rPr>
              <w:t xml:space="preserve"> </w:t>
            </w:r>
            <w:r w:rsidRPr="008B35F9">
              <w:rPr>
                <w:sz w:val="17"/>
                <w:szCs w:val="17"/>
              </w:rPr>
              <w:t>An implementation which does not include a particular option MUST be prepared to interoperate with another implementation which does include the option, though perhaps with reduced functionality. In the same vein an implementation which does include a particular option MUST be prepared to interoperate with another implementation which does not include the option (except, of course, for the feature the option provides.)</w:t>
            </w:r>
          </w:p>
        </w:tc>
      </w:tr>
      <w:tr w:rsidR="00490A09" w:rsidRPr="00841217" w:rsidTr="00F962FF">
        <w:tc>
          <w:tcPr>
            <w:tcW w:w="2340" w:type="dxa"/>
          </w:tcPr>
          <w:p w:rsidR="00490A09" w:rsidRPr="00841217" w:rsidRDefault="00841217" w:rsidP="004C78E1">
            <w:pPr>
              <w:pStyle w:val="Table10"/>
            </w:pPr>
            <w:r w:rsidRPr="00841217">
              <w:t>OPTIONAL</w:t>
            </w:r>
          </w:p>
        </w:tc>
        <w:tc>
          <w:tcPr>
            <w:tcW w:w="7308" w:type="dxa"/>
          </w:tcPr>
          <w:p w:rsidR="00490A09" w:rsidRPr="008B35F9" w:rsidRDefault="00490A09" w:rsidP="004C78E1">
            <w:pPr>
              <w:pStyle w:val="Table10"/>
              <w:rPr>
                <w:sz w:val="17"/>
                <w:szCs w:val="17"/>
              </w:rPr>
            </w:pPr>
            <w:r w:rsidRPr="008B35F9">
              <w:rPr>
                <w:sz w:val="17"/>
                <w:szCs w:val="17"/>
              </w:rPr>
              <w:t>This word means that an item is truly optional.</w:t>
            </w:r>
            <w:r w:rsidR="009448B0" w:rsidRPr="008B35F9">
              <w:rPr>
                <w:sz w:val="17"/>
                <w:szCs w:val="17"/>
              </w:rPr>
              <w:t xml:space="preserve"> </w:t>
            </w:r>
            <w:r w:rsidRPr="008B35F9">
              <w:rPr>
                <w:sz w:val="17"/>
                <w:szCs w:val="17"/>
              </w:rPr>
              <w:t>One vendor may choose to include the item because a particular marketplace requires it or because the vendor feels that it enhances the product while another vendor may omit the same item.</w:t>
            </w:r>
            <w:r w:rsidR="009448B0" w:rsidRPr="008B35F9">
              <w:rPr>
                <w:sz w:val="17"/>
                <w:szCs w:val="17"/>
              </w:rPr>
              <w:t xml:space="preserve"> </w:t>
            </w:r>
            <w:r w:rsidRPr="008B35F9">
              <w:rPr>
                <w:sz w:val="17"/>
                <w:szCs w:val="17"/>
              </w:rPr>
              <w:t>An implementation which does not include a particular option MUST be prepared to interoperate with another implementation which does include the option, though perhaps with reduced functionality. In the same vein an implementation which does include a particular option MUST be prepared to interoperate with another implementation which does not include the option (except, of course, for the feature the option provides.)</w:t>
            </w:r>
          </w:p>
        </w:tc>
      </w:tr>
    </w:tbl>
    <w:p w:rsidR="00490A09" w:rsidRPr="00490A09" w:rsidRDefault="009D216E" w:rsidP="00841217">
      <w:pPr>
        <w:pStyle w:val="Heading3"/>
        <w:spacing w:before="0"/>
      </w:pPr>
      <w:bookmarkStart w:id="56" w:name="_Toc275155824"/>
      <w:r>
        <w:lastRenderedPageBreak/>
        <w:t>MFD Services Terminology</w:t>
      </w:r>
      <w:bookmarkEnd w:id="56"/>
    </w:p>
    <w:p w:rsidR="0027527E" w:rsidRDefault="003C13F4" w:rsidP="0087462F">
      <w:r>
        <w:t xml:space="preserve">New terms and terms used in a specific way for this modeling are described in the text of this </w:t>
      </w:r>
      <w:r w:rsidR="00710812">
        <w:t xml:space="preserve">Document </w:t>
      </w:r>
      <w:r w:rsidR="00584D12">
        <w:t>and in the individual Service documents</w:t>
      </w:r>
      <w:r>
        <w:t>. For convenience, the follow</w:t>
      </w:r>
      <w:r w:rsidR="00584D12">
        <w:t xml:space="preserve">ing table lists these terms </w:t>
      </w:r>
      <w:r>
        <w:t xml:space="preserve">with a summary definition. </w:t>
      </w:r>
    </w:p>
    <w:p w:rsidR="00EF03D1" w:rsidRDefault="00EF03D1" w:rsidP="0087462F">
      <w:r w:rsidRPr="0025214D">
        <w:t>The definitions below contain common definitio</w:t>
      </w:r>
      <w:r w:rsidR="00490A09" w:rsidRPr="0025214D">
        <w:t>ns for service qualified terms.</w:t>
      </w:r>
      <w:r w:rsidRPr="0025214D">
        <w:t xml:space="preserve"> The</w:t>
      </w:r>
      <w:r w:rsidR="00490A09" w:rsidRPr="0025214D">
        <w:t xml:space="preserve"> term </w:t>
      </w:r>
      <w:r w:rsidRPr="0025214D">
        <w:t xml:space="preserve">‘&lt;service&gt;’ in </w:t>
      </w:r>
      <w:r w:rsidR="00490A09" w:rsidRPr="0025214D">
        <w:t xml:space="preserve">any of </w:t>
      </w:r>
      <w:r w:rsidRPr="0025214D">
        <w:t xml:space="preserve">the definitions below </w:t>
      </w:r>
      <w:r w:rsidR="00490A09" w:rsidRPr="0025214D">
        <w:t xml:space="preserve">should </w:t>
      </w:r>
      <w:r w:rsidRPr="0025214D">
        <w:t xml:space="preserve">be </w:t>
      </w:r>
      <w:r w:rsidR="00490A09" w:rsidRPr="0025214D">
        <w:t>taken to be the name of the specific Service being considered (</w:t>
      </w:r>
      <w:r w:rsidR="00496705">
        <w:t>i.e.,</w:t>
      </w:r>
      <w:r w:rsidR="00490A09" w:rsidRPr="0025214D">
        <w:t xml:space="preserve"> </w:t>
      </w:r>
      <w:r w:rsidRPr="0025214D">
        <w:t>‘Copy”, ‘EmailIn’, ‘EmailOut’, ‘FaxIn’, ‘</w:t>
      </w:r>
      <w:r w:rsidR="00371BD2" w:rsidRPr="0025214D">
        <w:t>FaxOut</w:t>
      </w:r>
      <w:r w:rsidRPr="0025214D">
        <w:t>’, ‘Print’, ‘Scan’, ‘Transform’ or ‘Resource’</w:t>
      </w:r>
      <w:r w:rsidR="00490A09" w:rsidRPr="0025214D">
        <w:t>)</w:t>
      </w:r>
      <w:r w:rsidR="009448B0" w:rsidRPr="0025214D">
        <w:t xml:space="preserve"> </w:t>
      </w:r>
      <w:r w:rsidRPr="0025214D">
        <w:t>when the term is used in the individual Service document.</w:t>
      </w:r>
    </w:p>
    <w:p w:rsidR="008B35F9" w:rsidRDefault="008B35F9" w:rsidP="008B35F9">
      <w:r>
        <w:t xml:space="preserve">Multi-word terms are presented in this table with normal spacing between words. However, in some places in this document, and in the individual Service model specifications, the term may be referring to a specific XML </w:t>
      </w:r>
      <w:r w:rsidR="00030CBD">
        <w:t>Element</w:t>
      </w:r>
      <w:r>
        <w:t xml:space="preserve"> in an XML Schema. In that case, the spaces between words are omitted in accord with they XML </w:t>
      </w:r>
      <w:r w:rsidR="00030CBD">
        <w:t>Element</w:t>
      </w:r>
      <w:r>
        <w:t xml:space="preserve"> tag. In either case, the definition of the term is the same.</w:t>
      </w:r>
    </w:p>
    <w:p w:rsidR="00841217" w:rsidRDefault="00841217" w:rsidP="0087462F"/>
    <w:p w:rsidR="0053317D" w:rsidRPr="00F5125E" w:rsidRDefault="0053317D" w:rsidP="0087462F">
      <w:pPr>
        <w:pStyle w:val="Caption"/>
      </w:pPr>
      <w:bookmarkStart w:id="57" w:name="_Toc231895923"/>
      <w:bookmarkStart w:id="58" w:name="_Toc233272664"/>
      <w:bookmarkStart w:id="59" w:name="_Toc275156046"/>
      <w:r w:rsidRPr="00F5125E">
        <w:t xml:space="preserve">Table </w:t>
      </w:r>
      <w:r w:rsidR="00C517C1">
        <w:fldChar w:fldCharType="begin"/>
      </w:r>
      <w:r w:rsidR="00AA591C">
        <w:instrText xml:space="preserve"> SEQ Table \* ARABIC </w:instrText>
      </w:r>
      <w:r w:rsidR="00C517C1">
        <w:fldChar w:fldCharType="separate"/>
      </w:r>
      <w:r w:rsidR="00B87ABE">
        <w:rPr>
          <w:noProof/>
        </w:rPr>
        <w:t>2</w:t>
      </w:r>
      <w:r w:rsidR="00C517C1">
        <w:fldChar w:fldCharType="end"/>
      </w:r>
      <w:r w:rsidRPr="00F5125E">
        <w:t xml:space="preserve"> - </w:t>
      </w:r>
      <w:r w:rsidR="009D216E">
        <w:t>MFD Services</w:t>
      </w:r>
      <w:r w:rsidRPr="00F5125E">
        <w:t>Terminology</w:t>
      </w:r>
      <w:bookmarkEnd w:id="57"/>
      <w:bookmarkEnd w:id="58"/>
      <w:bookmarkEnd w:id="59"/>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A0"/>
      </w:tblPr>
      <w:tblGrid>
        <w:gridCol w:w="3085"/>
        <w:gridCol w:w="6383"/>
        <w:gridCol w:w="7"/>
      </w:tblGrid>
      <w:tr w:rsidR="00517958" w:rsidRPr="00D41D66" w:rsidTr="00666862">
        <w:trPr>
          <w:cantSplit/>
          <w:tblHeader/>
        </w:trPr>
        <w:tc>
          <w:tcPr>
            <w:tcW w:w="3085" w:type="dxa"/>
          </w:tcPr>
          <w:p w:rsidR="00517958" w:rsidRPr="00D41D66" w:rsidRDefault="00517958" w:rsidP="00D04FC4">
            <w:pPr>
              <w:pStyle w:val="Table10"/>
              <w:jc w:val="left"/>
              <w:rPr>
                <w:b/>
              </w:rPr>
            </w:pPr>
            <w:r w:rsidRPr="00D41D66">
              <w:rPr>
                <w:b/>
              </w:rPr>
              <w:t>Term</w:t>
            </w:r>
          </w:p>
        </w:tc>
        <w:tc>
          <w:tcPr>
            <w:tcW w:w="6390" w:type="dxa"/>
            <w:gridSpan w:val="2"/>
          </w:tcPr>
          <w:p w:rsidR="00517958" w:rsidRPr="00D41D66" w:rsidRDefault="00517958" w:rsidP="00D04FC4">
            <w:pPr>
              <w:pStyle w:val="Table10"/>
              <w:rPr>
                <w:b/>
              </w:rPr>
            </w:pPr>
            <w:r w:rsidRPr="00D41D66">
              <w:rPr>
                <w:b/>
              </w:rPr>
              <w:t>Definition</w:t>
            </w:r>
          </w:p>
        </w:tc>
      </w:tr>
      <w:tr w:rsidR="00517958" w:rsidRPr="009F60AD" w:rsidTr="00517958">
        <w:trPr>
          <w:cantSplit/>
        </w:trPr>
        <w:tc>
          <w:tcPr>
            <w:tcW w:w="3085" w:type="dxa"/>
          </w:tcPr>
          <w:p w:rsidR="00517958" w:rsidRPr="00BD0FC8" w:rsidRDefault="00517958" w:rsidP="0047088C">
            <w:pPr>
              <w:pStyle w:val="Table10"/>
              <w:jc w:val="left"/>
            </w:pPr>
            <w:r w:rsidRPr="00BD0FC8">
              <w:t>&lt;service&gt;</w:t>
            </w:r>
          </w:p>
        </w:tc>
        <w:tc>
          <w:tcPr>
            <w:tcW w:w="6390" w:type="dxa"/>
            <w:gridSpan w:val="2"/>
          </w:tcPr>
          <w:p w:rsidR="00517958" w:rsidRPr="00BD0FC8" w:rsidRDefault="00517958" w:rsidP="00517958">
            <w:pPr>
              <w:pStyle w:val="Table10"/>
            </w:pPr>
            <w:r>
              <w:t>An identification of the specific Imaging Service involved, sometimes preceding (and sometimes embedded in) t</w:t>
            </w:r>
            <w:r w:rsidRPr="00BD0FC8">
              <w:t xml:space="preserve">erms dealing with Devices, Clients, Jobs and Job </w:t>
            </w:r>
            <w:r w:rsidR="00030CBD">
              <w:t>Element</w:t>
            </w:r>
            <w:r w:rsidRPr="00BD0FC8">
              <w:t>s, Documents</w:t>
            </w:r>
            <w:r>
              <w:t xml:space="preserve"> and document </w:t>
            </w:r>
            <w:r w:rsidR="00030CBD">
              <w:t>Element</w:t>
            </w:r>
            <w:r>
              <w:t xml:space="preserve">s. For example, Print Document Ticket, Scan Intent, </w:t>
            </w:r>
            <w:proofErr w:type="gramStart"/>
            <w:r>
              <w:t>FaxIn</w:t>
            </w:r>
            <w:proofErr w:type="gramEnd"/>
            <w:r>
              <w:t xml:space="preserve"> Job. See definition of Service.</w:t>
            </w:r>
          </w:p>
        </w:tc>
      </w:tr>
      <w:tr w:rsidR="00517958" w:rsidRPr="00D41D66" w:rsidTr="00517958">
        <w:trPr>
          <w:cantSplit/>
        </w:trPr>
        <w:tc>
          <w:tcPr>
            <w:tcW w:w="3085" w:type="dxa"/>
          </w:tcPr>
          <w:p w:rsidR="00517958" w:rsidRPr="00D41D66" w:rsidRDefault="00517958" w:rsidP="00D04FC4">
            <w:pPr>
              <w:pStyle w:val="Table10"/>
            </w:pPr>
            <w:r>
              <w:t>Active Jobs</w:t>
            </w:r>
          </w:p>
        </w:tc>
        <w:tc>
          <w:tcPr>
            <w:tcW w:w="6390" w:type="dxa"/>
            <w:gridSpan w:val="2"/>
          </w:tcPr>
          <w:p w:rsidR="00517958" w:rsidRPr="00D41D66" w:rsidRDefault="00517958" w:rsidP="00D04FC4">
            <w:pPr>
              <w:pStyle w:val="Table10"/>
            </w:pPr>
            <w:r w:rsidRPr="00D41D66">
              <w:t>A Service instance specific queue containing all the Jobs that are waiting to be processed or are currently processing.</w:t>
            </w:r>
          </w:p>
        </w:tc>
      </w:tr>
      <w:tr w:rsidR="00517958" w:rsidRPr="00D41D66" w:rsidTr="00517958">
        <w:trPr>
          <w:cantSplit/>
        </w:trPr>
        <w:tc>
          <w:tcPr>
            <w:tcW w:w="3085" w:type="dxa"/>
          </w:tcPr>
          <w:p w:rsidR="00517958" w:rsidRPr="00D41D66" w:rsidRDefault="00517958" w:rsidP="00517958">
            <w:pPr>
              <w:pStyle w:val="Table10"/>
              <w:jc w:val="left"/>
            </w:pPr>
            <w:r w:rsidRPr="00D41D66">
              <w:t>Automatic Document Feeder (ADF)</w:t>
            </w:r>
          </w:p>
        </w:tc>
        <w:tc>
          <w:tcPr>
            <w:tcW w:w="6390" w:type="dxa"/>
            <w:gridSpan w:val="2"/>
          </w:tcPr>
          <w:p w:rsidR="00517958" w:rsidRPr="00D41D66" w:rsidRDefault="00517958" w:rsidP="00D04FC4">
            <w:pPr>
              <w:pStyle w:val="Table10"/>
            </w:pPr>
            <w:r w:rsidRPr="00D41D66">
              <w:t>A mechanism for handling Hard Copy Documents for scanning. The mechanism selects a media sheet from its bin and passes it to the image acquisition subsystem of the Scan Device. After the Scan is complete the ADF transports the Hardcopy Document’s media sheet to its final destination (</w:t>
            </w:r>
            <w:r w:rsidR="00496705">
              <w:t>e.g.,</w:t>
            </w:r>
            <w:r w:rsidRPr="00D41D66">
              <w:t xml:space="preserve"> output bin, ADF bin)</w:t>
            </w:r>
          </w:p>
        </w:tc>
      </w:tr>
      <w:tr w:rsidR="00517958" w:rsidRPr="00D41D66" w:rsidTr="00517958">
        <w:trPr>
          <w:cantSplit/>
        </w:trPr>
        <w:tc>
          <w:tcPr>
            <w:tcW w:w="3085" w:type="dxa"/>
          </w:tcPr>
          <w:p w:rsidR="00517958" w:rsidRPr="00D41D66" w:rsidRDefault="00517958" w:rsidP="00D04FC4">
            <w:pPr>
              <w:pStyle w:val="Table10"/>
              <w:jc w:val="left"/>
            </w:pPr>
            <w:r w:rsidRPr="00D41D66">
              <w:t>Capabilities</w:t>
            </w:r>
          </w:p>
        </w:tc>
        <w:tc>
          <w:tcPr>
            <w:tcW w:w="6390" w:type="dxa"/>
            <w:gridSpan w:val="2"/>
          </w:tcPr>
          <w:p w:rsidR="00517958" w:rsidRPr="00D41D66" w:rsidDel="00701613" w:rsidRDefault="00517958" w:rsidP="00D04FC4">
            <w:pPr>
              <w:pStyle w:val="Table10"/>
            </w:pPr>
            <w:r w:rsidRPr="00D41D66">
              <w:t xml:space="preserve">Used in the context of &lt;service&gt; Capabilities, this term refers to those </w:t>
            </w:r>
            <w:r w:rsidR="00030CBD">
              <w:t>Element</w:t>
            </w:r>
            <w:r w:rsidRPr="00D41D66">
              <w:t>s of a Service that can be used in the processing or description of a Job or Document. The models include Job Procesing Capabilities, Job Description Capabilities and Document Processing Capabilities. Generally, a Service must be able to report its Capabilities and</w:t>
            </w:r>
            <w:r w:rsidR="00A7753F">
              <w:t xml:space="preserve"> </w:t>
            </w:r>
            <w:r w:rsidR="00931C49">
              <w:t>Job Ticket</w:t>
            </w:r>
            <w:r w:rsidRPr="00D41D66">
              <w:t xml:space="preserve">s may include the desired values of these Capabilities </w:t>
            </w:r>
            <w:r w:rsidR="00030CBD">
              <w:t>Element</w:t>
            </w:r>
            <w:r w:rsidRPr="00D41D66">
              <w:t>s to describe the User’s Intent.</w:t>
            </w:r>
          </w:p>
        </w:tc>
      </w:tr>
      <w:tr w:rsidR="00517958" w:rsidRPr="009F60AD" w:rsidTr="00517958">
        <w:trPr>
          <w:cantSplit/>
        </w:trPr>
        <w:tc>
          <w:tcPr>
            <w:tcW w:w="3085" w:type="dxa"/>
          </w:tcPr>
          <w:p w:rsidR="00517958" w:rsidRDefault="00517958" w:rsidP="0047088C">
            <w:pPr>
              <w:pStyle w:val="Table10"/>
              <w:jc w:val="left"/>
            </w:pPr>
            <w:r>
              <w:t xml:space="preserve">Client </w:t>
            </w:r>
          </w:p>
        </w:tc>
        <w:tc>
          <w:tcPr>
            <w:tcW w:w="6390" w:type="dxa"/>
            <w:gridSpan w:val="2"/>
          </w:tcPr>
          <w:p w:rsidR="00517958" w:rsidRDefault="00517958" w:rsidP="0047088C">
            <w:pPr>
              <w:pStyle w:val="Table10"/>
            </w:pPr>
            <w:r w:rsidRPr="009F60AD">
              <w:t xml:space="preserve">The local or remote software entity that interfaces with the </w:t>
            </w:r>
            <w:r>
              <w:t>Job Originator and interacts with an Imaging Service</w:t>
            </w:r>
            <w:r w:rsidRPr="009F60AD">
              <w:t>.</w:t>
            </w:r>
          </w:p>
        </w:tc>
      </w:tr>
      <w:tr w:rsidR="00517958" w:rsidRPr="00D41D66" w:rsidTr="00517958">
        <w:trPr>
          <w:cantSplit/>
        </w:trPr>
        <w:tc>
          <w:tcPr>
            <w:tcW w:w="3085" w:type="dxa"/>
          </w:tcPr>
          <w:p w:rsidR="00517958" w:rsidRPr="00D41D66" w:rsidRDefault="00517958" w:rsidP="00D04FC4">
            <w:pPr>
              <w:pStyle w:val="Table10"/>
            </w:pPr>
            <w:r w:rsidRPr="00D41D66">
              <w:t>Content Region</w:t>
            </w:r>
          </w:p>
        </w:tc>
        <w:tc>
          <w:tcPr>
            <w:tcW w:w="6390" w:type="dxa"/>
            <w:gridSpan w:val="2"/>
          </w:tcPr>
          <w:p w:rsidR="00517958" w:rsidRPr="00D41D66" w:rsidRDefault="00517958" w:rsidP="00D04FC4">
            <w:pPr>
              <w:pStyle w:val="Table10"/>
            </w:pPr>
            <w:r w:rsidRPr="00D41D66">
              <w:t xml:space="preserve">The area of a Hardcopy Document or Digital Document which is to be processed by an MFD Service. Content Regions are applicable to Scan, Fax Out, </w:t>
            </w:r>
            <w:proofErr w:type="gramStart"/>
            <w:r w:rsidRPr="00D41D66">
              <w:t>Copy</w:t>
            </w:r>
            <w:proofErr w:type="gramEnd"/>
            <w:r w:rsidRPr="00D41D66">
              <w:t xml:space="preserve"> and, to an extent, Print Services. For example, a Scan Content Region is the portion of a Hardcopy Document media sheet side to be scanned and converted into a Digital Document. A Copy Content Region is the portion of a Hardcopy Document media sheet side to be printed. Depending upon t</w:t>
            </w:r>
            <w:ins w:id="60" w:author=" " w:date="2010-10-18T09:46:00Z">
              <w:r w:rsidR="00F80C4B">
                <w:t>h</w:t>
              </w:r>
            </w:ins>
            <w:r w:rsidRPr="00D41D66">
              <w:t>e Service and the implementation. There can be multiple Content Regions defined for a given media sheet side.</w:t>
            </w:r>
          </w:p>
        </w:tc>
      </w:tr>
      <w:tr w:rsidR="00517958" w:rsidRPr="00D41D66" w:rsidTr="00517958">
        <w:trPr>
          <w:cantSplit/>
        </w:trPr>
        <w:tc>
          <w:tcPr>
            <w:tcW w:w="3085" w:type="dxa"/>
          </w:tcPr>
          <w:p w:rsidR="00517958" w:rsidRPr="00D41D66" w:rsidRDefault="00931C49" w:rsidP="00D04FC4">
            <w:pPr>
              <w:pStyle w:val="Table10"/>
            </w:pPr>
            <w:r>
              <w:t>Cross Feed</w:t>
            </w:r>
            <w:r w:rsidR="00517958" w:rsidRPr="00D41D66">
              <w:t xml:space="preserve"> direction </w:t>
            </w:r>
          </w:p>
        </w:tc>
        <w:tc>
          <w:tcPr>
            <w:tcW w:w="6390" w:type="dxa"/>
            <w:gridSpan w:val="2"/>
          </w:tcPr>
          <w:p w:rsidR="00517958" w:rsidRPr="00D41D66" w:rsidRDefault="00517958" w:rsidP="00D04FC4">
            <w:pPr>
              <w:pStyle w:val="Table10"/>
            </w:pPr>
            <w:r w:rsidRPr="00D41D66">
              <w:t>The direction perpendicular to the movement of the Hard Copy Document or the direction that the print head or scanner light bar moves. For scanners that use a technology other that a light bar, this is the direction along which the image data is acquired most quickly. (Also called Fast Scan direction, X) This direction is sometimes referred to as X Feed direction.</w:t>
            </w:r>
          </w:p>
        </w:tc>
      </w:tr>
      <w:tr w:rsidR="00517958" w:rsidRPr="009F60AD" w:rsidTr="00517958">
        <w:trPr>
          <w:cantSplit/>
        </w:trPr>
        <w:tc>
          <w:tcPr>
            <w:tcW w:w="3085" w:type="dxa"/>
          </w:tcPr>
          <w:p w:rsidR="00517958" w:rsidRDefault="00517958" w:rsidP="0047088C">
            <w:pPr>
              <w:pStyle w:val="Table10"/>
              <w:jc w:val="left"/>
            </w:pPr>
            <w:r>
              <w:lastRenderedPageBreak/>
              <w:t>Default Job Ticket,</w:t>
            </w:r>
            <w:r>
              <w:br/>
              <w:t xml:space="preserve">Default &lt;service&gt;Job Ticket </w:t>
            </w:r>
          </w:p>
        </w:tc>
        <w:tc>
          <w:tcPr>
            <w:tcW w:w="6390" w:type="dxa"/>
            <w:gridSpan w:val="2"/>
          </w:tcPr>
          <w:p w:rsidR="00517958" w:rsidRDefault="00517958" w:rsidP="0047088C">
            <w:pPr>
              <w:pStyle w:val="Table10"/>
            </w:pPr>
            <w:r w:rsidRPr="009F60AD">
              <w:t xml:space="preserve">A </w:t>
            </w:r>
            <w:r>
              <w:t>Job Ticket</w:t>
            </w:r>
            <w:r w:rsidRPr="009F60AD">
              <w:t xml:space="preserve"> data object that is bound to an instance of a</w:t>
            </w:r>
            <w:r>
              <w:t>n</w:t>
            </w:r>
            <w:r w:rsidRPr="009F60AD">
              <w:t xml:space="preserve"> </w:t>
            </w:r>
            <w:r>
              <w:t>Imaging Service</w:t>
            </w:r>
            <w:r w:rsidRPr="009F60AD">
              <w:t xml:space="preserve">. The </w:t>
            </w:r>
            <w:r>
              <w:t xml:space="preserve">Job Ticket Default &lt;service&gt;Job Ticket </w:t>
            </w:r>
            <w:r w:rsidRPr="009F60AD">
              <w:t xml:space="preserve">values are used by the </w:t>
            </w:r>
            <w:r>
              <w:t>Imaging Service</w:t>
            </w:r>
            <w:r w:rsidRPr="009F60AD">
              <w:t xml:space="preserve"> when the </w:t>
            </w:r>
            <w:r>
              <w:t>Job Ticket</w:t>
            </w:r>
            <w:r w:rsidRPr="009F60AD">
              <w:t xml:space="preserve"> for Job being processed does not specify a different value.</w:t>
            </w:r>
          </w:p>
        </w:tc>
      </w:tr>
      <w:tr w:rsidR="00517958" w:rsidRPr="00D41D66" w:rsidTr="00517958">
        <w:trPr>
          <w:cantSplit/>
        </w:trPr>
        <w:tc>
          <w:tcPr>
            <w:tcW w:w="3085" w:type="dxa"/>
          </w:tcPr>
          <w:p w:rsidR="00517958" w:rsidRPr="00D41D66" w:rsidRDefault="00517958" w:rsidP="00D04FC4">
            <w:pPr>
              <w:pStyle w:val="Table10"/>
            </w:pPr>
            <w:r w:rsidRPr="00D41D66">
              <w:t xml:space="preserve">Destination </w:t>
            </w:r>
          </w:p>
        </w:tc>
        <w:tc>
          <w:tcPr>
            <w:tcW w:w="6390" w:type="dxa"/>
            <w:gridSpan w:val="2"/>
          </w:tcPr>
          <w:p w:rsidR="00517958" w:rsidRPr="00D41D66" w:rsidRDefault="00517958" w:rsidP="003E2042">
            <w:pPr>
              <w:pStyle w:val="Table10"/>
            </w:pPr>
            <w:r w:rsidRPr="00D41D66">
              <w:t>The end point network address</w:t>
            </w:r>
            <w:r w:rsidR="00A7753F">
              <w:t xml:space="preserve"> </w:t>
            </w:r>
            <w:r w:rsidRPr="00D41D66">
              <w:t>of a storage location for a Digital Document output from a Service.</w:t>
            </w:r>
          </w:p>
        </w:tc>
      </w:tr>
      <w:tr w:rsidR="00517958" w:rsidRPr="00D41D66" w:rsidTr="00517958">
        <w:trPr>
          <w:cantSplit/>
        </w:trPr>
        <w:tc>
          <w:tcPr>
            <w:tcW w:w="3085" w:type="dxa"/>
          </w:tcPr>
          <w:p w:rsidR="00517958" w:rsidRPr="00D41D66" w:rsidRDefault="00517958" w:rsidP="00D04FC4">
            <w:pPr>
              <w:pStyle w:val="Table10"/>
            </w:pPr>
            <w:r w:rsidRPr="00D41D66">
              <w:t xml:space="preserve">Destination URI </w:t>
            </w:r>
          </w:p>
        </w:tc>
        <w:tc>
          <w:tcPr>
            <w:tcW w:w="6390" w:type="dxa"/>
            <w:gridSpan w:val="2"/>
          </w:tcPr>
          <w:p w:rsidR="00517958" w:rsidRPr="00D41D66" w:rsidRDefault="003E2042" w:rsidP="003E2042">
            <w:pPr>
              <w:pStyle w:val="Table10"/>
            </w:pPr>
            <w:r>
              <w:t>A URI that specifies the recipient of a digital document transmission for FaxOut or EmailOut services. It may also contain the URI for the routing to the recipient.</w:t>
            </w:r>
          </w:p>
        </w:tc>
      </w:tr>
      <w:tr w:rsidR="00517958" w:rsidRPr="00D41D66" w:rsidTr="00517958">
        <w:trPr>
          <w:cantSplit/>
          <w:trHeight w:val="858"/>
        </w:trPr>
        <w:tc>
          <w:tcPr>
            <w:tcW w:w="3085" w:type="dxa"/>
          </w:tcPr>
          <w:p w:rsidR="00517958" w:rsidRPr="00D41D66" w:rsidRDefault="00517958" w:rsidP="00D04FC4">
            <w:pPr>
              <w:pStyle w:val="Table10"/>
              <w:jc w:val="left"/>
            </w:pPr>
            <w:r w:rsidRPr="00D41D66">
              <w:t>Device</w:t>
            </w:r>
          </w:p>
        </w:tc>
        <w:tc>
          <w:tcPr>
            <w:tcW w:w="6390" w:type="dxa"/>
            <w:gridSpan w:val="2"/>
            <w:shd w:val="clear" w:color="auto" w:fill="auto"/>
          </w:tcPr>
          <w:p w:rsidR="00517958" w:rsidRPr="00D41D66" w:rsidRDefault="00517958" w:rsidP="00D04FC4">
            <w:pPr>
              <w:pStyle w:val="Table10"/>
            </w:pPr>
            <w:r w:rsidRPr="00D41D66">
              <w:t>An abstract object representing a hardware component that implements one or more Imaging Services. The term may be preceded with the name of the specific Imaging Service (represented here by &lt;service&gt;). A Device exposes every Subunit on the associated host system involved in performing the functions of the indicated Imaging Service. For example a Print Device Scan Device.</w:t>
            </w:r>
          </w:p>
        </w:tc>
      </w:tr>
      <w:tr w:rsidR="00517958" w:rsidRPr="00D41D66" w:rsidTr="00517958">
        <w:trPr>
          <w:cantSplit/>
        </w:trPr>
        <w:tc>
          <w:tcPr>
            <w:tcW w:w="3085" w:type="dxa"/>
          </w:tcPr>
          <w:p w:rsidR="00517958" w:rsidRPr="00D41D66" w:rsidRDefault="00517958" w:rsidP="00D04FC4">
            <w:pPr>
              <w:pStyle w:val="Table10"/>
            </w:pPr>
            <w:r w:rsidRPr="00D41D66">
              <w:t xml:space="preserve">Digital Document </w:t>
            </w:r>
          </w:p>
        </w:tc>
        <w:tc>
          <w:tcPr>
            <w:tcW w:w="6390" w:type="dxa"/>
            <w:gridSpan w:val="2"/>
          </w:tcPr>
          <w:p w:rsidR="00517958" w:rsidRPr="00D41D66" w:rsidRDefault="00517958" w:rsidP="00D04FC4">
            <w:pPr>
              <w:pStyle w:val="Table10"/>
            </w:pPr>
            <w:r w:rsidRPr="00D41D66">
              <w:t>A Document in digitally encoded form as distinguished from a Hardcopy Document.The data input to or output from a Service containing the electronic represention a Hardcopy Document. The Digital Document may also include metadata relative to the Document. Digital Documents are the primary input to Print, FaxOut, EmailOut and Transform Services and the primary output from Scan, FaxIn, EmailIn and Transform services. The Print, EmailOut and FaxOut Services may also have a secondary Digital Document output. See Hardcopy Document.</w:t>
            </w:r>
          </w:p>
        </w:tc>
      </w:tr>
      <w:tr w:rsidR="00517958" w:rsidRPr="00D41D66" w:rsidTr="00517958">
        <w:trPr>
          <w:cantSplit/>
        </w:trPr>
        <w:tc>
          <w:tcPr>
            <w:tcW w:w="3085" w:type="dxa"/>
          </w:tcPr>
          <w:p w:rsidR="00517958" w:rsidRPr="00D41D66" w:rsidRDefault="00517958" w:rsidP="00D04FC4">
            <w:pPr>
              <w:pStyle w:val="Table10"/>
            </w:pPr>
            <w:r w:rsidRPr="00D41D66">
              <w:t xml:space="preserve">Directory Service </w:t>
            </w:r>
          </w:p>
        </w:tc>
        <w:tc>
          <w:tcPr>
            <w:tcW w:w="6390" w:type="dxa"/>
            <w:gridSpan w:val="2"/>
          </w:tcPr>
          <w:p w:rsidR="00517958" w:rsidRPr="00D41D66" w:rsidRDefault="00517958" w:rsidP="00D04FC4">
            <w:pPr>
              <w:pStyle w:val="Table10"/>
            </w:pPr>
            <w:r w:rsidRPr="00D41D66">
              <w:t>A software application or a set of applications that stores and organizes information about a computer network’s users and resources, and that allows network administrators to manage user’s accesses to the resources.</w:t>
            </w:r>
          </w:p>
        </w:tc>
      </w:tr>
      <w:tr w:rsidR="00517958" w:rsidRPr="00D41D66" w:rsidTr="00517958">
        <w:trPr>
          <w:cantSplit/>
        </w:trPr>
        <w:tc>
          <w:tcPr>
            <w:tcW w:w="3085" w:type="dxa"/>
          </w:tcPr>
          <w:p w:rsidR="00517958" w:rsidRPr="00D41D66" w:rsidRDefault="00517958" w:rsidP="00D04FC4">
            <w:pPr>
              <w:pStyle w:val="Table10"/>
            </w:pPr>
            <w:r w:rsidRPr="00D41D66">
              <w:t xml:space="preserve">Discovery Client </w:t>
            </w:r>
          </w:p>
        </w:tc>
        <w:tc>
          <w:tcPr>
            <w:tcW w:w="6390" w:type="dxa"/>
            <w:gridSpan w:val="2"/>
          </w:tcPr>
          <w:p w:rsidR="00517958" w:rsidRPr="00D41D66" w:rsidRDefault="00517958" w:rsidP="00D04FC4">
            <w:pPr>
              <w:pStyle w:val="Table10"/>
            </w:pPr>
            <w:r w:rsidRPr="00D41D66">
              <w:t>A software application that performs service or resource discovery on a computer network.</w:t>
            </w:r>
          </w:p>
        </w:tc>
      </w:tr>
      <w:tr w:rsidR="00517958" w:rsidRPr="00D41D66" w:rsidTr="00517958">
        <w:trPr>
          <w:cantSplit/>
        </w:trPr>
        <w:tc>
          <w:tcPr>
            <w:tcW w:w="3085" w:type="dxa"/>
          </w:tcPr>
          <w:p w:rsidR="00517958" w:rsidRPr="00D41D66" w:rsidRDefault="00517958" w:rsidP="00D04FC4">
            <w:pPr>
              <w:pStyle w:val="Table10"/>
              <w:jc w:val="left"/>
            </w:pPr>
            <w:r w:rsidRPr="00D41D66">
              <w:t>Document</w:t>
            </w:r>
          </w:p>
        </w:tc>
        <w:tc>
          <w:tcPr>
            <w:tcW w:w="6390" w:type="dxa"/>
            <w:gridSpan w:val="2"/>
            <w:shd w:val="clear" w:color="auto" w:fill="auto"/>
          </w:tcPr>
          <w:p w:rsidR="00517958" w:rsidRPr="00D41D66" w:rsidRDefault="00517958" w:rsidP="00D04FC4">
            <w:pPr>
              <w:pStyle w:val="Table10"/>
            </w:pPr>
            <w:r w:rsidRPr="00D41D66">
              <w:t>An object created and managed by an Imaging Service that contains the description, processing, and status information of a data object submitted by a User. A Document object is bound to a single Job</w:t>
            </w:r>
          </w:p>
        </w:tc>
      </w:tr>
      <w:tr w:rsidR="00517958" w:rsidRPr="009F60AD" w:rsidTr="00517958">
        <w:trPr>
          <w:cantSplit/>
        </w:trPr>
        <w:tc>
          <w:tcPr>
            <w:tcW w:w="3085" w:type="dxa"/>
          </w:tcPr>
          <w:p w:rsidR="00517958" w:rsidRDefault="00517958" w:rsidP="0047088C">
            <w:pPr>
              <w:pStyle w:val="Table10"/>
              <w:jc w:val="left"/>
            </w:pPr>
            <w:r w:rsidRPr="002E151F">
              <w:t>Document Data</w:t>
            </w:r>
          </w:p>
        </w:tc>
        <w:tc>
          <w:tcPr>
            <w:tcW w:w="6390" w:type="dxa"/>
            <w:gridSpan w:val="2"/>
          </w:tcPr>
          <w:p w:rsidR="00517958" w:rsidRDefault="00517958" w:rsidP="0047088C">
            <w:pPr>
              <w:pStyle w:val="Table10"/>
              <w:rPr>
                <w:rFonts w:eastAsia="MS Mincho"/>
                <w:lang w:eastAsia="ja-JP"/>
              </w:rPr>
            </w:pPr>
            <w:r w:rsidRPr="005302B7">
              <w:rPr>
                <w:rFonts w:eastAsia="MS Mincho"/>
                <w:lang w:eastAsia="ja-JP"/>
              </w:rPr>
              <w:t>The digitized data submitted by a</w:t>
            </w:r>
            <w:r>
              <w:rPr>
                <w:rFonts w:eastAsia="MS Mincho"/>
                <w:lang w:eastAsia="ja-JP"/>
              </w:rPr>
              <w:t xml:space="preserve"> Job Originator </w:t>
            </w:r>
            <w:r w:rsidRPr="005302B7">
              <w:rPr>
                <w:rFonts w:eastAsia="MS Mincho"/>
                <w:lang w:eastAsia="ja-JP"/>
              </w:rPr>
              <w:t xml:space="preserve">as the </w:t>
            </w:r>
            <w:r>
              <w:rPr>
                <w:rFonts w:eastAsia="MS Mincho"/>
                <w:lang w:eastAsia="ja-JP"/>
              </w:rPr>
              <w:t>Document</w:t>
            </w:r>
            <w:r w:rsidRPr="005302B7">
              <w:rPr>
                <w:rFonts w:eastAsia="MS Mincho"/>
                <w:lang w:eastAsia="ja-JP"/>
              </w:rPr>
              <w:t xml:space="preserve"> </w:t>
            </w:r>
            <w:r>
              <w:rPr>
                <w:rFonts w:eastAsia="MS Mincho"/>
                <w:lang w:eastAsia="ja-JP"/>
              </w:rPr>
              <w:t xml:space="preserve">or portion of a Document </w:t>
            </w:r>
            <w:r w:rsidRPr="005302B7">
              <w:rPr>
                <w:rFonts w:eastAsia="MS Mincho"/>
                <w:lang w:eastAsia="ja-JP"/>
              </w:rPr>
              <w:t>to be processed by an MFD service, or as the resulting data from the scanning of Hardcopy Document(s) in an MFD. The images from the scanned Hardcopy Document(s) are encoded in a</w:t>
            </w:r>
            <w:r>
              <w:rPr>
                <w:rFonts w:eastAsia="MS Mincho"/>
                <w:lang w:eastAsia="ja-JP"/>
              </w:rPr>
              <w:t xml:space="preserve"> specified </w:t>
            </w:r>
            <w:r w:rsidRPr="005302B7">
              <w:rPr>
                <w:rFonts w:eastAsia="MS Mincho"/>
                <w:lang w:eastAsia="ja-JP"/>
              </w:rPr>
              <w:t>format and stored at a Destination.</w:t>
            </w:r>
            <w:r>
              <w:rPr>
                <w:rFonts w:eastAsia="MS Mincho"/>
                <w:lang w:eastAsia="ja-JP"/>
              </w:rPr>
              <w:t xml:space="preserve"> </w:t>
            </w:r>
          </w:p>
        </w:tc>
      </w:tr>
      <w:tr w:rsidR="00517958" w:rsidRPr="00D41D66" w:rsidTr="00517958">
        <w:trPr>
          <w:cantSplit/>
        </w:trPr>
        <w:tc>
          <w:tcPr>
            <w:tcW w:w="3085" w:type="dxa"/>
          </w:tcPr>
          <w:p w:rsidR="00517958" w:rsidRPr="00D41D66" w:rsidRDefault="00517958" w:rsidP="00D04FC4">
            <w:pPr>
              <w:pStyle w:val="Table10"/>
              <w:jc w:val="left"/>
            </w:pPr>
            <w:r w:rsidRPr="00D41D66">
              <w:t xml:space="preserve">Document Repository </w:t>
            </w:r>
          </w:p>
        </w:tc>
        <w:tc>
          <w:tcPr>
            <w:tcW w:w="6390" w:type="dxa"/>
            <w:gridSpan w:val="2"/>
          </w:tcPr>
          <w:p w:rsidR="00517958" w:rsidRPr="00D41D66" w:rsidRDefault="00517958" w:rsidP="00D04FC4">
            <w:pPr>
              <w:pStyle w:val="Table10"/>
            </w:pPr>
            <w:r w:rsidRPr="00D41D66">
              <w:t>A local or remote data store where Digital Documents are stored by or recovered from an MFD Service</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Document Resource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A Resource associated with a Document within a Job of an MFD Service is a Document Resource.</w:t>
            </w:r>
          </w:p>
        </w:tc>
      </w:tr>
      <w:tr w:rsidR="00517958" w:rsidRPr="00D41D66" w:rsidTr="00517958">
        <w:trPr>
          <w:cantSplit/>
        </w:trPr>
        <w:tc>
          <w:tcPr>
            <w:tcW w:w="3085" w:type="dxa"/>
          </w:tcPr>
          <w:p w:rsidR="00517958" w:rsidRPr="00D41D66" w:rsidRDefault="00517958" w:rsidP="00D04FC4">
            <w:pPr>
              <w:pStyle w:val="Table10"/>
              <w:jc w:val="left"/>
            </w:pPr>
            <w:r w:rsidRPr="00D41D66">
              <w:t>Document Ticket</w:t>
            </w:r>
          </w:p>
        </w:tc>
        <w:tc>
          <w:tcPr>
            <w:tcW w:w="6390" w:type="dxa"/>
            <w:gridSpan w:val="2"/>
          </w:tcPr>
          <w:p w:rsidR="00517958" w:rsidRPr="00D41D66" w:rsidRDefault="00517958" w:rsidP="00D04FC4">
            <w:pPr>
              <w:pStyle w:val="Table10"/>
            </w:pPr>
            <w:r w:rsidRPr="00D41D66">
              <w:t>A data object that contains a User’s &lt;service&gt;Intent for Document processing and descriptive properties of a Document in a Job. Any Document processing properties in the Document Ticket for a particular Job will override the values specified in the Job Ticket’s Document processing properties. The content of a Document Ticket is configured by a User through a &lt;service&gt; Client.</w:t>
            </w:r>
          </w:p>
        </w:tc>
      </w:tr>
      <w:tr w:rsidR="00517958" w:rsidRPr="009F60AD" w:rsidTr="00517958">
        <w:trPr>
          <w:cantSplit/>
        </w:trPr>
        <w:tc>
          <w:tcPr>
            <w:tcW w:w="3085" w:type="dxa"/>
          </w:tcPr>
          <w:p w:rsidR="00517958" w:rsidRDefault="00517958" w:rsidP="0047088C">
            <w:pPr>
              <w:pStyle w:val="Table10"/>
              <w:jc w:val="left"/>
            </w:pPr>
            <w:r w:rsidRPr="009F60AD">
              <w:t>Element</w:t>
            </w:r>
          </w:p>
        </w:tc>
        <w:tc>
          <w:tcPr>
            <w:tcW w:w="6390" w:type="dxa"/>
            <w:gridSpan w:val="2"/>
          </w:tcPr>
          <w:p w:rsidR="00517958" w:rsidRDefault="00517958" w:rsidP="0047088C">
            <w:pPr>
              <w:pStyle w:val="Table10"/>
            </w:pPr>
            <w:r>
              <w:t xml:space="preserve">A term </w:t>
            </w:r>
            <w:r w:rsidRPr="009F60AD">
              <w:t xml:space="preserve">used to convey structure and relationships in XML </w:t>
            </w:r>
            <w:r>
              <w:t>Document</w:t>
            </w:r>
            <w:r w:rsidRPr="009F60AD">
              <w:t xml:space="preserve"> instances. An Element can contain both content and </w:t>
            </w:r>
            <w:r>
              <w:t>Element</w:t>
            </w:r>
            <w:r w:rsidRPr="009F60AD">
              <w:t>s.</w:t>
            </w:r>
            <w:r>
              <w:t xml:space="preserve"> Complex Elements are composed, at least in part, of other Elements.</w:t>
            </w:r>
          </w:p>
        </w:tc>
      </w:tr>
      <w:tr w:rsidR="00517958" w:rsidRPr="00D41D66" w:rsidTr="00517958">
        <w:trPr>
          <w:cantSplit/>
        </w:trPr>
        <w:tc>
          <w:tcPr>
            <w:tcW w:w="3085" w:type="dxa"/>
          </w:tcPr>
          <w:p w:rsidR="00517958" w:rsidRPr="00D41D66" w:rsidRDefault="00517958" w:rsidP="00D04FC4">
            <w:pPr>
              <w:pStyle w:val="Table10"/>
              <w:jc w:val="left"/>
            </w:pPr>
            <w:r w:rsidRPr="00D41D66">
              <w:t>End User</w:t>
            </w:r>
          </w:p>
        </w:tc>
        <w:tc>
          <w:tcPr>
            <w:tcW w:w="6390" w:type="dxa"/>
            <w:gridSpan w:val="2"/>
          </w:tcPr>
          <w:p w:rsidR="00517958" w:rsidRPr="00D41D66" w:rsidRDefault="00517958" w:rsidP="00D04FC4">
            <w:pPr>
              <w:pStyle w:val="Table10"/>
            </w:pPr>
            <w:r w:rsidRPr="00D41D66">
              <w:t>A User (Administrator, Job Owner, Operator, member of the Owner's group or other authenticated entity) for whom the Job output is intended.</w:t>
            </w:r>
          </w:p>
        </w:tc>
      </w:tr>
      <w:tr w:rsidR="00517958" w:rsidRPr="00D41D66" w:rsidTr="00517958">
        <w:trPr>
          <w:cantSplit/>
        </w:trPr>
        <w:tc>
          <w:tcPr>
            <w:tcW w:w="3085" w:type="dxa"/>
          </w:tcPr>
          <w:p w:rsidR="00517958" w:rsidRPr="00D41D66" w:rsidRDefault="00517958" w:rsidP="00D04FC4">
            <w:pPr>
              <w:pStyle w:val="Table10"/>
            </w:pPr>
            <w:r w:rsidRPr="00D41D66">
              <w:lastRenderedPageBreak/>
              <w:t>Executable Resource</w:t>
            </w:r>
          </w:p>
        </w:tc>
        <w:tc>
          <w:tcPr>
            <w:tcW w:w="6390" w:type="dxa"/>
            <w:gridSpan w:val="2"/>
          </w:tcPr>
          <w:p w:rsidR="00517958" w:rsidRPr="00D41D66" w:rsidRDefault="00517958" w:rsidP="00D04FC4">
            <w:pPr>
              <w:pStyle w:val="Table10"/>
            </w:pPr>
            <w:r w:rsidRPr="00D41D66">
              <w:t>Executable code that is installed in an MFD system and executed for performing a task. Executable Resource includes two types of resources: Firmware, and Software. (See Firmware, Software definitions below.) Executable resource is a category of resources that is served by the Resource Service.</w:t>
            </w:r>
          </w:p>
        </w:tc>
      </w:tr>
      <w:tr w:rsidR="00517958" w:rsidRPr="00D41D66" w:rsidTr="00517958">
        <w:trPr>
          <w:cantSplit/>
        </w:trPr>
        <w:tc>
          <w:tcPr>
            <w:tcW w:w="3085" w:type="dxa"/>
          </w:tcPr>
          <w:p w:rsidR="00517958" w:rsidRPr="00D41D66" w:rsidRDefault="00517958" w:rsidP="00D04FC4">
            <w:pPr>
              <w:pStyle w:val="Table10"/>
            </w:pPr>
            <w:r w:rsidRPr="00D41D66">
              <w:t xml:space="preserve">Fast Scan direction </w:t>
            </w:r>
          </w:p>
        </w:tc>
        <w:tc>
          <w:tcPr>
            <w:tcW w:w="6390" w:type="dxa"/>
            <w:gridSpan w:val="2"/>
          </w:tcPr>
          <w:p w:rsidR="00517958" w:rsidRPr="00D41D66" w:rsidRDefault="00517958" w:rsidP="00D04FC4">
            <w:pPr>
              <w:pStyle w:val="Table10"/>
            </w:pPr>
            <w:r w:rsidRPr="00D41D66">
              <w:t xml:space="preserve">Same as </w:t>
            </w:r>
            <w:r w:rsidR="00931C49">
              <w:t>Cross Feed</w:t>
            </w:r>
            <w:r w:rsidRPr="00D41D66">
              <w:t xml:space="preserve"> direction or X.</w:t>
            </w:r>
          </w:p>
        </w:tc>
      </w:tr>
      <w:tr w:rsidR="00517958" w:rsidRPr="00D41D66" w:rsidTr="00517958">
        <w:trPr>
          <w:cantSplit/>
        </w:trPr>
        <w:tc>
          <w:tcPr>
            <w:tcW w:w="3085" w:type="dxa"/>
          </w:tcPr>
          <w:p w:rsidR="00517958" w:rsidRPr="00D41D66" w:rsidRDefault="00517958" w:rsidP="00D04FC4">
            <w:pPr>
              <w:pStyle w:val="Table10"/>
            </w:pPr>
            <w:r w:rsidRPr="00D41D66">
              <w:t xml:space="preserve">Feed direction </w:t>
            </w:r>
          </w:p>
        </w:tc>
        <w:tc>
          <w:tcPr>
            <w:tcW w:w="6390" w:type="dxa"/>
            <w:gridSpan w:val="2"/>
          </w:tcPr>
          <w:p w:rsidR="00517958" w:rsidRPr="00D41D66" w:rsidRDefault="00517958" w:rsidP="00D04FC4">
            <w:pPr>
              <w:pStyle w:val="Table10"/>
            </w:pPr>
            <w:r w:rsidRPr="00D41D66">
              <w:t xml:space="preserve">The direction along which Hardcopy is </w:t>
            </w:r>
            <w:proofErr w:type="gramStart"/>
            <w:r w:rsidRPr="00D41D66">
              <w:t>moved,</w:t>
            </w:r>
            <w:proofErr w:type="gramEnd"/>
            <w:r w:rsidRPr="00D41D66">
              <w:t xml:space="preserve"> or the direction that the print head or scanner light bar moves relative to the Hard Copy Document. For scanners that use a technology other that a light bar this is the direction along which the image data is acquired most slowly. (Also called Slow Scan direction or Y)</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Firmware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Persistent computer instructions and data embedded in the MFD that perform the basic functions of that device. Firmware is only replaced during a specialized update process. [IEEE2600] Firmware is a type of resource that can be retrieved and stored by PWG MFD Resource Services.</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Font</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A complete character set of a single size and style of a particular typeface. Most current computer fonts are based on fully scalable outlines. However, the term “Font” still refers to a single style. Times New Roman regular, italic, bold and bold italic are four fonts, but one typeface. Font is a type of resource that can be retrieved and stored by a MFD Resource Service.</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Form</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A Document (printed or electronic) with spaces in which to write or enter data. Used in the context of the MFD specifications, the term “Form” refers to an electronic form, which is a type of resource that can be retrieved and stored by PWG MFD Resource Services.</w:t>
            </w:r>
          </w:p>
        </w:tc>
      </w:tr>
      <w:tr w:rsidR="00517958" w:rsidRPr="00D41D66" w:rsidTr="00517958">
        <w:trPr>
          <w:cantSplit/>
        </w:trPr>
        <w:tc>
          <w:tcPr>
            <w:tcW w:w="3085" w:type="dxa"/>
          </w:tcPr>
          <w:p w:rsidR="00517958" w:rsidRPr="00D41D66" w:rsidRDefault="00517958" w:rsidP="00D04FC4">
            <w:pPr>
              <w:pStyle w:val="Table10"/>
            </w:pPr>
            <w:r w:rsidRPr="00D41D66">
              <w:t xml:space="preserve">Group Element </w:t>
            </w:r>
          </w:p>
        </w:tc>
        <w:tc>
          <w:tcPr>
            <w:tcW w:w="6390" w:type="dxa"/>
            <w:gridSpan w:val="2"/>
          </w:tcPr>
          <w:p w:rsidR="00517958" w:rsidRPr="00D41D66" w:rsidRDefault="00517958" w:rsidP="00D04FC4">
            <w:pPr>
              <w:pStyle w:val="Table10"/>
            </w:pPr>
            <w:r w:rsidRPr="00D41D66">
              <w:t>A collection of Elements that constitutes a complex Element.</w:t>
            </w:r>
          </w:p>
        </w:tc>
      </w:tr>
      <w:tr w:rsidR="00517958" w:rsidRPr="00D41D66" w:rsidTr="00517958">
        <w:trPr>
          <w:cantSplit/>
        </w:trPr>
        <w:tc>
          <w:tcPr>
            <w:tcW w:w="3085" w:type="dxa"/>
          </w:tcPr>
          <w:p w:rsidR="00517958" w:rsidRPr="00D41D66" w:rsidRDefault="00517958" w:rsidP="00D04FC4">
            <w:pPr>
              <w:pStyle w:val="Table10"/>
              <w:jc w:val="left"/>
            </w:pPr>
            <w:r w:rsidRPr="00D41D66">
              <w:t xml:space="preserve">Hardcopy Document </w:t>
            </w:r>
          </w:p>
        </w:tc>
        <w:tc>
          <w:tcPr>
            <w:tcW w:w="6390" w:type="dxa"/>
            <w:gridSpan w:val="2"/>
          </w:tcPr>
          <w:p w:rsidR="00517958" w:rsidRPr="00D41D66" w:rsidRDefault="00517958" w:rsidP="00D04FC4">
            <w:pPr>
              <w:pStyle w:val="Table10"/>
            </w:pPr>
            <w:r w:rsidRPr="00D41D66">
              <w:t xml:space="preserve">A Document on physical media such as paper, transparency or film that is the input source to Scan, Copy and FaxOut Services and the output from Print, Copy and FaxIn Services. </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ICC Profile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 xml:space="preserve">A set of data that characterizes a color input or output device, or a color space, according to standards promulgated by the International Color Consortium (ICC). Profiles describe the color </w:t>
            </w:r>
            <w:r w:rsidR="00030CBD">
              <w:t>Element</w:t>
            </w:r>
            <w:r w:rsidRPr="00D41D66">
              <w:t>s of a particular device or viewing requirement by defining a mapping between the device source or target color space and a profile connection space (PCS) (see definition below). This PCS is either CIELAB or CIEXYZ. Mappings may be specified using tables, to which interpolation is applied, or through a series of parameters for transformations. Every device that captures or displays color can have its own profile. ICC profile is a type of resource that can be retrieved and stored by a PWG MFD Resource Service.</w:t>
            </w:r>
          </w:p>
        </w:tc>
      </w:tr>
      <w:tr w:rsidR="00517958" w:rsidRPr="00D41D66" w:rsidTr="00517958">
        <w:trPr>
          <w:cantSplit/>
        </w:trPr>
        <w:tc>
          <w:tcPr>
            <w:tcW w:w="3085" w:type="dxa"/>
          </w:tcPr>
          <w:p w:rsidR="00517958" w:rsidRPr="00D41D66" w:rsidRDefault="00517958" w:rsidP="00D04FC4">
            <w:pPr>
              <w:pStyle w:val="Table10"/>
            </w:pPr>
            <w:r w:rsidRPr="00D41D66">
              <w:t xml:space="preserve">Image </w:t>
            </w:r>
          </w:p>
        </w:tc>
        <w:tc>
          <w:tcPr>
            <w:tcW w:w="6390" w:type="dxa"/>
            <w:gridSpan w:val="2"/>
          </w:tcPr>
          <w:p w:rsidR="00517958" w:rsidRPr="00D41D66" w:rsidRDefault="00517958" w:rsidP="00D04FC4">
            <w:pPr>
              <w:pStyle w:val="Table10"/>
            </w:pPr>
            <w:r w:rsidRPr="00D41D66">
              <w:t>A digital electronic representation of the information captured by a Scan Device. One Image is produced as a result of a Scan Device scanning a Scan Region. One or more images are contained in the Digital Document produced by a Scan Service.</w:t>
            </w:r>
          </w:p>
        </w:tc>
      </w:tr>
      <w:tr w:rsidR="00517958" w:rsidRPr="00D41D66" w:rsidTr="00517958">
        <w:trPr>
          <w:cantSplit/>
        </w:trPr>
        <w:tc>
          <w:tcPr>
            <w:tcW w:w="3085" w:type="dxa"/>
          </w:tcPr>
          <w:p w:rsidR="00517958" w:rsidRPr="00D41D66" w:rsidRDefault="00517958" w:rsidP="00D04FC4">
            <w:pPr>
              <w:pStyle w:val="Table10"/>
              <w:jc w:val="left"/>
            </w:pPr>
            <w:r w:rsidRPr="00D41D66">
              <w:t>Imaging Device</w:t>
            </w:r>
          </w:p>
        </w:tc>
        <w:tc>
          <w:tcPr>
            <w:tcW w:w="6390" w:type="dxa"/>
            <w:gridSpan w:val="2"/>
          </w:tcPr>
          <w:p w:rsidR="00517958" w:rsidRPr="00D41D66" w:rsidRDefault="00517958" w:rsidP="00D04FC4">
            <w:pPr>
              <w:pStyle w:val="Table10"/>
            </w:pPr>
            <w:r w:rsidRPr="00D41D66">
              <w:t>A hardware entity that supports one or more Imaging Services (as defined below), including the System. A more general alternate term for Multifunction Device, which name suggest</w:t>
            </w:r>
            <w:r>
              <w:t>s</w:t>
            </w:r>
            <w:r w:rsidRPr="00D41D66">
              <w:t xml:space="preserve"> that more than one Imaging Service is supported.</w:t>
            </w:r>
          </w:p>
        </w:tc>
      </w:tr>
      <w:tr w:rsidR="00517958" w:rsidRPr="00D41D66" w:rsidTr="00517958">
        <w:trPr>
          <w:cantSplit/>
        </w:trPr>
        <w:tc>
          <w:tcPr>
            <w:tcW w:w="3085" w:type="dxa"/>
          </w:tcPr>
          <w:p w:rsidR="00517958" w:rsidRPr="00D41D66" w:rsidRDefault="00517958" w:rsidP="00D04FC4">
            <w:pPr>
              <w:pStyle w:val="Table10"/>
              <w:jc w:val="left"/>
            </w:pPr>
            <w:r w:rsidRPr="00D41D66">
              <w:t>Imaging Service</w:t>
            </w:r>
          </w:p>
        </w:tc>
        <w:tc>
          <w:tcPr>
            <w:tcW w:w="6390" w:type="dxa"/>
            <w:gridSpan w:val="2"/>
          </w:tcPr>
          <w:p w:rsidR="00517958" w:rsidRPr="00D41D66" w:rsidRDefault="00517958" w:rsidP="00D04FC4">
            <w:pPr>
              <w:pStyle w:val="Table10"/>
            </w:pPr>
            <w:r w:rsidRPr="00D41D66">
              <w:t xml:space="preserve">One of the Services considered in the modeling of a Multifunction Device, including </w:t>
            </w:r>
            <w:r w:rsidRPr="00D41D66">
              <w:rPr>
                <w:rStyle w:val="Emphasis"/>
              </w:rPr>
              <w:t>Print, Scan, Copy, FaxIn, FaxOut, EmailIn, EmailOut, Transform and Resource</w:t>
            </w:r>
          </w:p>
        </w:tc>
      </w:tr>
      <w:tr w:rsidR="00517958" w:rsidRPr="009F60AD" w:rsidTr="00517958">
        <w:trPr>
          <w:cantSplit/>
        </w:trPr>
        <w:tc>
          <w:tcPr>
            <w:tcW w:w="3085" w:type="dxa"/>
          </w:tcPr>
          <w:p w:rsidR="00517958" w:rsidRDefault="00517958" w:rsidP="0047088C">
            <w:pPr>
              <w:pStyle w:val="Table10"/>
              <w:jc w:val="left"/>
            </w:pPr>
            <w:r w:rsidRPr="009F60AD">
              <w:t xml:space="preserve">Intent </w:t>
            </w:r>
          </w:p>
        </w:tc>
        <w:tc>
          <w:tcPr>
            <w:tcW w:w="6390" w:type="dxa"/>
            <w:gridSpan w:val="2"/>
          </w:tcPr>
          <w:p w:rsidR="00517958" w:rsidRDefault="00517958" w:rsidP="0047088C">
            <w:pPr>
              <w:pStyle w:val="Table10"/>
            </w:pPr>
            <w:r w:rsidRPr="009F60AD">
              <w:t xml:space="preserve">The </w:t>
            </w:r>
            <w:r>
              <w:t>User</w:t>
            </w:r>
            <w:r w:rsidRPr="009F60AD">
              <w:t>’s preferences for the processing and description properties of a Job or Document.</w:t>
            </w:r>
          </w:p>
        </w:tc>
      </w:tr>
      <w:tr w:rsidR="00517958" w:rsidRPr="00D41D66" w:rsidTr="00517958">
        <w:trPr>
          <w:cantSplit/>
        </w:trPr>
        <w:tc>
          <w:tcPr>
            <w:tcW w:w="3085" w:type="dxa"/>
          </w:tcPr>
          <w:p w:rsidR="00517958" w:rsidRPr="00D41D66" w:rsidRDefault="00517958" w:rsidP="00D04FC4">
            <w:pPr>
              <w:pStyle w:val="Table10"/>
              <w:jc w:val="left"/>
            </w:pPr>
            <w:r w:rsidRPr="00D41D66">
              <w:t>Job</w:t>
            </w:r>
          </w:p>
        </w:tc>
        <w:tc>
          <w:tcPr>
            <w:tcW w:w="6390" w:type="dxa"/>
            <w:gridSpan w:val="2"/>
          </w:tcPr>
          <w:p w:rsidR="00517958" w:rsidRPr="00D41D66" w:rsidRDefault="00517958" w:rsidP="00D04FC4">
            <w:pPr>
              <w:pStyle w:val="Table10"/>
            </w:pPr>
            <w:r w:rsidRPr="00D41D66">
              <w:t xml:space="preserve">A data object, created and managed by a Service, that contains the description, processing, and status information of a Job submitted by a User. The Job can contain one or more Document objects. </w:t>
            </w:r>
          </w:p>
        </w:tc>
      </w:tr>
      <w:tr w:rsidR="00517958" w:rsidRPr="00D41D66" w:rsidTr="00517958">
        <w:trPr>
          <w:cantSplit/>
        </w:trPr>
        <w:tc>
          <w:tcPr>
            <w:tcW w:w="3085" w:type="dxa"/>
          </w:tcPr>
          <w:p w:rsidR="00517958" w:rsidRPr="00D41D66" w:rsidRDefault="00517958" w:rsidP="00D04FC4">
            <w:pPr>
              <w:pStyle w:val="Table10"/>
              <w:jc w:val="left"/>
            </w:pPr>
            <w:r w:rsidRPr="00D41D66">
              <w:lastRenderedPageBreak/>
              <w:t>Job History</w:t>
            </w:r>
          </w:p>
        </w:tc>
        <w:tc>
          <w:tcPr>
            <w:tcW w:w="6390" w:type="dxa"/>
            <w:gridSpan w:val="2"/>
          </w:tcPr>
          <w:p w:rsidR="00517958" w:rsidRPr="00D41D66" w:rsidRDefault="00517958" w:rsidP="00D04FC4">
            <w:pPr>
              <w:pStyle w:val="Table10"/>
            </w:pPr>
            <w:r w:rsidRPr="00D41D66">
              <w:t>An MFD Service instance specific queue containing all the &lt;service&gt;Jobs that have reached a terminating state. The terminating states are defined as Completed, Aborted and Canceled. The length of this queue is determined by the implementer. The Jobs should remain in the Job History for a time sufficient for interested parties to obtain information on completed Jobs.</w:t>
            </w:r>
          </w:p>
        </w:tc>
      </w:tr>
      <w:tr w:rsidR="00517958" w:rsidRPr="00D41D66" w:rsidTr="00517958">
        <w:trPr>
          <w:cantSplit/>
        </w:trPr>
        <w:tc>
          <w:tcPr>
            <w:tcW w:w="3085" w:type="dxa"/>
          </w:tcPr>
          <w:p w:rsidR="00517958" w:rsidRPr="00D41D66" w:rsidRDefault="00517958" w:rsidP="00D04FC4">
            <w:pPr>
              <w:pStyle w:val="Table10"/>
              <w:jc w:val="left"/>
            </w:pPr>
            <w:r w:rsidRPr="00D41D66">
              <w:t>Job Originator</w:t>
            </w:r>
          </w:p>
        </w:tc>
        <w:tc>
          <w:tcPr>
            <w:tcW w:w="6390" w:type="dxa"/>
            <w:gridSpan w:val="2"/>
          </w:tcPr>
          <w:p w:rsidR="00517958" w:rsidRPr="00D41D66" w:rsidRDefault="00517958" w:rsidP="00D04FC4">
            <w:pPr>
              <w:pStyle w:val="Table10"/>
            </w:pPr>
            <w:r w:rsidRPr="00D41D66">
              <w:t>The User that submits the initial request to create the Job.</w:t>
            </w:r>
          </w:p>
        </w:tc>
      </w:tr>
      <w:tr w:rsidR="00517958" w:rsidRPr="00D41D66" w:rsidTr="00517958">
        <w:trPr>
          <w:cantSplit/>
        </w:trPr>
        <w:tc>
          <w:tcPr>
            <w:tcW w:w="3085" w:type="dxa"/>
          </w:tcPr>
          <w:p w:rsidR="00517958" w:rsidRPr="00D41D66" w:rsidRDefault="00517958" w:rsidP="00D04FC4">
            <w:pPr>
              <w:pStyle w:val="Table10"/>
              <w:jc w:val="left"/>
            </w:pPr>
            <w:r w:rsidRPr="00D41D66">
              <w:t>Job Owner (or Owner)</w:t>
            </w:r>
          </w:p>
        </w:tc>
        <w:tc>
          <w:tcPr>
            <w:tcW w:w="6390" w:type="dxa"/>
            <w:gridSpan w:val="2"/>
          </w:tcPr>
          <w:p w:rsidR="00517958" w:rsidRPr="00D41D66" w:rsidRDefault="00517958" w:rsidP="00D04FC4">
            <w:pPr>
              <w:pStyle w:val="Table10"/>
            </w:pPr>
            <w:r w:rsidRPr="00D41D66">
              <w:t xml:space="preserve">Normally the User who submits a Job is the Job Owner, although under certain circumstances an administrator can reassign ownership. The Job owner has certain administrative privileges with respect to his Jobs. </w:t>
            </w:r>
          </w:p>
        </w:tc>
      </w:tr>
      <w:tr w:rsidR="00517958" w:rsidRPr="00D41D66" w:rsidTr="00517958">
        <w:trPr>
          <w:cantSplit/>
        </w:trPr>
        <w:tc>
          <w:tcPr>
            <w:tcW w:w="3085" w:type="dxa"/>
          </w:tcPr>
          <w:p w:rsidR="00517958" w:rsidRPr="00D41D66" w:rsidRDefault="00517958" w:rsidP="00D04FC4">
            <w:pPr>
              <w:pStyle w:val="Table10"/>
              <w:jc w:val="left"/>
            </w:pPr>
            <w:r w:rsidRPr="00D41D66">
              <w:t xml:space="preserve">Job Receipt </w:t>
            </w:r>
          </w:p>
        </w:tc>
        <w:tc>
          <w:tcPr>
            <w:tcW w:w="6390" w:type="dxa"/>
            <w:gridSpan w:val="2"/>
          </w:tcPr>
          <w:p w:rsidR="00517958" w:rsidRPr="00D41D66" w:rsidRDefault="00517958" w:rsidP="00D04FC4">
            <w:pPr>
              <w:pStyle w:val="Table10"/>
            </w:pPr>
            <w:r w:rsidRPr="00D41D66">
              <w:t>An Element of the Service that contains information on the actual values of processing Elements used by the Service for processing a Job. The content of a Job Receipt is populated by the Service when a Job is processed.</w:t>
            </w:r>
          </w:p>
        </w:tc>
      </w:tr>
      <w:tr w:rsidR="00517958" w:rsidRPr="009F60AD"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Default="00517958" w:rsidP="0047088C">
            <w:pPr>
              <w:pStyle w:val="Table10"/>
              <w:jc w:val="left"/>
            </w:pPr>
            <w:r w:rsidRPr="009F60AD">
              <w:t>Job Resource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Default="00517958" w:rsidP="0047088C">
            <w:pPr>
              <w:pStyle w:val="Table10"/>
            </w:pPr>
            <w:r w:rsidRPr="009F60AD">
              <w:t xml:space="preserve">A Resource associated with </w:t>
            </w:r>
            <w:r>
              <w:t xml:space="preserve">a </w:t>
            </w:r>
            <w:r w:rsidRPr="009F60AD">
              <w:t>Job.</w:t>
            </w:r>
          </w:p>
        </w:tc>
      </w:tr>
      <w:tr w:rsidR="00517958" w:rsidRPr="00D41D66" w:rsidTr="00517958">
        <w:trPr>
          <w:cantSplit/>
        </w:trPr>
        <w:tc>
          <w:tcPr>
            <w:tcW w:w="3085" w:type="dxa"/>
          </w:tcPr>
          <w:p w:rsidR="00517958" w:rsidRPr="00D41D66" w:rsidRDefault="00517958" w:rsidP="00D04FC4">
            <w:pPr>
              <w:pStyle w:val="Table10"/>
              <w:jc w:val="left"/>
            </w:pPr>
            <w:r w:rsidRPr="00D41D66">
              <w:t xml:space="preserve">Job Template </w:t>
            </w:r>
          </w:p>
        </w:tc>
        <w:tc>
          <w:tcPr>
            <w:tcW w:w="6390" w:type="dxa"/>
            <w:gridSpan w:val="2"/>
          </w:tcPr>
          <w:p w:rsidR="00517958" w:rsidRPr="00D41D66" w:rsidRDefault="00517958" w:rsidP="00D04FC4">
            <w:pPr>
              <w:pStyle w:val="Table10"/>
            </w:pPr>
            <w:r w:rsidRPr="00D41D66">
              <w:t>A Job Ticket data object representing a</w:t>
            </w:r>
            <w:r w:rsidR="00A7753F">
              <w:t xml:space="preserve"> </w:t>
            </w:r>
            <w:r w:rsidRPr="00D41D66">
              <w:t>User’s preconfigured Intent that is not bound to a specific Service or Job.</w:t>
            </w:r>
          </w:p>
        </w:tc>
      </w:tr>
      <w:tr w:rsidR="00517958" w:rsidRPr="009F60AD" w:rsidTr="00517958">
        <w:trPr>
          <w:cantSplit/>
        </w:trPr>
        <w:tc>
          <w:tcPr>
            <w:tcW w:w="3085" w:type="dxa"/>
          </w:tcPr>
          <w:p w:rsidR="00517958" w:rsidRDefault="00517958" w:rsidP="0047088C">
            <w:pPr>
              <w:pStyle w:val="Table10"/>
              <w:jc w:val="left"/>
            </w:pPr>
            <w:r>
              <w:t>Job Ticket</w:t>
            </w:r>
            <w:r w:rsidRPr="009F60AD">
              <w:t xml:space="preserve"> </w:t>
            </w:r>
          </w:p>
        </w:tc>
        <w:tc>
          <w:tcPr>
            <w:tcW w:w="6390" w:type="dxa"/>
            <w:gridSpan w:val="2"/>
          </w:tcPr>
          <w:p w:rsidR="00517958" w:rsidRDefault="00517958" w:rsidP="0047088C">
            <w:pPr>
              <w:pStyle w:val="Table10"/>
            </w:pPr>
            <w:r w:rsidRPr="009F60AD">
              <w:t xml:space="preserve">A data object that contains a </w:t>
            </w:r>
            <w:r>
              <w:t>User</w:t>
            </w:r>
            <w:r w:rsidRPr="009F60AD">
              <w:t xml:space="preserve">’s </w:t>
            </w:r>
            <w:r>
              <w:t xml:space="preserve">Job-level </w:t>
            </w:r>
            <w:r w:rsidRPr="009F60AD">
              <w:t xml:space="preserve">Intent for </w:t>
            </w:r>
            <w:r>
              <w:t>Document</w:t>
            </w:r>
            <w:r w:rsidRPr="009F60AD">
              <w:t xml:space="preserve"> processing, </w:t>
            </w:r>
            <w:r>
              <w:t xml:space="preserve">Job </w:t>
            </w:r>
            <w:r w:rsidRPr="009F60AD">
              <w:t xml:space="preserve">processing and descriptive </w:t>
            </w:r>
            <w:r>
              <w:t xml:space="preserve">Job </w:t>
            </w:r>
            <w:r w:rsidRPr="009F60AD">
              <w:t>properties of a Job</w:t>
            </w:r>
            <w:r>
              <w:t>,</w:t>
            </w:r>
            <w:r w:rsidRPr="009F60AD">
              <w:t xml:space="preserve"> sent to an MFD Service. Job </w:t>
            </w:r>
            <w:r>
              <w:t>Element</w:t>
            </w:r>
            <w:r w:rsidRPr="009F60AD">
              <w:t xml:space="preserve">s apply to the entire Job. Document processing </w:t>
            </w:r>
            <w:r>
              <w:t>Element</w:t>
            </w:r>
            <w:r w:rsidRPr="009F60AD">
              <w:t xml:space="preserve">s apply to all </w:t>
            </w:r>
            <w:r>
              <w:t>Document</w:t>
            </w:r>
            <w:r w:rsidRPr="009F60AD">
              <w:t xml:space="preserve">s within the Job unless overridden at the </w:t>
            </w:r>
            <w:r>
              <w:t>Document</w:t>
            </w:r>
            <w:r w:rsidRPr="009F60AD">
              <w:t xml:space="preserve"> level (See </w:t>
            </w:r>
            <w:r>
              <w:t>Document Ticket</w:t>
            </w:r>
            <w:r w:rsidRPr="009F60AD">
              <w:t xml:space="preserve">). The content of a </w:t>
            </w:r>
            <w:r>
              <w:t>Job Ticket</w:t>
            </w:r>
            <w:r w:rsidRPr="009F60AD">
              <w:t xml:space="preserve"> is configured by a</w:t>
            </w:r>
            <w:r w:rsidR="00A7753F">
              <w:t xml:space="preserve"> </w:t>
            </w:r>
            <w:r>
              <w:t>User</w:t>
            </w:r>
            <w:r w:rsidRPr="009F60AD">
              <w:t xml:space="preserve"> through a Client.</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7" w:type="dxa"/>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jc w:val="left"/>
            </w:pPr>
            <w:r w:rsidRPr="00D41D66">
              <w:t>Local Client</w:t>
            </w:r>
          </w:p>
        </w:tc>
        <w:tc>
          <w:tcPr>
            <w:tcW w:w="6383"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A software application entity that is co-located with the Service and interacts on behalf of a</w:t>
            </w:r>
            <w:r w:rsidR="00A7753F">
              <w:t xml:space="preserve"> </w:t>
            </w:r>
            <w:r w:rsidRPr="00D41D66">
              <w:t>User. May also be referred to as Local &lt;service&gt; client, where &lt;service&gt; is one of the Services supported by the MFD.</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Logo</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 xml:space="preserve">A graphical </w:t>
            </w:r>
            <w:r w:rsidR="00030CBD">
              <w:t>Element</w:t>
            </w:r>
            <w:r w:rsidRPr="00D41D66">
              <w:t>, (ideogram, symbol, emblem, icon, sign) that, together with its logotype (a uniquely set and arranged typeface) form a trademark or commercial brand. Logo is a type of resource that can be retrieved and stored by a PWG MFD Resource Service.</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jc w:val="left"/>
            </w:pPr>
            <w:r w:rsidRPr="00D41D66">
              <w:t>Multifunction Device (MFD)</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A hardware entity that supports one or more Imaging Services, including the System. Generally abbreviated MFD, this also includes Imaging Devices commonly called Multifunction Peripherals or Multifunction Printers (MFPs) and All-In-Ones.</w:t>
            </w:r>
          </w:p>
        </w:tc>
      </w:tr>
      <w:tr w:rsidR="00517958" w:rsidRPr="009F60AD" w:rsidTr="00517958">
        <w:trPr>
          <w:cantSplit/>
          <w:trHeight w:val="858"/>
        </w:trPr>
        <w:tc>
          <w:tcPr>
            <w:tcW w:w="3085" w:type="dxa"/>
          </w:tcPr>
          <w:p w:rsidR="00517958" w:rsidRDefault="00517958" w:rsidP="0047088C">
            <w:pPr>
              <w:pStyle w:val="Table10"/>
              <w:jc w:val="left"/>
            </w:pPr>
            <w:r>
              <w:t xml:space="preserve">Physical Document Ticket, </w:t>
            </w:r>
            <w:r>
              <w:br/>
              <w:t xml:space="preserve">Physical </w:t>
            </w:r>
            <w:r w:rsidRPr="009F60AD">
              <w:t>&lt;service&gt;</w:t>
            </w:r>
            <w:r>
              <w:t>Document Ticket</w:t>
            </w:r>
          </w:p>
        </w:tc>
        <w:tc>
          <w:tcPr>
            <w:tcW w:w="6390" w:type="dxa"/>
            <w:gridSpan w:val="2"/>
          </w:tcPr>
          <w:p w:rsidR="00517958" w:rsidRDefault="00517958" w:rsidP="0047088C">
            <w:pPr>
              <w:pStyle w:val="Table10"/>
            </w:pPr>
            <w:r w:rsidRPr="009F60AD">
              <w:t>A</w:t>
            </w:r>
            <w:r>
              <w:t xml:space="preserve"> printed, </w:t>
            </w:r>
            <w:r w:rsidRPr="009F60AD">
              <w:t xml:space="preserve">encoded </w:t>
            </w:r>
            <w:r>
              <w:t>Document Ticket</w:t>
            </w:r>
            <w:r w:rsidRPr="009F60AD">
              <w:t xml:space="preserve"> </w:t>
            </w:r>
            <w:r>
              <w:t>submitted</w:t>
            </w:r>
            <w:r w:rsidRPr="009F60AD">
              <w:t xml:space="preserve"> by the </w:t>
            </w:r>
            <w:r>
              <w:t>Job Originator with the Hardcopy Document to be scanned,</w:t>
            </w:r>
            <w:r w:rsidRPr="009F60AD">
              <w:t xml:space="preserve"> </w:t>
            </w:r>
            <w:r>
              <w:t xml:space="preserve">which </w:t>
            </w:r>
            <w:r w:rsidRPr="009F60AD">
              <w:t xml:space="preserve">becomes a </w:t>
            </w:r>
            <w:r>
              <w:t xml:space="preserve">Document Ticket </w:t>
            </w:r>
            <w:r w:rsidRPr="009F60AD">
              <w:t>data object after being scanned and processed. This may be used for Scan, Copy and Fax-Out Services</w:t>
            </w:r>
            <w:r>
              <w:t>.</w:t>
            </w:r>
          </w:p>
        </w:tc>
      </w:tr>
      <w:tr w:rsidR="00517958" w:rsidRPr="009F60AD" w:rsidTr="00517958">
        <w:trPr>
          <w:cantSplit/>
        </w:trPr>
        <w:tc>
          <w:tcPr>
            <w:tcW w:w="3085" w:type="dxa"/>
          </w:tcPr>
          <w:p w:rsidR="00517958" w:rsidRDefault="00517958" w:rsidP="0047088C">
            <w:pPr>
              <w:pStyle w:val="Table10"/>
              <w:jc w:val="left"/>
            </w:pPr>
            <w:r>
              <w:t xml:space="preserve">Physical Job Ticket, </w:t>
            </w:r>
            <w:r>
              <w:br/>
              <w:t xml:space="preserve">Physical </w:t>
            </w:r>
            <w:r w:rsidRPr="009F60AD">
              <w:t>&lt;service&gt;</w:t>
            </w:r>
            <w:r>
              <w:t>Job Ticket</w:t>
            </w:r>
            <w:r w:rsidRPr="009F60AD">
              <w:t xml:space="preserve"> </w:t>
            </w:r>
          </w:p>
        </w:tc>
        <w:tc>
          <w:tcPr>
            <w:tcW w:w="6390" w:type="dxa"/>
            <w:gridSpan w:val="2"/>
          </w:tcPr>
          <w:p w:rsidR="00517958" w:rsidRDefault="00517958" w:rsidP="0047088C">
            <w:pPr>
              <w:pStyle w:val="Table10"/>
            </w:pPr>
            <w:r w:rsidRPr="009F60AD">
              <w:t>A</w:t>
            </w:r>
            <w:r>
              <w:t xml:space="preserve"> printed</w:t>
            </w:r>
            <w:r w:rsidRPr="009F60AD">
              <w:t xml:space="preserve"> encoded </w:t>
            </w:r>
            <w:r>
              <w:t>Job Ticket</w:t>
            </w:r>
            <w:r w:rsidRPr="009F60AD">
              <w:t xml:space="preserve">, </w:t>
            </w:r>
            <w:r>
              <w:t xml:space="preserve">submitted </w:t>
            </w:r>
            <w:r w:rsidRPr="009F60AD">
              <w:t xml:space="preserve">by the </w:t>
            </w:r>
            <w:r>
              <w:t>Job Originator with the Hardcopy Document to be scanned</w:t>
            </w:r>
            <w:r w:rsidRPr="009F60AD">
              <w:t xml:space="preserve">, that becomes a </w:t>
            </w:r>
            <w:r>
              <w:t>Job Ticket</w:t>
            </w:r>
            <w:r w:rsidRPr="009F60AD">
              <w:t xml:space="preserve"> data object after being scanned and processed. This may be used for Scan, Copy and Fax-Out Services</w:t>
            </w:r>
            <w:r>
              <w:t>.</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Profile Connection Space (PCS)</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A standard device independent color space defined by the International Color Consortium (ICC) that is used for mapping the color space of one device to the color space of another by describing the relationship of each device’s color space to this device independent color space.</w:t>
            </w:r>
          </w:p>
        </w:tc>
      </w:tr>
      <w:tr w:rsidR="00517958" w:rsidRPr="00D41D66" w:rsidTr="00517958">
        <w:trPr>
          <w:cantSplit/>
        </w:trPr>
        <w:tc>
          <w:tcPr>
            <w:tcW w:w="3085" w:type="dxa"/>
          </w:tcPr>
          <w:p w:rsidR="00517958" w:rsidRPr="00D41D66" w:rsidRDefault="00517958" w:rsidP="00D04FC4">
            <w:pPr>
              <w:pStyle w:val="Table10"/>
            </w:pPr>
            <w:r w:rsidRPr="00D41D66">
              <w:t>Region</w:t>
            </w:r>
          </w:p>
        </w:tc>
        <w:tc>
          <w:tcPr>
            <w:tcW w:w="6390" w:type="dxa"/>
            <w:gridSpan w:val="2"/>
          </w:tcPr>
          <w:p w:rsidR="00517958" w:rsidRPr="00D41D66" w:rsidRDefault="00517958" w:rsidP="00D04FC4">
            <w:pPr>
              <w:pStyle w:val="Table10"/>
            </w:pPr>
            <w:r w:rsidRPr="00D41D66">
              <w:t>A rectangular area of a Digital Document that has been specified by an Administrator or End User as the bounding area for which a digital data representation will be output; or a rectangular area of a Hardcopy Document that has been specified by an Administrator or End User to be generated from a Digital Document</w:t>
            </w:r>
          </w:p>
        </w:tc>
      </w:tr>
      <w:tr w:rsidR="00517958" w:rsidRPr="00D41D66" w:rsidTr="00517958">
        <w:trPr>
          <w:cantSplit/>
        </w:trPr>
        <w:tc>
          <w:tcPr>
            <w:tcW w:w="3085" w:type="dxa"/>
          </w:tcPr>
          <w:p w:rsidR="00517958" w:rsidRPr="00D41D66" w:rsidRDefault="00517958" w:rsidP="00D04FC4">
            <w:pPr>
              <w:pStyle w:val="Table10"/>
              <w:jc w:val="left"/>
            </w:pPr>
            <w:r w:rsidRPr="00D41D66">
              <w:t xml:space="preserve">Remote Client </w:t>
            </w:r>
          </w:p>
        </w:tc>
        <w:tc>
          <w:tcPr>
            <w:tcW w:w="6390" w:type="dxa"/>
            <w:gridSpan w:val="2"/>
          </w:tcPr>
          <w:p w:rsidR="00517958" w:rsidRPr="00D41D66" w:rsidRDefault="00517958" w:rsidP="00D04FC4">
            <w:pPr>
              <w:pStyle w:val="Table10"/>
            </w:pPr>
            <w:r w:rsidRPr="00D41D66">
              <w:t>The Remote Client is a Client external to the MFD that interfaces with the End User and interacts with a Service.</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jc w:val="left"/>
            </w:pPr>
            <w:r w:rsidRPr="00D41D66">
              <w:t>Resource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A data object that can be served by the Resource Service when required by an MFD system for performing a task or a Job. There are two categories of Resources required by an MFD: Executable Resource, and Static Resource. (See the definitions of Executable Resource and Static Resource).</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jc w:val="left"/>
            </w:pPr>
            <w:r w:rsidRPr="00D41D66">
              <w:lastRenderedPageBreak/>
              <w:t>Resource Client</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The local or remote software entity that interfaces with the Job Originator and interacts with a Resource Service.</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Resource Service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 xml:space="preserve">A software service that provides the interfaces for storing, retrieving, and maintaining users’ Resources. </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t>Retained Job</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571285">
            <w:pPr>
              <w:pStyle w:val="Table10"/>
            </w:pPr>
            <w:r>
              <w:t>A Retained Job is one which remains in the Service after it has been completed or canceled. This retention may be incidental or because the Job, is a Saved Job.</w:t>
            </w:r>
            <w:r w:rsidR="00A7753F">
              <w:t xml:space="preserve"> </w:t>
            </w:r>
            <w:r>
              <w:t>A Retained Job is the only type of Job that can be referenced in a Resubmit Job operation.</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Default="00517958" w:rsidP="00D04FC4">
            <w:pPr>
              <w:pStyle w:val="Table10"/>
            </w:pPr>
            <w:r>
              <w:t>Saved Job</w:t>
            </w:r>
          </w:p>
        </w:tc>
        <w:tc>
          <w:tcPr>
            <w:tcW w:w="6390" w:type="dxa"/>
            <w:gridSpan w:val="2"/>
            <w:tcBorders>
              <w:top w:val="single" w:sz="4" w:space="0" w:color="auto"/>
              <w:left w:val="single" w:sz="4" w:space="0" w:color="auto"/>
              <w:bottom w:val="single" w:sz="4" w:space="0" w:color="auto"/>
              <w:right w:val="single" w:sz="4" w:space="0" w:color="auto"/>
            </w:tcBorders>
          </w:tcPr>
          <w:p w:rsidR="00517958" w:rsidRDefault="00517958" w:rsidP="004608CB">
            <w:pPr>
              <w:pStyle w:val="Table10"/>
            </w:pPr>
            <w:r>
              <w:t xml:space="preserve">A Completed or Canceled Job with a “JobSaveDispostion” </w:t>
            </w:r>
            <w:r w:rsidR="00030CBD">
              <w:t>Element</w:t>
            </w:r>
            <w:r>
              <w:t xml:space="preserve"> value indicating that the Job, including DocumentData if any, should not be deleted or aged-out after the Job is </w:t>
            </w:r>
            <w:r w:rsidRPr="007D4339">
              <w:t>completed.</w:t>
            </w:r>
            <w:r>
              <w:t xml:space="preserve"> A Saved Job can be </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Sequence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 xml:space="preserve">A type of XML structure that represents an ordered list of </w:t>
            </w:r>
            <w:r w:rsidR="00030CBD">
              <w:t>Element</w:t>
            </w:r>
            <w:r w:rsidRPr="00D41D66">
              <w:t>s.</w:t>
            </w:r>
          </w:p>
        </w:tc>
      </w:tr>
      <w:tr w:rsidR="00517958" w:rsidRPr="00D41D66" w:rsidTr="00517958">
        <w:trPr>
          <w:cantSplit/>
        </w:trPr>
        <w:tc>
          <w:tcPr>
            <w:tcW w:w="3085" w:type="dxa"/>
          </w:tcPr>
          <w:p w:rsidR="00517958" w:rsidRPr="00D41D66" w:rsidRDefault="00517958" w:rsidP="00D04FC4">
            <w:pPr>
              <w:pStyle w:val="Table10"/>
              <w:jc w:val="left"/>
            </w:pPr>
            <w:r w:rsidRPr="00D41D66">
              <w:t xml:space="preserve">Service </w:t>
            </w:r>
          </w:p>
        </w:tc>
        <w:tc>
          <w:tcPr>
            <w:tcW w:w="6390" w:type="dxa"/>
            <w:gridSpan w:val="2"/>
          </w:tcPr>
          <w:p w:rsidR="00517958" w:rsidRPr="00D41D66" w:rsidRDefault="00517958" w:rsidP="00D04FC4">
            <w:pPr>
              <w:pStyle w:val="Table10"/>
            </w:pPr>
            <w:r w:rsidRPr="00D41D66">
              <w:t>An Imaging Service (or MFD Service) that accepts and processes requests to create, monitor and manage Jobs, or to directly support other Imaging Services in an imaging-specific way (</w:t>
            </w:r>
            <w:r w:rsidR="00496705">
              <w:t>i.e.,</w:t>
            </w:r>
            <w:r w:rsidRPr="00D41D66">
              <w:t xml:space="preserve"> the Resource Service). The Service accepts and processes requests to monitor and control the status of the Service itself and its associated Resources. A Service may be hosted either locally or remotely to the MFD,</w:t>
            </w:r>
          </w:p>
        </w:tc>
      </w:tr>
      <w:tr w:rsidR="00517958" w:rsidRPr="00D41D66" w:rsidTr="00517958">
        <w:trPr>
          <w:cantSplit/>
        </w:trPr>
        <w:tc>
          <w:tcPr>
            <w:tcW w:w="3085" w:type="dxa"/>
          </w:tcPr>
          <w:p w:rsidR="00517958" w:rsidRPr="00D41D66" w:rsidRDefault="00517958" w:rsidP="00D04FC4">
            <w:pPr>
              <w:pStyle w:val="Table10"/>
            </w:pPr>
            <w:r w:rsidRPr="00D41D66">
              <w:t xml:space="preserve">Slow Scan direction </w:t>
            </w:r>
          </w:p>
        </w:tc>
        <w:tc>
          <w:tcPr>
            <w:tcW w:w="6390" w:type="dxa"/>
            <w:gridSpan w:val="2"/>
          </w:tcPr>
          <w:p w:rsidR="00517958" w:rsidRPr="00D41D66" w:rsidRDefault="00517958" w:rsidP="00D04FC4">
            <w:pPr>
              <w:pStyle w:val="Table10"/>
            </w:pPr>
            <w:r w:rsidRPr="00D41D66">
              <w:t xml:space="preserve">Same as Feed Direction or Y </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Software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 xml:space="preserve">Persistent computer instructions and data placed on the MFD, via download, that are separate from, and not a part of, the base Firmware. Software supports features or applications that are in addition to those provided by the base Firmware. </w:t>
            </w:r>
            <w:r w:rsidRPr="00D41D66">
              <w:rPr>
                <w:szCs w:val="25"/>
              </w:rPr>
              <w:t xml:space="preserve">Software is a type of Executable Resource. </w:t>
            </w:r>
            <w:r w:rsidRPr="00D41D66">
              <w:t>Software is a type of resource that can be retrieved and stored by a PWG MFD Resource Service.</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Static Resource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 xml:space="preserve">A non-executable electronic data object that is required by an MFD system for performing a task. Static Resource includes the following types of resource: Font, Form, Images, Logo, </w:t>
            </w:r>
            <w:proofErr w:type="gramStart"/>
            <w:r w:rsidRPr="00D41D66">
              <w:t>Template</w:t>
            </w:r>
            <w:proofErr w:type="gramEnd"/>
            <w:r w:rsidRPr="00D41D66">
              <w:t>.</w:t>
            </w:r>
          </w:p>
        </w:tc>
      </w:tr>
      <w:tr w:rsidR="00517958" w:rsidRPr="00D41D66" w:rsidTr="00517958">
        <w:trPr>
          <w:cantSplit/>
        </w:trPr>
        <w:tc>
          <w:tcPr>
            <w:tcW w:w="3085" w:type="dxa"/>
          </w:tcPr>
          <w:p w:rsidR="00517958" w:rsidRPr="00D41D66" w:rsidRDefault="00517958" w:rsidP="00D04FC4">
            <w:pPr>
              <w:pStyle w:val="Table10"/>
              <w:jc w:val="left"/>
            </w:pPr>
            <w:r w:rsidRPr="00D41D66">
              <w:t>Subunit</w:t>
            </w:r>
          </w:p>
        </w:tc>
        <w:tc>
          <w:tcPr>
            <w:tcW w:w="6390" w:type="dxa"/>
            <w:gridSpan w:val="2"/>
          </w:tcPr>
          <w:p w:rsidR="00517958" w:rsidRPr="00D41D66" w:rsidRDefault="00517958" w:rsidP="00D04FC4">
            <w:pPr>
              <w:pStyle w:val="Table10"/>
            </w:pPr>
            <w:r w:rsidRPr="00D41D66">
              <w:t>A physical entity contained within or controlled by an Imaging Device that performs a specific process necessary to support one or more Imaging Services; (</w:t>
            </w:r>
            <w:r w:rsidR="00496705">
              <w:t>e.g.,</w:t>
            </w:r>
            <w:r w:rsidRPr="00D41D66">
              <w:t xml:space="preserve"> Marker, Console, Covers, Interfaces, Input Channels, Output Channels, etc). Note that, for historical reasons, the term Scanner may refer to either a Subunit or a Scan Device.</w:t>
            </w:r>
          </w:p>
        </w:tc>
      </w:tr>
      <w:tr w:rsidR="00517958" w:rsidRPr="00D41D66" w:rsidTr="00517958">
        <w:trPr>
          <w:cantSplit/>
        </w:trPr>
        <w:tc>
          <w:tcPr>
            <w:tcW w:w="3085" w:type="dxa"/>
          </w:tcPr>
          <w:p w:rsidR="00517958" w:rsidRPr="00D41D66" w:rsidRDefault="00517958" w:rsidP="00D04FC4">
            <w:pPr>
              <w:pStyle w:val="Table10"/>
              <w:jc w:val="left"/>
            </w:pPr>
            <w:r w:rsidRPr="00D41D66">
              <w:t>System</w:t>
            </w:r>
          </w:p>
        </w:tc>
        <w:tc>
          <w:tcPr>
            <w:tcW w:w="6390" w:type="dxa"/>
            <w:gridSpan w:val="2"/>
          </w:tcPr>
          <w:p w:rsidR="00517958" w:rsidRPr="00D41D66" w:rsidRDefault="00517958" w:rsidP="00D04FC4">
            <w:pPr>
              <w:pStyle w:val="Table10"/>
            </w:pPr>
            <w:r w:rsidRPr="00D41D66">
              <w:t xml:space="preserve">The object handling interaction that needs to be with the MFD as an entity rather than a specific Service. The System is modeled to include all of the </w:t>
            </w:r>
            <w:r w:rsidR="00030CBD">
              <w:t>Subunit</w:t>
            </w:r>
            <w:r w:rsidRPr="00D41D66">
              <w:t xml:space="preserve">s of the MFD, as well as device identification and overall status. </w:t>
            </w:r>
          </w:p>
        </w:tc>
      </w:tr>
      <w:tr w:rsidR="00517958" w:rsidRPr="009F60AD"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Default="00517958" w:rsidP="0047088C">
            <w:pPr>
              <w:pStyle w:val="Table10"/>
              <w:jc w:val="left"/>
            </w:pPr>
            <w:r w:rsidRPr="009F60AD">
              <w:t>Template</w:t>
            </w:r>
          </w:p>
        </w:tc>
        <w:tc>
          <w:tcPr>
            <w:tcW w:w="6390" w:type="dxa"/>
            <w:gridSpan w:val="2"/>
            <w:tcBorders>
              <w:top w:val="single" w:sz="4" w:space="0" w:color="auto"/>
              <w:left w:val="single" w:sz="4" w:space="0" w:color="auto"/>
              <w:bottom w:val="single" w:sz="4" w:space="0" w:color="auto"/>
              <w:right w:val="single" w:sz="4" w:space="0" w:color="auto"/>
            </w:tcBorders>
          </w:tcPr>
          <w:p w:rsidR="00517958" w:rsidRDefault="00517958" w:rsidP="0047088C">
            <w:pPr>
              <w:pStyle w:val="Table10"/>
            </w:pPr>
            <w:r w:rsidRPr="009F60AD">
              <w:t>A data object that contains descriptive information and the pre-</w:t>
            </w:r>
            <w:r>
              <w:t xml:space="preserve">configured content of a Job or Document Ticket </w:t>
            </w:r>
            <w:r w:rsidRPr="009F60AD">
              <w:t>for a specific MFD</w:t>
            </w:r>
            <w:r>
              <w:t xml:space="preserve"> service. A T</w:t>
            </w:r>
            <w:r w:rsidRPr="009F60AD">
              <w:t>emplate is not bound to a specific</w:t>
            </w:r>
            <w:r>
              <w:t xml:space="preserve"> J</w:t>
            </w:r>
            <w:r w:rsidRPr="009F60AD">
              <w:t xml:space="preserve">ob or </w:t>
            </w:r>
            <w:r>
              <w:t>Document</w:t>
            </w:r>
            <w:r w:rsidRPr="009F60AD">
              <w:t>.</w:t>
            </w:r>
            <w:r>
              <w:t xml:space="preserve"> </w:t>
            </w:r>
            <w:r w:rsidRPr="009F60AD">
              <w:t>It can be stored or retrieved from a Resource Service, collocated on the MFD or hosted on a remote system.</w:t>
            </w:r>
            <w:r>
              <w:t xml:space="preserve"> </w:t>
            </w:r>
            <w:r w:rsidRPr="009F60AD">
              <w:t xml:space="preserve">Template is a type of </w:t>
            </w:r>
            <w:r>
              <w:t>Resource</w:t>
            </w:r>
            <w:r w:rsidRPr="009F60AD">
              <w:t xml:space="preserve"> that can be retrieved and stored by a PWG MFD Resource Service.</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jc w:val="left"/>
            </w:pPr>
            <w:r w:rsidRPr="00D41D66">
              <w:t>User</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 xml:space="preserve">Users include the Administrators, Job Owners, Operators, members of the Job Owner's group and other authenticated entities. </w:t>
            </w:r>
          </w:p>
        </w:tc>
      </w:tr>
      <w:tr w:rsidR="00517958" w:rsidRPr="00D41D66"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Watermark</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D41D66" w:rsidRDefault="00517958" w:rsidP="00D04FC4">
            <w:pPr>
              <w:pStyle w:val="Table10"/>
            </w:pPr>
            <w:r w:rsidRPr="00D41D66">
              <w:t>A recognizable image or pattern when printed on paper used to identify authenticity. Watermark is a type of resource that can be retrieved and stored by a PWG MFD Resource Service.</w:t>
            </w:r>
          </w:p>
        </w:tc>
      </w:tr>
      <w:tr w:rsidR="00517958" w:rsidRPr="00D41D66" w:rsidTr="00517958">
        <w:trPr>
          <w:cantSplit/>
        </w:trPr>
        <w:tc>
          <w:tcPr>
            <w:tcW w:w="3085" w:type="dxa"/>
          </w:tcPr>
          <w:p w:rsidR="00517958" w:rsidRPr="00D41D66" w:rsidRDefault="00517958" w:rsidP="00D04FC4">
            <w:pPr>
              <w:pStyle w:val="Table10"/>
            </w:pPr>
            <w:r w:rsidRPr="00D41D66">
              <w:t xml:space="preserve">X </w:t>
            </w:r>
          </w:p>
        </w:tc>
        <w:tc>
          <w:tcPr>
            <w:tcW w:w="6390" w:type="dxa"/>
            <w:gridSpan w:val="2"/>
          </w:tcPr>
          <w:p w:rsidR="00517958" w:rsidRPr="00D41D66" w:rsidRDefault="00517958" w:rsidP="00D04FC4">
            <w:pPr>
              <w:pStyle w:val="Table10"/>
            </w:pPr>
            <w:r w:rsidRPr="00D41D66">
              <w:t xml:space="preserve">An axis of the coordinate system. This axis is associated with the Fast Scan direction of the Scan Device. If the light bar or HardCopyDocument moves, they do not move in the X direction. They move in the Y direction. (See also </w:t>
            </w:r>
            <w:r w:rsidR="00931C49">
              <w:t>Cross Feed</w:t>
            </w:r>
            <w:r w:rsidRPr="00D41D66">
              <w:t xml:space="preserve"> direction, Fast Scan direction)</w:t>
            </w:r>
          </w:p>
        </w:tc>
      </w:tr>
      <w:tr w:rsidR="00517958" w:rsidRPr="00D41D66" w:rsidTr="00517958">
        <w:trPr>
          <w:cantSplit/>
        </w:trPr>
        <w:tc>
          <w:tcPr>
            <w:tcW w:w="3085" w:type="dxa"/>
          </w:tcPr>
          <w:p w:rsidR="00517958" w:rsidRPr="00D41D66" w:rsidRDefault="00517958" w:rsidP="00D04FC4">
            <w:pPr>
              <w:pStyle w:val="Table10"/>
            </w:pPr>
            <w:r w:rsidRPr="00D41D66">
              <w:t xml:space="preserve">Y </w:t>
            </w:r>
          </w:p>
        </w:tc>
        <w:tc>
          <w:tcPr>
            <w:tcW w:w="6390" w:type="dxa"/>
            <w:gridSpan w:val="2"/>
          </w:tcPr>
          <w:p w:rsidR="00517958" w:rsidRPr="00D41D66" w:rsidRDefault="00517958" w:rsidP="00D04FC4">
            <w:pPr>
              <w:pStyle w:val="Table10"/>
            </w:pPr>
            <w:r w:rsidRPr="00D41D66">
              <w:t>An axis of the coordinate system. This axis is associated with the slow scan direction of the Scan Device. If the light bar or HardCopyDocument moves, they move in Y direction. (See also Feed direction, Slow Scan direction)</w:t>
            </w:r>
          </w:p>
        </w:tc>
      </w:tr>
    </w:tbl>
    <w:p w:rsidR="003256F5" w:rsidRDefault="002144DA" w:rsidP="0087462F">
      <w:pPr>
        <w:pStyle w:val="Heading3"/>
      </w:pPr>
      <w:bookmarkStart w:id="61" w:name="_Toc275155825"/>
      <w:r>
        <w:lastRenderedPageBreak/>
        <w:t>Modeling Representations used in this Document</w:t>
      </w:r>
      <w:bookmarkEnd w:id="61"/>
    </w:p>
    <w:p w:rsidR="00D13230" w:rsidRPr="00695BBA" w:rsidRDefault="002144DA" w:rsidP="0087462F">
      <w:pPr>
        <w:rPr>
          <w:highlight w:val="yellow"/>
        </w:rPr>
      </w:pPr>
      <w:r w:rsidRPr="00695BBA">
        <w:rPr>
          <w:highlight w:val="yellow"/>
        </w:rPr>
        <w:t xml:space="preserve">This document describes the overall </w:t>
      </w:r>
      <w:r w:rsidR="00320B1D" w:rsidRPr="00695BBA">
        <w:rPr>
          <w:highlight w:val="yellow"/>
        </w:rPr>
        <w:t xml:space="preserve">aspects of the MFD </w:t>
      </w:r>
      <w:r w:rsidRPr="00695BBA">
        <w:rPr>
          <w:highlight w:val="yellow"/>
        </w:rPr>
        <w:t>model in general</w:t>
      </w:r>
      <w:r w:rsidR="00C97862">
        <w:rPr>
          <w:highlight w:val="yellow"/>
        </w:rPr>
        <w:t>.</w:t>
      </w:r>
      <w:r w:rsidRPr="00695BBA">
        <w:rPr>
          <w:highlight w:val="yellow"/>
        </w:rPr>
        <w:t xml:space="preserve"> </w:t>
      </w:r>
      <w:r w:rsidR="005C5202" w:rsidRPr="00695BBA">
        <w:rPr>
          <w:highlight w:val="yellow"/>
        </w:rPr>
        <w:t>Furthermore</w:t>
      </w:r>
      <w:r w:rsidR="00C97862">
        <w:rPr>
          <w:highlight w:val="yellow"/>
        </w:rPr>
        <w:t xml:space="preserve">, </w:t>
      </w:r>
      <w:r w:rsidR="00CB54B7" w:rsidRPr="00695BBA">
        <w:rPr>
          <w:highlight w:val="yellow"/>
        </w:rPr>
        <w:t xml:space="preserve">it describes </w:t>
      </w:r>
      <w:r w:rsidR="00C97862">
        <w:rPr>
          <w:highlight w:val="yellow"/>
        </w:rPr>
        <w:t xml:space="preserve">it describes in detail </w:t>
      </w:r>
      <w:r w:rsidR="00CB54B7" w:rsidRPr="00695BBA">
        <w:rPr>
          <w:highlight w:val="yellow"/>
        </w:rPr>
        <w:t>the</w:t>
      </w:r>
      <w:r w:rsidRPr="00695BBA">
        <w:rPr>
          <w:highlight w:val="yellow"/>
        </w:rPr>
        <w:t xml:space="preserve"> </w:t>
      </w:r>
      <w:r w:rsidR="00030CBD">
        <w:rPr>
          <w:highlight w:val="yellow"/>
        </w:rPr>
        <w:t>Element</w:t>
      </w:r>
      <w:r w:rsidRPr="00695BBA">
        <w:rPr>
          <w:highlight w:val="yellow"/>
        </w:rPr>
        <w:t xml:space="preserve">s of the model </w:t>
      </w:r>
      <w:r w:rsidR="00CB54B7" w:rsidRPr="00695BBA">
        <w:rPr>
          <w:highlight w:val="yellow"/>
        </w:rPr>
        <w:t xml:space="preserve">that are </w:t>
      </w:r>
      <w:r w:rsidRPr="00695BBA">
        <w:rPr>
          <w:highlight w:val="yellow"/>
        </w:rPr>
        <w:t>common to multiple Services by presenting the graphic representation of the</w:t>
      </w:r>
      <w:r w:rsidR="00C97862">
        <w:rPr>
          <w:highlight w:val="yellow"/>
        </w:rPr>
        <w:t xml:space="preserve"> applicable E</w:t>
      </w:r>
      <w:r w:rsidRPr="00695BBA">
        <w:rPr>
          <w:highlight w:val="yellow"/>
        </w:rPr>
        <w:t xml:space="preserve">lements from </w:t>
      </w:r>
      <w:r w:rsidR="00C97862">
        <w:rPr>
          <w:highlight w:val="yellow"/>
        </w:rPr>
        <w:t xml:space="preserve">the </w:t>
      </w:r>
      <w:r w:rsidR="005C5202" w:rsidRPr="00695BBA">
        <w:rPr>
          <w:highlight w:val="yellow"/>
        </w:rPr>
        <w:t xml:space="preserve">PWG MFD XML Schema [MFD_SCHEMA] </w:t>
      </w:r>
      <w:r w:rsidRPr="00695BBA">
        <w:rPr>
          <w:highlight w:val="yellow"/>
        </w:rPr>
        <w:t xml:space="preserve">and </w:t>
      </w:r>
      <w:r w:rsidR="00C97862">
        <w:rPr>
          <w:highlight w:val="yellow"/>
        </w:rPr>
        <w:t>providing</w:t>
      </w:r>
      <w:r w:rsidRPr="00695BBA">
        <w:rPr>
          <w:highlight w:val="yellow"/>
        </w:rPr>
        <w:t xml:space="preserve"> the datatype, </w:t>
      </w:r>
      <w:r w:rsidR="00CB54B7" w:rsidRPr="00695BBA">
        <w:rPr>
          <w:highlight w:val="yellow"/>
        </w:rPr>
        <w:t xml:space="preserve">a </w:t>
      </w:r>
      <w:r w:rsidRPr="00695BBA">
        <w:rPr>
          <w:highlight w:val="yellow"/>
        </w:rPr>
        <w:t xml:space="preserve">brief description and </w:t>
      </w:r>
      <w:r w:rsidR="005C5202" w:rsidRPr="00695BBA">
        <w:rPr>
          <w:highlight w:val="yellow"/>
        </w:rPr>
        <w:t xml:space="preserve">the </w:t>
      </w:r>
      <w:r w:rsidRPr="00695BBA">
        <w:rPr>
          <w:highlight w:val="yellow"/>
        </w:rPr>
        <w:t>referen</w:t>
      </w:r>
      <w:r w:rsidR="00C97862">
        <w:rPr>
          <w:highlight w:val="yellow"/>
        </w:rPr>
        <w:t>ce for each of the constituent E</w:t>
      </w:r>
      <w:r w:rsidRPr="00695BBA">
        <w:rPr>
          <w:highlight w:val="yellow"/>
        </w:rPr>
        <w:t xml:space="preserve">lements in a table. </w:t>
      </w:r>
      <w:r w:rsidR="00C97862">
        <w:rPr>
          <w:highlight w:val="yellow"/>
        </w:rPr>
        <w:t xml:space="preserve">The references identify the </w:t>
      </w:r>
      <w:r w:rsidR="00C97862" w:rsidRPr="00695BBA">
        <w:rPr>
          <w:highlight w:val="yellow"/>
        </w:rPr>
        <w:t xml:space="preserve">existing standard document, </w:t>
      </w:r>
      <w:r w:rsidR="00C97862">
        <w:rPr>
          <w:highlight w:val="yellow"/>
        </w:rPr>
        <w:t xml:space="preserve">usually a MIB or IPP specification, where the Element is defined. </w:t>
      </w:r>
      <w:r w:rsidR="00D13230" w:rsidRPr="00695BBA">
        <w:rPr>
          <w:highlight w:val="yellow"/>
        </w:rPr>
        <w:t xml:space="preserve">In </w:t>
      </w:r>
      <w:r w:rsidR="00C97862">
        <w:rPr>
          <w:highlight w:val="yellow"/>
        </w:rPr>
        <w:t>instances</w:t>
      </w:r>
      <w:r w:rsidR="00D13230" w:rsidRPr="00695BBA">
        <w:rPr>
          <w:highlight w:val="yellow"/>
        </w:rPr>
        <w:t xml:space="preserve"> where an </w:t>
      </w:r>
      <w:r w:rsidR="005C5202" w:rsidRPr="00695BBA">
        <w:rPr>
          <w:highlight w:val="yellow"/>
        </w:rPr>
        <w:t>E</w:t>
      </w:r>
      <w:r w:rsidR="00D13230" w:rsidRPr="00695BBA">
        <w:rPr>
          <w:highlight w:val="yellow"/>
        </w:rPr>
        <w:t xml:space="preserve">lement is newly defined in this document, the </w:t>
      </w:r>
      <w:r w:rsidR="00C97862">
        <w:rPr>
          <w:highlight w:val="yellow"/>
        </w:rPr>
        <w:t xml:space="preserve">Element </w:t>
      </w:r>
      <w:r w:rsidR="00D13230" w:rsidRPr="00695BBA">
        <w:rPr>
          <w:highlight w:val="yellow"/>
        </w:rPr>
        <w:t xml:space="preserve">definition </w:t>
      </w:r>
      <w:r w:rsidR="00C97862">
        <w:rPr>
          <w:highlight w:val="yellow"/>
        </w:rPr>
        <w:t>is provided</w:t>
      </w:r>
      <w:r w:rsidR="00D13230" w:rsidRPr="00695BBA">
        <w:rPr>
          <w:highlight w:val="yellow"/>
        </w:rPr>
        <w:t xml:space="preserve">. </w:t>
      </w:r>
    </w:p>
    <w:p w:rsidR="00CB54B7" w:rsidRPr="00695BBA" w:rsidRDefault="00320B1D" w:rsidP="00CB54B7">
      <w:pPr>
        <w:pStyle w:val="Heading4"/>
        <w:rPr>
          <w:highlight w:val="yellow"/>
        </w:rPr>
      </w:pPr>
      <w:r w:rsidRPr="00695BBA">
        <w:rPr>
          <w:highlight w:val="yellow"/>
        </w:rPr>
        <w:t xml:space="preserve">Element, Operation and Attribute Name </w:t>
      </w:r>
      <w:r w:rsidR="00CB54B7" w:rsidRPr="00695BBA">
        <w:rPr>
          <w:highlight w:val="yellow"/>
        </w:rPr>
        <w:t>Representation</w:t>
      </w:r>
    </w:p>
    <w:p w:rsidR="004634B3" w:rsidRPr="00695BBA" w:rsidRDefault="00CB54B7" w:rsidP="0087462F">
      <w:pPr>
        <w:rPr>
          <w:highlight w:val="yellow"/>
        </w:rPr>
      </w:pPr>
      <w:r w:rsidRPr="00695BBA">
        <w:rPr>
          <w:highlight w:val="yellow"/>
        </w:rPr>
        <w:t xml:space="preserve">In </w:t>
      </w:r>
      <w:r w:rsidR="002B620A" w:rsidRPr="00695BBA">
        <w:rPr>
          <w:highlight w:val="yellow"/>
        </w:rPr>
        <w:t>the text of this</w:t>
      </w:r>
      <w:r w:rsidR="00D41108" w:rsidRPr="00695BBA">
        <w:rPr>
          <w:highlight w:val="yellow"/>
        </w:rPr>
        <w:t xml:space="preserve"> specification</w:t>
      </w:r>
      <w:r w:rsidRPr="00695BBA">
        <w:rPr>
          <w:highlight w:val="yellow"/>
        </w:rPr>
        <w:t>,</w:t>
      </w:r>
      <w:r w:rsidR="00D41108" w:rsidRPr="00695BBA">
        <w:rPr>
          <w:highlight w:val="yellow"/>
        </w:rPr>
        <w:t xml:space="preserve"> the </w:t>
      </w:r>
      <w:r w:rsidR="00320B1D" w:rsidRPr="00695BBA">
        <w:rPr>
          <w:highlight w:val="yellow"/>
        </w:rPr>
        <w:t>names</w:t>
      </w:r>
      <w:r w:rsidRPr="00695BBA">
        <w:rPr>
          <w:highlight w:val="yellow"/>
        </w:rPr>
        <w:t xml:space="preserve"> of </w:t>
      </w:r>
      <w:r w:rsidR="00D41108" w:rsidRPr="00695BBA">
        <w:rPr>
          <w:highlight w:val="yellow"/>
        </w:rPr>
        <w:t xml:space="preserve">semantic </w:t>
      </w:r>
      <w:r w:rsidR="00030CBD">
        <w:rPr>
          <w:highlight w:val="yellow"/>
        </w:rPr>
        <w:t>Element</w:t>
      </w:r>
      <w:r w:rsidR="00D41108" w:rsidRPr="00695BBA">
        <w:rPr>
          <w:highlight w:val="yellow"/>
        </w:rPr>
        <w:t xml:space="preserve">s </w:t>
      </w:r>
      <w:r w:rsidR="00320B1D" w:rsidRPr="00695BBA">
        <w:rPr>
          <w:highlight w:val="yellow"/>
        </w:rPr>
        <w:t>follow</w:t>
      </w:r>
      <w:r w:rsidRPr="00695BBA">
        <w:rPr>
          <w:highlight w:val="yellow"/>
        </w:rPr>
        <w:t xml:space="preserve"> normal Eng</w:t>
      </w:r>
      <w:r w:rsidR="00320B1D" w:rsidRPr="00695BBA">
        <w:rPr>
          <w:highlight w:val="yellow"/>
        </w:rPr>
        <w:t>l</w:t>
      </w:r>
      <w:r w:rsidRPr="00695BBA">
        <w:rPr>
          <w:highlight w:val="yellow"/>
        </w:rPr>
        <w:t xml:space="preserve">ish </w:t>
      </w:r>
      <w:r w:rsidR="00456612" w:rsidRPr="00695BBA">
        <w:rPr>
          <w:highlight w:val="yellow"/>
        </w:rPr>
        <w:t>format</w:t>
      </w:r>
      <w:r w:rsidR="00320B1D" w:rsidRPr="00695BBA">
        <w:rPr>
          <w:highlight w:val="yellow"/>
        </w:rPr>
        <w:t xml:space="preserve">, </w:t>
      </w:r>
      <w:r w:rsidR="002B620A" w:rsidRPr="00695BBA">
        <w:rPr>
          <w:highlight w:val="yellow"/>
        </w:rPr>
        <w:t>with the individual words in a multi-word name initially capitalized (as are all defined terms) and the individual words separated by a space</w:t>
      </w:r>
      <w:r w:rsidR="00D41108" w:rsidRPr="00695BBA">
        <w:rPr>
          <w:highlight w:val="yellow"/>
        </w:rPr>
        <w:t>.</w:t>
      </w:r>
      <w:r w:rsidR="00A7753F" w:rsidRPr="00695BBA">
        <w:rPr>
          <w:highlight w:val="yellow"/>
        </w:rPr>
        <w:t xml:space="preserve"> </w:t>
      </w:r>
      <w:r w:rsidR="00D41108" w:rsidRPr="00695BBA">
        <w:rPr>
          <w:highlight w:val="yellow"/>
        </w:rPr>
        <w:t xml:space="preserve">However </w:t>
      </w:r>
      <w:r w:rsidR="00320B1D" w:rsidRPr="00695BBA">
        <w:rPr>
          <w:highlight w:val="yellow"/>
        </w:rPr>
        <w:t>because the graphic representations a</w:t>
      </w:r>
      <w:r w:rsidR="00D41108" w:rsidRPr="00695BBA">
        <w:rPr>
          <w:highlight w:val="yellow"/>
        </w:rPr>
        <w:t>re gener</w:t>
      </w:r>
      <w:r w:rsidRPr="00695BBA">
        <w:rPr>
          <w:highlight w:val="yellow"/>
        </w:rPr>
        <w:t>a</w:t>
      </w:r>
      <w:r w:rsidR="00D41108" w:rsidRPr="00695BBA">
        <w:rPr>
          <w:highlight w:val="yellow"/>
        </w:rPr>
        <w:t xml:space="preserve">ted from </w:t>
      </w:r>
      <w:r w:rsidR="001D03E6" w:rsidRPr="00695BBA">
        <w:rPr>
          <w:highlight w:val="yellow"/>
        </w:rPr>
        <w:t>the PWG MFD XML Schema</w:t>
      </w:r>
      <w:r w:rsidR="00320B1D" w:rsidRPr="00695BBA">
        <w:rPr>
          <w:highlight w:val="yellow"/>
        </w:rPr>
        <w:t xml:space="preserve"> [MFD_SCHEMA], the Elements in the figures and in the tables providing details of these Elements</w:t>
      </w:r>
      <w:r w:rsidR="00D41108" w:rsidRPr="00695BBA">
        <w:rPr>
          <w:highlight w:val="yellow"/>
        </w:rPr>
        <w:t xml:space="preserve"> </w:t>
      </w:r>
      <w:r w:rsidR="00350D39" w:rsidRPr="00695BBA">
        <w:rPr>
          <w:highlight w:val="yellow"/>
        </w:rPr>
        <w:t>use the XML nomenclature</w:t>
      </w:r>
      <w:r w:rsidR="00320B1D" w:rsidRPr="00695BBA">
        <w:rPr>
          <w:highlight w:val="yellow"/>
        </w:rPr>
        <w:t xml:space="preserve">. In the case of multi-word names, </w:t>
      </w:r>
      <w:r w:rsidR="004634B3" w:rsidRPr="00695BBA">
        <w:rPr>
          <w:highlight w:val="yellow"/>
        </w:rPr>
        <w:t xml:space="preserve">the words are </w:t>
      </w:r>
      <w:r w:rsidR="00456612" w:rsidRPr="00695BBA">
        <w:rPr>
          <w:highlight w:val="yellow"/>
        </w:rPr>
        <w:t>concatenated</w:t>
      </w:r>
      <w:r w:rsidR="004634B3" w:rsidRPr="00695BBA">
        <w:rPr>
          <w:highlight w:val="yellow"/>
        </w:rPr>
        <w:t xml:space="preserve"> (no spaces) with the first letter of the each word</w:t>
      </w:r>
      <w:r w:rsidR="00350D39" w:rsidRPr="00695BBA">
        <w:rPr>
          <w:highlight w:val="yellow"/>
        </w:rPr>
        <w:t xml:space="preserve"> </w:t>
      </w:r>
      <w:r w:rsidR="004634B3" w:rsidRPr="00695BBA">
        <w:rPr>
          <w:highlight w:val="yellow"/>
        </w:rPr>
        <w:t>capitalized. For example, the complex Element ‘Subunit Status’ appears this way when being discussed in the text, but appears as ‘SubunitStatus’ in the schema diagrams and their associated tables.</w:t>
      </w:r>
    </w:p>
    <w:p w:rsidR="00320B1D" w:rsidRPr="00695BBA" w:rsidRDefault="004634B3" w:rsidP="0087462F">
      <w:pPr>
        <w:rPr>
          <w:highlight w:val="yellow"/>
        </w:rPr>
      </w:pPr>
      <w:r w:rsidRPr="00695BBA">
        <w:rPr>
          <w:highlight w:val="yellow"/>
        </w:rPr>
        <w:t xml:space="preserve">However, </w:t>
      </w:r>
      <w:r w:rsidR="00696838" w:rsidRPr="00695BBA">
        <w:rPr>
          <w:highlight w:val="yellow"/>
        </w:rPr>
        <w:t xml:space="preserve">multi-word </w:t>
      </w:r>
      <w:r w:rsidRPr="00695BBA">
        <w:rPr>
          <w:highlight w:val="yellow"/>
        </w:rPr>
        <w:t>Operat</w:t>
      </w:r>
      <w:r w:rsidR="00696838" w:rsidRPr="00695BBA">
        <w:rPr>
          <w:highlight w:val="yellow"/>
        </w:rPr>
        <w:t>i</w:t>
      </w:r>
      <w:r w:rsidR="00C97862">
        <w:rPr>
          <w:highlight w:val="yellow"/>
        </w:rPr>
        <w:t>on and Attribute</w:t>
      </w:r>
      <w:r w:rsidRPr="00695BBA">
        <w:rPr>
          <w:highlight w:val="yellow"/>
        </w:rPr>
        <w:t xml:space="preserve"> names, which do </w:t>
      </w:r>
      <w:r w:rsidR="00696838" w:rsidRPr="00695BBA">
        <w:rPr>
          <w:highlight w:val="yellow"/>
        </w:rPr>
        <w:t xml:space="preserve">not normally appear in the </w:t>
      </w:r>
      <w:r w:rsidR="00456612" w:rsidRPr="00695BBA">
        <w:rPr>
          <w:highlight w:val="yellow"/>
        </w:rPr>
        <w:t>schema figures</w:t>
      </w:r>
      <w:r w:rsidR="00696838" w:rsidRPr="00695BBA">
        <w:rPr>
          <w:highlight w:val="yellow"/>
        </w:rPr>
        <w:t xml:space="preserve">, are presented in the text </w:t>
      </w:r>
      <w:r w:rsidR="00456612" w:rsidRPr="00695BBA">
        <w:rPr>
          <w:highlight w:val="yellow"/>
        </w:rPr>
        <w:t>concatenated</w:t>
      </w:r>
      <w:r w:rsidR="00696838" w:rsidRPr="00695BBA">
        <w:rPr>
          <w:highlight w:val="yellow"/>
        </w:rPr>
        <w:t xml:space="preserve"> (no spaces) with the first letter of the each word capitalized (</w:t>
      </w:r>
      <w:r w:rsidR="00496705">
        <w:rPr>
          <w:highlight w:val="yellow"/>
        </w:rPr>
        <w:t>e.g.,</w:t>
      </w:r>
      <w:r w:rsidR="00696838" w:rsidRPr="00695BBA">
        <w:rPr>
          <w:highlight w:val="yellow"/>
        </w:rPr>
        <w:t xml:space="preserve"> </w:t>
      </w:r>
      <w:r w:rsidR="00F258BD" w:rsidRPr="00695BBA">
        <w:rPr>
          <w:highlight w:val="yellow"/>
        </w:rPr>
        <w:t>Create</w:t>
      </w:r>
      <w:r w:rsidR="00696838" w:rsidRPr="00695BBA">
        <w:rPr>
          <w:highlight w:val="yellow"/>
        </w:rPr>
        <w:t>Job</w:t>
      </w:r>
      <w:r w:rsidR="00F258BD" w:rsidRPr="00695BBA">
        <w:rPr>
          <w:highlight w:val="yellow"/>
        </w:rPr>
        <w:t>.</w:t>
      </w:r>
      <w:r w:rsidR="00696838" w:rsidRPr="00695BBA">
        <w:rPr>
          <w:highlight w:val="yellow"/>
        </w:rPr>
        <w:t>)</w:t>
      </w:r>
    </w:p>
    <w:p w:rsidR="00F258BD" w:rsidRPr="00695BBA" w:rsidRDefault="00F258BD" w:rsidP="00F258BD">
      <w:pPr>
        <w:pStyle w:val="Heading4"/>
        <w:rPr>
          <w:highlight w:val="yellow"/>
        </w:rPr>
      </w:pPr>
      <w:r w:rsidRPr="00695BBA">
        <w:rPr>
          <w:highlight w:val="yellow"/>
        </w:rPr>
        <w:t xml:space="preserve">“Any” Element and “Any” Attribute Extensions </w:t>
      </w:r>
    </w:p>
    <w:p w:rsidR="00943187" w:rsidRPr="00695BBA" w:rsidRDefault="001D5CBB" w:rsidP="0087462F">
      <w:pPr>
        <w:rPr>
          <w:highlight w:val="yellow"/>
        </w:rPr>
      </w:pPr>
      <w:r>
        <w:rPr>
          <w:noProof/>
        </w:rPr>
        <w:drawing>
          <wp:anchor distT="0" distB="0" distL="114300" distR="114300" simplePos="0" relativeHeight="251666432" behindDoc="1" locked="0" layoutInCell="1" allowOverlap="1">
            <wp:simplePos x="0" y="0"/>
            <wp:positionH relativeFrom="column">
              <wp:posOffset>2131060</wp:posOffset>
            </wp:positionH>
            <wp:positionV relativeFrom="paragraph">
              <wp:posOffset>1127760</wp:posOffset>
            </wp:positionV>
            <wp:extent cx="986790" cy="371475"/>
            <wp:effectExtent l="19050" t="0" r="3810" b="0"/>
            <wp:wrapTopAndBottom/>
            <wp:docPr id="399" name="Picture 399" descr="NOV an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NOV any2"/>
                    <pic:cNvPicPr>
                      <a:picLocks noChangeAspect="1" noChangeArrowheads="1"/>
                    </pic:cNvPicPr>
                  </pic:nvPicPr>
                  <pic:blipFill>
                    <a:blip r:embed="rId28" cstate="print"/>
                    <a:srcRect/>
                    <a:stretch>
                      <a:fillRect/>
                    </a:stretch>
                  </pic:blipFill>
                  <pic:spPr bwMode="auto">
                    <a:xfrm>
                      <a:off x="0" y="0"/>
                      <a:ext cx="986790" cy="371475"/>
                    </a:xfrm>
                    <a:prstGeom prst="rect">
                      <a:avLst/>
                    </a:prstGeom>
                    <a:noFill/>
                    <a:ln w="9525">
                      <a:noFill/>
                      <a:miter lim="800000"/>
                      <a:headEnd/>
                      <a:tailEnd/>
                    </a:ln>
                  </pic:spPr>
                </pic:pic>
              </a:graphicData>
            </a:graphic>
          </wp:anchor>
        </w:drawing>
      </w:r>
      <w:r w:rsidR="002C7B34" w:rsidRPr="00695BBA">
        <w:rPr>
          <w:highlight w:val="yellow"/>
        </w:rPr>
        <w:t>The MFD model allows for vendor extensions</w:t>
      </w:r>
      <w:r w:rsidR="00456612">
        <w:rPr>
          <w:highlight w:val="yellow"/>
        </w:rPr>
        <w:t xml:space="preserve"> to the model </w:t>
      </w:r>
      <w:r w:rsidR="00D13230" w:rsidRPr="00695BBA">
        <w:rPr>
          <w:highlight w:val="yellow"/>
        </w:rPr>
        <w:t>at various levels</w:t>
      </w:r>
      <w:r w:rsidR="002C7B34" w:rsidRPr="00695BBA">
        <w:rPr>
          <w:highlight w:val="yellow"/>
        </w:rPr>
        <w:t>.</w:t>
      </w:r>
      <w:r w:rsidR="00F457D8">
        <w:rPr>
          <w:highlight w:val="yellow"/>
        </w:rPr>
        <w:t xml:space="preserve"> </w:t>
      </w:r>
      <w:r w:rsidR="00F258BD" w:rsidRPr="00695BBA">
        <w:rPr>
          <w:highlight w:val="yellow"/>
        </w:rPr>
        <w:t>Within the schema figures, a</w:t>
      </w:r>
      <w:r w:rsidR="002C7B34" w:rsidRPr="00695BBA">
        <w:rPr>
          <w:highlight w:val="yellow"/>
        </w:rPr>
        <w:t xml:space="preserve">n </w:t>
      </w:r>
      <w:r w:rsidR="002144DA" w:rsidRPr="00695BBA">
        <w:rPr>
          <w:highlight w:val="yellow"/>
        </w:rPr>
        <w:t xml:space="preserve">“Any” </w:t>
      </w:r>
      <w:r w:rsidR="00F258BD" w:rsidRPr="00695BBA">
        <w:rPr>
          <w:highlight w:val="yellow"/>
        </w:rPr>
        <w:t>E</w:t>
      </w:r>
      <w:r w:rsidR="002144DA" w:rsidRPr="00695BBA">
        <w:rPr>
          <w:highlight w:val="yellow"/>
        </w:rPr>
        <w:t xml:space="preserve">lement </w:t>
      </w:r>
      <w:r w:rsidR="00456612">
        <w:rPr>
          <w:highlight w:val="yellow"/>
        </w:rPr>
        <w:t xml:space="preserve">symbol </w:t>
      </w:r>
      <w:r w:rsidR="002144DA" w:rsidRPr="00695BBA">
        <w:rPr>
          <w:highlight w:val="yellow"/>
        </w:rPr>
        <w:t xml:space="preserve">is </w:t>
      </w:r>
      <w:r w:rsidR="00456612">
        <w:rPr>
          <w:highlight w:val="yellow"/>
        </w:rPr>
        <w:t>shown as an E</w:t>
      </w:r>
      <w:r w:rsidR="002144DA" w:rsidRPr="00695BBA">
        <w:rPr>
          <w:highlight w:val="yellow"/>
        </w:rPr>
        <w:t xml:space="preserve">lement extension point to allow vendor product differentiation by implementation-specific </w:t>
      </w:r>
      <w:r w:rsidR="00030CBD">
        <w:rPr>
          <w:highlight w:val="yellow"/>
        </w:rPr>
        <w:t>Element</w:t>
      </w:r>
      <w:r w:rsidR="002144DA" w:rsidRPr="00695BBA">
        <w:rPr>
          <w:highlight w:val="yellow"/>
        </w:rPr>
        <w:t xml:space="preserve"> extensions</w:t>
      </w:r>
      <w:r w:rsidR="002144DA" w:rsidRPr="00695BBA" w:rsidDel="00845811">
        <w:rPr>
          <w:highlight w:val="yellow"/>
        </w:rPr>
        <w:t xml:space="preserve"> </w:t>
      </w:r>
      <w:r w:rsidR="002144DA" w:rsidRPr="00695BBA">
        <w:rPr>
          <w:highlight w:val="yellow"/>
        </w:rPr>
        <w:t xml:space="preserve">while maintaining interoperability. </w:t>
      </w:r>
      <w:r w:rsidR="00F258BD" w:rsidRPr="00695BBA">
        <w:rPr>
          <w:highlight w:val="yellow"/>
        </w:rPr>
        <w:t xml:space="preserve">That is, one or more vendor extension Elements may be added where the schema shows an “Any” Element extension. Within the </w:t>
      </w:r>
      <w:r w:rsidR="002144DA" w:rsidRPr="00695BBA">
        <w:rPr>
          <w:highlight w:val="yellow"/>
        </w:rPr>
        <w:t xml:space="preserve">schema diagrams included in this document, the </w:t>
      </w:r>
      <w:r w:rsidR="00F258BD" w:rsidRPr="00695BBA">
        <w:rPr>
          <w:highlight w:val="yellow"/>
        </w:rPr>
        <w:t>E</w:t>
      </w:r>
      <w:r w:rsidR="002144DA" w:rsidRPr="00695BBA">
        <w:rPr>
          <w:highlight w:val="yellow"/>
        </w:rPr>
        <w:t>lement extension is represented by “Any” in a rectangle</w:t>
      </w:r>
      <w:r w:rsidR="00B424B0">
        <w:rPr>
          <w:highlight w:val="yellow"/>
        </w:rPr>
        <w:t xml:space="preserve">, as </w:t>
      </w:r>
      <w:r w:rsidR="00801939">
        <w:rPr>
          <w:highlight w:val="yellow"/>
        </w:rPr>
        <w:t xml:space="preserve">shown </w:t>
      </w:r>
      <w:r w:rsidR="00456612">
        <w:rPr>
          <w:highlight w:val="yellow"/>
        </w:rPr>
        <w:t xml:space="preserve">in </w:t>
      </w:r>
    </w:p>
    <w:p w:rsidR="002144DA" w:rsidRPr="00695BBA" w:rsidRDefault="001D5CBB" w:rsidP="0087462F">
      <w:pPr>
        <w:rPr>
          <w:highlight w:val="yellow"/>
        </w:rPr>
      </w:pPr>
      <w:r>
        <w:rPr>
          <w:noProof/>
        </w:rPr>
        <w:drawing>
          <wp:anchor distT="0" distB="0" distL="114300" distR="114300" simplePos="0" relativeHeight="251662336" behindDoc="1" locked="0" layoutInCell="1" allowOverlap="1">
            <wp:simplePos x="0" y="0"/>
            <wp:positionH relativeFrom="column">
              <wp:posOffset>2209165</wp:posOffset>
            </wp:positionH>
            <wp:positionV relativeFrom="paragraph">
              <wp:posOffset>1540510</wp:posOffset>
            </wp:positionV>
            <wp:extent cx="831850" cy="353695"/>
            <wp:effectExtent l="19050" t="0" r="6350" b="0"/>
            <wp:wrapTopAndBottom/>
            <wp:docPr id="394" name="Picture 394" descr="NOV a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NOV any1"/>
                    <pic:cNvPicPr>
                      <a:picLocks noChangeAspect="1" noChangeArrowheads="1"/>
                    </pic:cNvPicPr>
                  </pic:nvPicPr>
                  <pic:blipFill>
                    <a:blip r:embed="rId29" cstate="print"/>
                    <a:srcRect/>
                    <a:stretch>
                      <a:fillRect/>
                    </a:stretch>
                  </pic:blipFill>
                  <pic:spPr bwMode="auto">
                    <a:xfrm>
                      <a:off x="0" y="0"/>
                      <a:ext cx="831850" cy="353695"/>
                    </a:xfrm>
                    <a:prstGeom prst="rect">
                      <a:avLst/>
                    </a:prstGeom>
                    <a:noFill/>
                    <a:ln w="9525">
                      <a:noFill/>
                      <a:miter lim="800000"/>
                      <a:headEnd/>
                      <a:tailEnd/>
                    </a:ln>
                  </pic:spPr>
                </pic:pic>
              </a:graphicData>
            </a:graphic>
          </wp:anchor>
        </w:drawing>
      </w:r>
      <w:r w:rsidR="00C517C1">
        <w:rPr>
          <w:noProof/>
        </w:rPr>
        <w:pict>
          <v:shapetype id="_x0000_t202" coordsize="21600,21600" o:spt="202" path="m,l,21600r21600,l21600,xe">
            <v:stroke joinstyle="miter"/>
            <v:path gradientshapeok="t" o:connecttype="rect"/>
          </v:shapetype>
          <v:shape id="_x0000_s1422" type="#_x0000_t202" style="position:absolute;left:0;text-align:left;margin-left:110.4pt;margin-top:48.25pt;width:194.65pt;height:15.6pt;z-index:251665408;mso-position-horizontal-relative:text;mso-position-vertical-relative:text" wrapcoords="-225 0 -225 20903 21600 20903 21600 0 -225 0" stroked="f">
            <v:textbox style="mso-next-textbox:#_x0000_s1422" inset="0,0,0,0">
              <w:txbxContent>
                <w:p w:rsidR="005A4E4D" w:rsidRPr="00185402" w:rsidRDefault="005A4E4D" w:rsidP="006223A4">
                  <w:pPr>
                    <w:pStyle w:val="Caption"/>
                    <w:rPr>
                      <w:rFonts w:cs="Arial"/>
                      <w:noProof/>
                    </w:rPr>
                  </w:pPr>
                  <w:bookmarkStart w:id="62" w:name="_Toc275773247"/>
                  <w:r>
                    <w:t xml:space="preserve">Figure </w:t>
                  </w:r>
                  <w:fldSimple w:instr=" SEQ Figure \* ARABIC ">
                    <w:r w:rsidR="00486020">
                      <w:rPr>
                        <w:noProof/>
                      </w:rPr>
                      <w:t>1</w:t>
                    </w:r>
                  </w:fldSimple>
                  <w:r>
                    <w:t xml:space="preserve"> - Element Extension Symbol</w:t>
                  </w:r>
                  <w:bookmarkEnd w:id="62"/>
                </w:p>
              </w:txbxContent>
            </v:textbox>
            <w10:wrap type="tight"/>
          </v:shape>
        </w:pict>
      </w:r>
      <w:r w:rsidR="002144DA" w:rsidRPr="00695BBA">
        <w:rPr>
          <w:highlight w:val="yellow"/>
        </w:rPr>
        <w:t xml:space="preserve">In some cases, </w:t>
      </w:r>
      <w:r w:rsidR="00456612">
        <w:rPr>
          <w:highlight w:val="yellow"/>
        </w:rPr>
        <w:t>A</w:t>
      </w:r>
      <w:r w:rsidR="00F258BD" w:rsidRPr="00695BBA">
        <w:rPr>
          <w:highlight w:val="yellow"/>
        </w:rPr>
        <w:t xml:space="preserve">ttribute </w:t>
      </w:r>
      <w:r w:rsidR="002144DA" w:rsidRPr="00695BBA">
        <w:rPr>
          <w:highlight w:val="yellow"/>
        </w:rPr>
        <w:t xml:space="preserve">extensions are also allowed </w:t>
      </w:r>
      <w:r w:rsidR="002C7B34" w:rsidRPr="00695BBA">
        <w:rPr>
          <w:highlight w:val="yellow"/>
        </w:rPr>
        <w:t>as</w:t>
      </w:r>
      <w:r w:rsidR="002144DA" w:rsidRPr="00695BBA">
        <w:rPr>
          <w:highlight w:val="yellow"/>
        </w:rPr>
        <w:t xml:space="preserve"> </w:t>
      </w:r>
      <w:r w:rsidR="00456612">
        <w:rPr>
          <w:highlight w:val="yellow"/>
        </w:rPr>
        <w:t>A</w:t>
      </w:r>
      <w:r w:rsidR="002E3C13" w:rsidRPr="00695BBA">
        <w:rPr>
          <w:highlight w:val="yellow"/>
        </w:rPr>
        <w:t>ttributes</w:t>
      </w:r>
      <w:r w:rsidR="00456612">
        <w:rPr>
          <w:highlight w:val="yellow"/>
        </w:rPr>
        <w:t xml:space="preserve"> associated with an E</w:t>
      </w:r>
      <w:r w:rsidR="002144DA" w:rsidRPr="00695BBA">
        <w:rPr>
          <w:highlight w:val="yellow"/>
        </w:rPr>
        <w:t xml:space="preserve">lement. In the schema diagrams included in this document, the </w:t>
      </w:r>
      <w:r w:rsidR="00456612">
        <w:rPr>
          <w:highlight w:val="yellow"/>
        </w:rPr>
        <w:t>A</w:t>
      </w:r>
      <w:r w:rsidR="002E3C13" w:rsidRPr="00695BBA">
        <w:rPr>
          <w:highlight w:val="yellow"/>
        </w:rPr>
        <w:t>ttribute</w:t>
      </w:r>
      <w:r w:rsidR="002144DA" w:rsidRPr="00695BBA">
        <w:rPr>
          <w:highlight w:val="yellow"/>
        </w:rPr>
        <w:t xml:space="preserve"> extension is represented by “Any” in a </w:t>
      </w:r>
      <w:r w:rsidR="002E3C13" w:rsidRPr="00695BBA">
        <w:rPr>
          <w:highlight w:val="yellow"/>
        </w:rPr>
        <w:t xml:space="preserve">five-sided, </w:t>
      </w:r>
      <w:r w:rsidR="002144DA" w:rsidRPr="00695BBA">
        <w:rPr>
          <w:highlight w:val="yellow"/>
        </w:rPr>
        <w:t xml:space="preserve">tab-like symbol </w:t>
      </w:r>
      <w:r w:rsidR="0007168E" w:rsidRPr="00695BBA">
        <w:rPr>
          <w:highlight w:val="yellow"/>
        </w:rPr>
        <w:t xml:space="preserve">as shown </w:t>
      </w:r>
      <w:r w:rsidR="00801939">
        <w:rPr>
          <w:highlight w:val="yellow"/>
        </w:rPr>
        <w:t>here.</w:t>
      </w:r>
    </w:p>
    <w:p w:rsidR="00943187" w:rsidRPr="00695BBA" w:rsidRDefault="00C517C1" w:rsidP="00943187">
      <w:pPr>
        <w:pStyle w:val="Heading4"/>
        <w:rPr>
          <w:highlight w:val="yellow"/>
        </w:rPr>
      </w:pPr>
      <w:r>
        <w:rPr>
          <w:noProof/>
        </w:rPr>
        <w:pict>
          <v:shape id="_x0000_s1424" type="#_x0000_t202" style="position:absolute;left:0;text-align:left;margin-left:101.2pt;margin-top:45.1pt;width:214.35pt;height:18.6pt;z-index:251667456" stroked="f">
            <v:textbox style="mso-next-textbox:#_x0000_s1424" inset="0,0,0,0">
              <w:txbxContent>
                <w:p w:rsidR="005A4E4D" w:rsidRPr="00D402F0" w:rsidRDefault="005A4E4D" w:rsidP="006223A4">
                  <w:pPr>
                    <w:pStyle w:val="Caption"/>
                    <w:rPr>
                      <w:rFonts w:cs="Arial"/>
                      <w:noProof/>
                    </w:rPr>
                  </w:pPr>
                  <w:bookmarkStart w:id="63" w:name="_Toc275773248"/>
                  <w:r>
                    <w:t xml:space="preserve">Figure </w:t>
                  </w:r>
                  <w:fldSimple w:instr=" SEQ Figure \* ARABIC ">
                    <w:r w:rsidR="00486020">
                      <w:rPr>
                        <w:noProof/>
                      </w:rPr>
                      <w:t>2</w:t>
                    </w:r>
                  </w:fldSimple>
                  <w:r>
                    <w:t xml:space="preserve"> - Attribute Extension Symbol</w:t>
                  </w:r>
                  <w:bookmarkEnd w:id="63"/>
                </w:p>
              </w:txbxContent>
            </v:textbox>
            <w10:wrap type="topAndBottom"/>
          </v:shape>
        </w:pict>
      </w:r>
      <w:r w:rsidR="00943187" w:rsidRPr="00695BBA">
        <w:rPr>
          <w:highlight w:val="yellow"/>
        </w:rPr>
        <w:t>Representation of Mandatory versus Optional Elements and Number of Instances</w:t>
      </w:r>
    </w:p>
    <w:p w:rsidR="00801939" w:rsidRDefault="009539C2" w:rsidP="0007168E">
      <w:pPr>
        <w:rPr>
          <w:highlight w:val="yellow"/>
        </w:rPr>
      </w:pPr>
      <w:r w:rsidRPr="00695BBA">
        <w:rPr>
          <w:highlight w:val="yellow"/>
        </w:rPr>
        <w:t>E</w:t>
      </w:r>
      <w:r w:rsidR="0007168E" w:rsidRPr="00695BBA">
        <w:rPr>
          <w:highlight w:val="yellow"/>
        </w:rPr>
        <w:t>lements in the model may be mandatory or optional.</w:t>
      </w:r>
      <w:r w:rsidR="00A7753F" w:rsidRPr="00695BBA">
        <w:rPr>
          <w:highlight w:val="yellow"/>
        </w:rPr>
        <w:t xml:space="preserve"> </w:t>
      </w:r>
      <w:r w:rsidR="00801939">
        <w:rPr>
          <w:highlight w:val="yellow"/>
        </w:rPr>
        <w:t>Mandatory E</w:t>
      </w:r>
      <w:r w:rsidR="0007168E" w:rsidRPr="00695BBA">
        <w:rPr>
          <w:highlight w:val="yellow"/>
        </w:rPr>
        <w:t xml:space="preserve">lements are </w:t>
      </w:r>
      <w:r w:rsidR="00943187" w:rsidRPr="00695BBA">
        <w:rPr>
          <w:highlight w:val="yellow"/>
        </w:rPr>
        <w:t xml:space="preserve">represented </w:t>
      </w:r>
      <w:r w:rsidR="00801939">
        <w:rPr>
          <w:highlight w:val="yellow"/>
        </w:rPr>
        <w:t xml:space="preserve">in a rectangle with a </w:t>
      </w:r>
      <w:r w:rsidR="00C517C1" w:rsidRPr="00C517C1">
        <w:rPr>
          <w:highlight w:val="yellow"/>
          <w:rPrChange w:id="64" w:author=" " w:date="2010-10-19T23:19:00Z">
            <w:rPr/>
          </w:rPrChange>
        </w:rPr>
        <w:t xml:space="preserve">solid </w:t>
      </w:r>
      <w:r w:rsidR="00456612">
        <w:rPr>
          <w:highlight w:val="yellow"/>
        </w:rPr>
        <w:t>outline</w:t>
      </w:r>
      <w:r w:rsidR="00801939">
        <w:rPr>
          <w:highlight w:val="yellow"/>
        </w:rPr>
        <w:t>,</w:t>
      </w:r>
      <w:r w:rsidR="00C517C1" w:rsidRPr="00C517C1">
        <w:rPr>
          <w:highlight w:val="yellow"/>
          <w:rPrChange w:id="65" w:author=" " w:date="2010-10-19T23:19:00Z">
            <w:rPr/>
          </w:rPrChange>
        </w:rPr>
        <w:t xml:space="preserve"> as shown </w:t>
      </w:r>
      <w:r w:rsidR="00801939">
        <w:rPr>
          <w:highlight w:val="yellow"/>
        </w:rPr>
        <w:t>here.</w:t>
      </w:r>
    </w:p>
    <w:p w:rsidR="006223A4" w:rsidRDefault="00C517C1" w:rsidP="0007168E">
      <w:pPr>
        <w:rPr>
          <w:highlight w:val="yellow"/>
        </w:rPr>
      </w:pPr>
      <w:r>
        <w:rPr>
          <w:noProof/>
        </w:rPr>
        <w:pict>
          <v:shape id="_x0000_s1425" type="#_x0000_t202" style="position:absolute;left:0;text-align:left;margin-left:68.05pt;margin-top:35.2pt;width:267.15pt;height:18.6pt;z-index:251668480" wrapcoords="-123 0 -123 20903 21600 20903 21600 0 -123 0" stroked="f">
            <v:textbox style="mso-next-textbox:#_x0000_s1425" inset="0,0,0,0">
              <w:txbxContent>
                <w:p w:rsidR="005A4E4D" w:rsidRPr="008A1F41" w:rsidRDefault="005A4E4D" w:rsidP="00456612">
                  <w:pPr>
                    <w:pStyle w:val="Caption"/>
                    <w:rPr>
                      <w:rFonts w:cs="Arial"/>
                      <w:noProof/>
                    </w:rPr>
                  </w:pPr>
                  <w:bookmarkStart w:id="66" w:name="_Toc275773249"/>
                  <w:r>
                    <w:t xml:space="preserve">Figure </w:t>
                  </w:r>
                  <w:fldSimple w:instr=" SEQ Figure \* ARABIC ">
                    <w:r w:rsidR="00486020">
                      <w:rPr>
                        <w:noProof/>
                      </w:rPr>
                      <w:t>3</w:t>
                    </w:r>
                  </w:fldSimple>
                  <w:r>
                    <w:t xml:space="preserve"> - Representation of a Mandatory Element</w:t>
                  </w:r>
                  <w:bookmarkEnd w:id="66"/>
                </w:p>
              </w:txbxContent>
            </v:textbox>
            <w10:wrap type="tight"/>
          </v:shape>
        </w:pict>
      </w:r>
      <w:r w:rsidR="001D5CBB">
        <w:rPr>
          <w:noProof/>
        </w:rPr>
        <w:drawing>
          <wp:anchor distT="0" distB="0" distL="114300" distR="114300" simplePos="0" relativeHeight="251663360" behindDoc="1" locked="0" layoutInCell="1" allowOverlap="1">
            <wp:simplePos x="0" y="0"/>
            <wp:positionH relativeFrom="column">
              <wp:posOffset>1873250</wp:posOffset>
            </wp:positionH>
            <wp:positionV relativeFrom="paragraph">
              <wp:posOffset>52070</wp:posOffset>
            </wp:positionV>
            <wp:extent cx="1677035" cy="337820"/>
            <wp:effectExtent l="19050" t="0" r="0" b="0"/>
            <wp:wrapTight wrapText="bothSides">
              <wp:wrapPolygon edited="0">
                <wp:start x="-245" y="0"/>
                <wp:lineTo x="-245" y="20707"/>
                <wp:lineTo x="21592" y="20707"/>
                <wp:lineTo x="21592" y="0"/>
                <wp:lineTo x="-245" y="0"/>
              </wp:wrapPolygon>
            </wp:wrapTight>
            <wp:docPr id="396" name="Picture 396" descr="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Mandatory"/>
                    <pic:cNvPicPr>
                      <a:picLocks noChangeAspect="1" noChangeArrowheads="1"/>
                    </pic:cNvPicPr>
                  </pic:nvPicPr>
                  <pic:blipFill>
                    <a:blip r:embed="rId30" cstate="print"/>
                    <a:srcRect/>
                    <a:stretch>
                      <a:fillRect/>
                    </a:stretch>
                  </pic:blipFill>
                  <pic:spPr bwMode="auto">
                    <a:xfrm>
                      <a:off x="0" y="0"/>
                      <a:ext cx="1677035" cy="337820"/>
                    </a:xfrm>
                    <a:prstGeom prst="rect">
                      <a:avLst/>
                    </a:prstGeom>
                    <a:noFill/>
                    <a:ln w="9525">
                      <a:noFill/>
                      <a:miter lim="800000"/>
                      <a:headEnd/>
                      <a:tailEnd/>
                    </a:ln>
                  </pic:spPr>
                </pic:pic>
              </a:graphicData>
            </a:graphic>
          </wp:anchor>
        </w:drawing>
      </w:r>
    </w:p>
    <w:p w:rsidR="006223A4" w:rsidRDefault="001D5CBB" w:rsidP="0007168E">
      <w:pPr>
        <w:rPr>
          <w:highlight w:val="yellow"/>
        </w:rPr>
      </w:pPr>
      <w:r>
        <w:rPr>
          <w:noProof/>
        </w:rPr>
        <w:lastRenderedPageBreak/>
        <w:drawing>
          <wp:anchor distT="0" distB="0" distL="114300" distR="114300" simplePos="0" relativeHeight="251664384" behindDoc="1" locked="0" layoutInCell="1" allowOverlap="1">
            <wp:simplePos x="0" y="0"/>
            <wp:positionH relativeFrom="column">
              <wp:posOffset>1793875</wp:posOffset>
            </wp:positionH>
            <wp:positionV relativeFrom="paragraph">
              <wp:posOffset>276225</wp:posOffset>
            </wp:positionV>
            <wp:extent cx="1972945" cy="330835"/>
            <wp:effectExtent l="19050" t="0" r="8255" b="0"/>
            <wp:wrapTight wrapText="bothSides">
              <wp:wrapPolygon edited="0">
                <wp:start x="-209" y="0"/>
                <wp:lineTo x="-209" y="19900"/>
                <wp:lineTo x="21690" y="19900"/>
                <wp:lineTo x="21690" y="0"/>
                <wp:lineTo x="-209" y="0"/>
              </wp:wrapPolygon>
            </wp:wrapTight>
            <wp:docPr id="397" name="Picture 397"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optional"/>
                    <pic:cNvPicPr>
                      <a:picLocks noChangeAspect="1" noChangeArrowheads="1"/>
                    </pic:cNvPicPr>
                  </pic:nvPicPr>
                  <pic:blipFill>
                    <a:blip r:embed="rId31" cstate="print"/>
                    <a:srcRect/>
                    <a:stretch>
                      <a:fillRect/>
                    </a:stretch>
                  </pic:blipFill>
                  <pic:spPr bwMode="auto">
                    <a:xfrm>
                      <a:off x="0" y="0"/>
                      <a:ext cx="1972945" cy="330835"/>
                    </a:xfrm>
                    <a:prstGeom prst="rect">
                      <a:avLst/>
                    </a:prstGeom>
                    <a:noFill/>
                    <a:ln w="9525">
                      <a:noFill/>
                      <a:miter lim="800000"/>
                      <a:headEnd/>
                      <a:tailEnd/>
                    </a:ln>
                  </pic:spPr>
                </pic:pic>
              </a:graphicData>
            </a:graphic>
          </wp:anchor>
        </w:drawing>
      </w:r>
      <w:r w:rsidR="00C517C1" w:rsidRPr="00C517C1">
        <w:rPr>
          <w:highlight w:val="yellow"/>
          <w:rPrChange w:id="67" w:author=" " w:date="2010-10-19T23:19:00Z">
            <w:rPr/>
          </w:rPrChange>
        </w:rPr>
        <w:t xml:space="preserve">Optional </w:t>
      </w:r>
      <w:r w:rsidR="00030CBD">
        <w:rPr>
          <w:highlight w:val="yellow"/>
        </w:rPr>
        <w:t>Element</w:t>
      </w:r>
      <w:r w:rsidR="00C517C1" w:rsidRPr="00C517C1">
        <w:rPr>
          <w:highlight w:val="yellow"/>
          <w:rPrChange w:id="68" w:author=" " w:date="2010-10-19T23:19:00Z">
            <w:rPr/>
          </w:rPrChange>
        </w:rPr>
        <w:t xml:space="preserve">s are indicated </w:t>
      </w:r>
      <w:r w:rsidR="00801939">
        <w:rPr>
          <w:highlight w:val="yellow"/>
        </w:rPr>
        <w:t>with a</w:t>
      </w:r>
      <w:r w:rsidR="00C517C1" w:rsidRPr="00C517C1">
        <w:rPr>
          <w:highlight w:val="yellow"/>
          <w:rPrChange w:id="69" w:author=" " w:date="2010-10-19T23:19:00Z">
            <w:rPr/>
          </w:rPrChange>
        </w:rPr>
        <w:t xml:space="preserve"> dashed </w:t>
      </w:r>
      <w:r w:rsidR="00801939">
        <w:rPr>
          <w:highlight w:val="yellow"/>
        </w:rPr>
        <w:t xml:space="preserve">outline </w:t>
      </w:r>
      <w:r w:rsidR="00C517C1" w:rsidRPr="00C517C1">
        <w:rPr>
          <w:highlight w:val="yellow"/>
          <w:rPrChange w:id="70" w:author=" " w:date="2010-10-19T23:19:00Z">
            <w:rPr/>
          </w:rPrChange>
        </w:rPr>
        <w:t xml:space="preserve">as shown </w:t>
      </w:r>
      <w:r w:rsidR="00801939">
        <w:rPr>
          <w:highlight w:val="yellow"/>
        </w:rPr>
        <w:t>here and in the “</w:t>
      </w:r>
      <w:r w:rsidR="006223A4">
        <w:rPr>
          <w:highlight w:val="yellow"/>
        </w:rPr>
        <w:t>Any” E</w:t>
      </w:r>
      <w:r w:rsidR="00801939">
        <w:rPr>
          <w:highlight w:val="yellow"/>
        </w:rPr>
        <w:t>lement symbol above.</w:t>
      </w:r>
    </w:p>
    <w:p w:rsidR="00456612" w:rsidRDefault="00C517C1" w:rsidP="0007168E">
      <w:pPr>
        <w:rPr>
          <w:highlight w:val="yellow"/>
        </w:rPr>
      </w:pPr>
      <w:r>
        <w:rPr>
          <w:noProof/>
        </w:rPr>
        <w:pict>
          <v:shape id="_x0000_s1426" type="#_x0000_t202" style="position:absolute;left:0;text-align:left;margin-left:98.5pt;margin-top:29.3pt;width:258.1pt;height:11.55pt;z-index:251669504" wrapcoords="-104 0 -104 21140 21600 21140 21600 0 -104 0" stroked="f">
            <v:textbox style="mso-next-textbox:#_x0000_s1426" inset="0,0,0,0">
              <w:txbxContent>
                <w:p w:rsidR="005A4E4D" w:rsidRPr="00256321" w:rsidRDefault="005A4E4D" w:rsidP="00456612">
                  <w:pPr>
                    <w:pStyle w:val="Caption"/>
                    <w:rPr>
                      <w:rFonts w:cs="Arial"/>
                      <w:noProof/>
                    </w:rPr>
                  </w:pPr>
                  <w:bookmarkStart w:id="71" w:name="_Toc275773250"/>
                  <w:r>
                    <w:t xml:space="preserve">Figure </w:t>
                  </w:r>
                  <w:fldSimple w:instr=" SEQ Figure \* ARABIC ">
                    <w:r w:rsidR="00486020">
                      <w:rPr>
                        <w:noProof/>
                      </w:rPr>
                      <w:t>4</w:t>
                    </w:r>
                  </w:fldSimple>
                  <w:r>
                    <w:t xml:space="preserve"> - Representation of an Optional Element</w:t>
                  </w:r>
                  <w:bookmarkEnd w:id="71"/>
                </w:p>
              </w:txbxContent>
            </v:textbox>
            <w10:wrap type="tight"/>
          </v:shape>
        </w:pict>
      </w:r>
    </w:p>
    <w:p w:rsidR="0007168E" w:rsidRPr="006223A4" w:rsidRDefault="006223A4" w:rsidP="0007168E">
      <w:pPr>
        <w:rPr>
          <w:highlight w:val="yellow"/>
        </w:rPr>
      </w:pPr>
      <w:r>
        <w:rPr>
          <w:highlight w:val="yellow"/>
        </w:rPr>
        <w:t>I</w:t>
      </w:r>
      <w:r w:rsidR="00C517C1" w:rsidRPr="00C517C1">
        <w:rPr>
          <w:highlight w:val="yellow"/>
          <w:rPrChange w:id="72" w:author=" " w:date="2010-10-19T23:19:00Z">
            <w:rPr/>
          </w:rPrChange>
        </w:rPr>
        <w:t xml:space="preserve">n addition, the line leading to an Element </w:t>
      </w:r>
      <w:r w:rsidR="00912BDA">
        <w:rPr>
          <w:highlight w:val="yellow"/>
        </w:rPr>
        <w:t>representation</w:t>
      </w:r>
      <w:r w:rsidR="00C517C1" w:rsidRPr="00C517C1">
        <w:rPr>
          <w:highlight w:val="yellow"/>
          <w:rPrChange w:id="73" w:author=" " w:date="2010-10-19T23:19:00Z">
            <w:rPr/>
          </w:rPrChange>
        </w:rPr>
        <w:t xml:space="preserve"> may be marked with the allowable number of instances of that Element.</w:t>
      </w:r>
      <w:r w:rsidR="00F457D8">
        <w:rPr>
          <w:highlight w:val="yellow"/>
        </w:rPr>
        <w:t xml:space="preserve"> </w:t>
      </w:r>
      <w:r w:rsidR="00C517C1" w:rsidRPr="00C517C1">
        <w:rPr>
          <w:highlight w:val="yellow"/>
          <w:rPrChange w:id="74" w:author=" " w:date="2010-10-19T23:19:00Z">
            <w:rPr/>
          </w:rPrChange>
        </w:rPr>
        <w:t>A tag of 0</w:t>
      </w:r>
      <w:proofErr w:type="gramStart"/>
      <w:r w:rsidR="00C517C1" w:rsidRPr="00C517C1">
        <w:rPr>
          <w:highlight w:val="yellow"/>
          <w:rPrChange w:id="75" w:author=" " w:date="2010-10-19T23:19:00Z">
            <w:rPr/>
          </w:rPrChange>
        </w:rPr>
        <w:t>..1</w:t>
      </w:r>
      <w:proofErr w:type="gramEnd"/>
      <w:r w:rsidR="00F457D8">
        <w:rPr>
          <w:highlight w:val="yellow"/>
        </w:rPr>
        <w:t xml:space="preserve"> </w:t>
      </w:r>
      <w:r w:rsidR="00C517C1" w:rsidRPr="00C517C1">
        <w:rPr>
          <w:highlight w:val="yellow"/>
          <w:rPrChange w:id="76" w:author=" " w:date="2010-10-19T23:19:00Z">
            <w:rPr/>
          </w:rPrChange>
        </w:rPr>
        <w:t>as in % means that the Element is optional, but if it exists, no more than one may exist at that position in the model. A tag of 0</w:t>
      </w:r>
      <w:proofErr w:type="gramStart"/>
      <w:r w:rsidR="00C517C1" w:rsidRPr="00C517C1">
        <w:rPr>
          <w:highlight w:val="yellow"/>
          <w:rPrChange w:id="77" w:author=" " w:date="2010-10-19T23:19:00Z">
            <w:rPr/>
          </w:rPrChange>
        </w:rPr>
        <w:t>..*</w:t>
      </w:r>
      <w:proofErr w:type="gramEnd"/>
      <w:r w:rsidR="00C517C1" w:rsidRPr="00C517C1">
        <w:rPr>
          <w:highlight w:val="yellow"/>
          <w:rPrChange w:id="78" w:author=" " w:date="2010-10-19T23:19:00Z">
            <w:rPr/>
          </w:rPrChange>
        </w:rPr>
        <w:t xml:space="preserve"> </w:t>
      </w:r>
      <w:r w:rsidR="00456612">
        <w:rPr>
          <w:highlight w:val="yellow"/>
        </w:rPr>
        <w:t xml:space="preserve">, as shown of the “Any” </w:t>
      </w:r>
      <w:r w:rsidR="00030CBD">
        <w:rPr>
          <w:highlight w:val="yellow"/>
        </w:rPr>
        <w:t>Element</w:t>
      </w:r>
      <w:r w:rsidR="00456612">
        <w:rPr>
          <w:highlight w:val="yellow"/>
        </w:rPr>
        <w:t xml:space="preserve"> in</w:t>
      </w:r>
      <w:r w:rsidR="00F457D8">
        <w:rPr>
          <w:highlight w:val="yellow"/>
        </w:rPr>
        <w:t xml:space="preserve"> </w:t>
      </w:r>
      <w:r w:rsidR="00456612">
        <w:rPr>
          <w:highlight w:val="yellow"/>
        </w:rPr>
        <w:t xml:space="preserve">% </w:t>
      </w:r>
      <w:r w:rsidR="00C517C1" w:rsidRPr="00C517C1">
        <w:rPr>
          <w:highlight w:val="yellow"/>
          <w:rPrChange w:id="79" w:author=" " w:date="2010-10-19T23:19:00Z">
            <w:rPr/>
          </w:rPrChange>
        </w:rPr>
        <w:t>means that the Element is optional</w:t>
      </w:r>
      <w:r w:rsidR="00F457D8">
        <w:rPr>
          <w:highlight w:val="yellow"/>
        </w:rPr>
        <w:t xml:space="preserve"> </w:t>
      </w:r>
      <w:r w:rsidR="00C517C1" w:rsidRPr="00C517C1">
        <w:rPr>
          <w:highlight w:val="yellow"/>
          <w:rPrChange w:id="80" w:author=" " w:date="2010-10-19T23:19:00Z">
            <w:rPr/>
          </w:rPrChange>
        </w:rPr>
        <w:t>but any number could exist that that position. An Element</w:t>
      </w:r>
      <w:r w:rsidR="00F457D8">
        <w:rPr>
          <w:highlight w:val="yellow"/>
        </w:rPr>
        <w:t xml:space="preserve"> </w:t>
      </w:r>
      <w:r w:rsidR="00C517C1" w:rsidRPr="00C517C1">
        <w:rPr>
          <w:highlight w:val="yellow"/>
          <w:rPrChange w:id="81" w:author=" " w:date="2010-10-19T23:19:00Z">
            <w:rPr/>
          </w:rPrChange>
        </w:rPr>
        <w:t>represented by a solid outline and no tag means that one and only one instance of that Element in that position is mandatory and allowable. However, because the schema figure segments in this document are but small parts</w:t>
      </w:r>
      <w:r w:rsidR="00F457D8">
        <w:rPr>
          <w:highlight w:val="yellow"/>
        </w:rPr>
        <w:t xml:space="preserve"> </w:t>
      </w:r>
      <w:r w:rsidR="00C517C1" w:rsidRPr="00C517C1">
        <w:rPr>
          <w:highlight w:val="yellow"/>
          <w:rPrChange w:id="82" w:author=" " w:date="2010-10-19T23:19:00Z">
            <w:rPr/>
          </w:rPrChange>
        </w:rPr>
        <w:t xml:space="preserve">extracted from the overall model schema, considering the tags on one figure may give an incorrect impression. Since instances of an </w:t>
      </w:r>
      <w:r w:rsidR="00030CBD">
        <w:rPr>
          <w:highlight w:val="yellow"/>
        </w:rPr>
        <w:t>Element</w:t>
      </w:r>
      <w:r w:rsidR="00C517C1" w:rsidRPr="00C517C1">
        <w:rPr>
          <w:highlight w:val="yellow"/>
          <w:rPrChange w:id="83" w:author=" " w:date="2010-10-19T23:19:00Z">
            <w:rPr/>
          </w:rPrChange>
        </w:rPr>
        <w:t xml:space="preserve"> may occur at different places in the model, it is best to view the entire schema when considering</w:t>
      </w:r>
      <w:r w:rsidR="00F457D8">
        <w:rPr>
          <w:highlight w:val="yellow"/>
        </w:rPr>
        <w:t xml:space="preserve"> </w:t>
      </w:r>
      <w:r w:rsidR="00C517C1" w:rsidRPr="00C517C1">
        <w:rPr>
          <w:highlight w:val="yellow"/>
          <w:rPrChange w:id="84" w:author=" " w:date="2010-10-19T23:19:00Z">
            <w:rPr/>
          </w:rPrChange>
        </w:rPr>
        <w:t>these instance tags.</w:t>
      </w:r>
    </w:p>
    <w:p w:rsidR="00E93CCF" w:rsidRDefault="003256F5" w:rsidP="003262D3">
      <w:pPr>
        <w:pStyle w:val="Heading1"/>
      </w:pPr>
      <w:r>
        <w:br w:type="page"/>
      </w:r>
      <w:bookmarkStart w:id="85" w:name="_Toc225744077"/>
      <w:bookmarkStart w:id="86" w:name="_Toc226290351"/>
      <w:bookmarkStart w:id="87" w:name="_Ref237944411"/>
      <w:bookmarkStart w:id="88" w:name="_Toc275155826"/>
      <w:r w:rsidR="003C13F4" w:rsidRPr="003256F5">
        <w:lastRenderedPageBreak/>
        <w:t>MFD Model</w:t>
      </w:r>
      <w:bookmarkEnd w:id="85"/>
      <w:bookmarkEnd w:id="86"/>
      <w:r w:rsidR="0082249C" w:rsidRPr="003256F5">
        <w:t xml:space="preserve"> </w:t>
      </w:r>
      <w:bookmarkStart w:id="89" w:name="_Toc225744078"/>
      <w:bookmarkStart w:id="90" w:name="_Toc226290352"/>
      <w:r w:rsidR="00E93CCF" w:rsidRPr="003256F5">
        <w:t>Concepts</w:t>
      </w:r>
      <w:bookmarkEnd w:id="87"/>
      <w:bookmarkEnd w:id="88"/>
    </w:p>
    <w:p w:rsidR="004420CC" w:rsidRDefault="004420CC" w:rsidP="004420CC">
      <w:pPr>
        <w:pStyle w:val="Heading2"/>
      </w:pPr>
      <w:r>
        <w:t>Top Level MFD Model</w:t>
      </w:r>
    </w:p>
    <w:p w:rsidR="003D2996" w:rsidRPr="004420CC" w:rsidRDefault="00E93CCF" w:rsidP="0087462F">
      <w:pPr>
        <w:rPr>
          <w:highlight w:val="yellow"/>
        </w:rPr>
      </w:pPr>
      <w:r w:rsidRPr="004420CC">
        <w:rPr>
          <w:highlight w:val="yellow"/>
        </w:rPr>
        <w:t xml:space="preserve">The </w:t>
      </w:r>
      <w:r w:rsidR="001D03E6" w:rsidRPr="004420CC">
        <w:rPr>
          <w:highlight w:val="yellow"/>
        </w:rPr>
        <w:t xml:space="preserve">PWG MFD XML Schema </w:t>
      </w:r>
      <w:r w:rsidR="00F63FBE" w:rsidRPr="004420CC">
        <w:rPr>
          <w:highlight w:val="yellow"/>
        </w:rPr>
        <w:t>[MFD_SCHEMA]</w:t>
      </w:r>
      <w:r w:rsidRPr="004420CC">
        <w:rPr>
          <w:highlight w:val="yellow"/>
        </w:rPr>
        <w:t xml:space="preserve"> is a concise description of an MFD, identifying all </w:t>
      </w:r>
      <w:r w:rsidR="00030CBD">
        <w:rPr>
          <w:highlight w:val="yellow"/>
        </w:rPr>
        <w:t>Element</w:t>
      </w:r>
      <w:r w:rsidRPr="004420CC">
        <w:rPr>
          <w:highlight w:val="yellow"/>
        </w:rPr>
        <w:t xml:space="preserve">s in the model about which information may be communicated and/or to which operations may be addressed. In this model, the </w:t>
      </w:r>
      <w:r w:rsidR="008C62A9">
        <w:rPr>
          <w:highlight w:val="yellow"/>
        </w:rPr>
        <w:t>top E</w:t>
      </w:r>
      <w:r w:rsidRPr="004420CC">
        <w:rPr>
          <w:highlight w:val="yellow"/>
        </w:rPr>
        <w:t xml:space="preserve">lement of the </w:t>
      </w:r>
      <w:r w:rsidR="008C62A9">
        <w:rPr>
          <w:highlight w:val="yellow"/>
        </w:rPr>
        <w:t>MFD</w:t>
      </w:r>
      <w:r w:rsidRPr="004420CC">
        <w:rPr>
          <w:highlight w:val="yellow"/>
        </w:rPr>
        <w:t xml:space="preserve"> is the System</w:t>
      </w:r>
      <w:r w:rsidR="00695BBA" w:rsidRPr="004420CC">
        <w:rPr>
          <w:highlight w:val="yellow"/>
        </w:rPr>
        <w:t xml:space="preserve"> object</w:t>
      </w:r>
      <w:r w:rsidRPr="004420CC">
        <w:rPr>
          <w:highlight w:val="yellow"/>
        </w:rPr>
        <w:t xml:space="preserve">. </w:t>
      </w:r>
      <w:r w:rsidR="003D2996" w:rsidRPr="004420CC">
        <w:rPr>
          <w:highlight w:val="yellow"/>
        </w:rPr>
        <w:t xml:space="preserve">As shown </w:t>
      </w:r>
      <w:r w:rsidR="00695BBA" w:rsidRPr="004420CC">
        <w:rPr>
          <w:highlight w:val="yellow"/>
        </w:rPr>
        <w:t xml:space="preserve">in </w:t>
      </w:r>
      <w:fldSimple w:instr=" REF _Ref275294006 \h  \* MERGEFORMAT ">
        <w:r w:rsidR="00680E9F" w:rsidRPr="00680E9F">
          <w:rPr>
            <w:highlight w:val="yellow"/>
          </w:rPr>
          <w:t xml:space="preserve">Figure </w:t>
        </w:r>
        <w:r w:rsidR="00680E9F" w:rsidRPr="00680E9F">
          <w:rPr>
            <w:noProof/>
            <w:highlight w:val="yellow"/>
          </w:rPr>
          <w:t>5</w:t>
        </w:r>
      </w:fldSimple>
      <w:r w:rsidR="004D2C2D" w:rsidRPr="004420CC">
        <w:rPr>
          <w:highlight w:val="yellow"/>
        </w:rPr>
        <w:t>,</w:t>
      </w:r>
      <w:r w:rsidR="003D2996" w:rsidRPr="004420CC">
        <w:rPr>
          <w:highlight w:val="yellow"/>
        </w:rPr>
        <w:t xml:space="preserve"> the System includes </w:t>
      </w:r>
      <w:r w:rsidR="002357DE" w:rsidRPr="004420CC">
        <w:rPr>
          <w:highlight w:val="yellow"/>
        </w:rPr>
        <w:t xml:space="preserve">four </w:t>
      </w:r>
      <w:r w:rsidR="004420CC" w:rsidRPr="004420CC">
        <w:rPr>
          <w:highlight w:val="yellow"/>
        </w:rPr>
        <w:t>mandatory Complex</w:t>
      </w:r>
      <w:r w:rsidR="002357DE" w:rsidRPr="004420CC">
        <w:rPr>
          <w:highlight w:val="yellow"/>
        </w:rPr>
        <w:t xml:space="preserve"> E</w:t>
      </w:r>
      <w:r w:rsidR="003D2996" w:rsidRPr="004420CC">
        <w:rPr>
          <w:highlight w:val="yellow"/>
        </w:rPr>
        <w:t>lements which are basic to the perceived imaging functionality of the MFD</w:t>
      </w:r>
      <w:r w:rsidR="002357DE" w:rsidRPr="004420CC">
        <w:rPr>
          <w:highlight w:val="yellow"/>
        </w:rPr>
        <w:t xml:space="preserve">, three optional Elements and </w:t>
      </w:r>
      <w:r w:rsidR="008C62A9">
        <w:rPr>
          <w:highlight w:val="yellow"/>
        </w:rPr>
        <w:t xml:space="preserve">an </w:t>
      </w:r>
      <w:r w:rsidR="002357DE" w:rsidRPr="004420CC">
        <w:rPr>
          <w:highlight w:val="yellow"/>
        </w:rPr>
        <w:t>extension point.</w:t>
      </w:r>
    </w:p>
    <w:p w:rsidR="003D2996" w:rsidRPr="004420CC" w:rsidRDefault="002357DE" w:rsidP="002105E9">
      <w:pPr>
        <w:pStyle w:val="ListParagraph"/>
        <w:rPr>
          <w:highlight w:val="yellow"/>
        </w:rPr>
      </w:pPr>
      <w:r w:rsidRPr="004420CC">
        <w:rPr>
          <w:highlight w:val="yellow"/>
        </w:rPr>
        <w:t>Services: The group of Complex E</w:t>
      </w:r>
      <w:r w:rsidR="003D2996" w:rsidRPr="004420CC">
        <w:rPr>
          <w:highlight w:val="yellow"/>
        </w:rPr>
        <w:t>lements performing the functional imaging services associated with an MFD</w:t>
      </w:r>
      <w:r w:rsidR="004420CC" w:rsidRPr="004420CC">
        <w:rPr>
          <w:highlight w:val="yellow"/>
        </w:rPr>
        <w:t>. T</w:t>
      </w:r>
      <w:r w:rsidRPr="004420CC">
        <w:rPr>
          <w:highlight w:val="yellow"/>
        </w:rPr>
        <w:t xml:space="preserve">he Elements common to two or more Services are identified in this document. Each Service </w:t>
      </w:r>
      <w:r w:rsidR="004420CC" w:rsidRPr="004420CC">
        <w:rPr>
          <w:highlight w:val="yellow"/>
        </w:rPr>
        <w:t xml:space="preserve">and the Elements and characteristics unique to that Service are </w:t>
      </w:r>
      <w:r w:rsidRPr="004420CC">
        <w:rPr>
          <w:highlight w:val="yellow"/>
        </w:rPr>
        <w:t>individually described in a separate document.</w:t>
      </w:r>
    </w:p>
    <w:p w:rsidR="003D2996" w:rsidRPr="004420CC" w:rsidRDefault="003D2996" w:rsidP="002105E9">
      <w:pPr>
        <w:pStyle w:val="ListParagraph"/>
        <w:rPr>
          <w:highlight w:val="yellow"/>
        </w:rPr>
      </w:pPr>
      <w:r w:rsidRPr="004420CC">
        <w:rPr>
          <w:highlight w:val="yellow"/>
        </w:rPr>
        <w:t>System</w:t>
      </w:r>
      <w:r w:rsidR="009539C2" w:rsidRPr="004420CC">
        <w:rPr>
          <w:highlight w:val="yellow"/>
        </w:rPr>
        <w:t xml:space="preserve"> </w:t>
      </w:r>
      <w:r w:rsidRPr="004420CC">
        <w:rPr>
          <w:highlight w:val="yellow"/>
        </w:rPr>
        <w:t xml:space="preserve">Configuration: the </w:t>
      </w:r>
      <w:r w:rsidR="002357DE" w:rsidRPr="004420CC">
        <w:rPr>
          <w:highlight w:val="yellow"/>
        </w:rPr>
        <w:t xml:space="preserve">set of </w:t>
      </w:r>
      <w:r w:rsidRPr="004420CC">
        <w:rPr>
          <w:highlight w:val="yellow"/>
        </w:rPr>
        <w:t xml:space="preserve">Subunits contained in the MFD, </w:t>
      </w:r>
      <w:r w:rsidR="004420CC" w:rsidRPr="004420CC">
        <w:rPr>
          <w:highlight w:val="yellow"/>
        </w:rPr>
        <w:t>certain</w:t>
      </w:r>
      <w:r w:rsidRPr="004420CC">
        <w:rPr>
          <w:highlight w:val="yellow"/>
        </w:rPr>
        <w:t xml:space="preserve"> of which </w:t>
      </w:r>
      <w:r w:rsidR="002357DE" w:rsidRPr="004420CC">
        <w:rPr>
          <w:highlight w:val="yellow"/>
        </w:rPr>
        <w:t xml:space="preserve">are used by each Service to </w:t>
      </w:r>
      <w:r w:rsidR="004420CC" w:rsidRPr="004420CC">
        <w:rPr>
          <w:highlight w:val="yellow"/>
        </w:rPr>
        <w:t>implement Service functionality. B</w:t>
      </w:r>
      <w:r w:rsidR="002357DE" w:rsidRPr="004420CC">
        <w:rPr>
          <w:highlight w:val="yellow"/>
        </w:rPr>
        <w:t>ecause the Subunits are a necessary part of the Service specifications, the Subunits are also addressed in this document.</w:t>
      </w:r>
    </w:p>
    <w:p w:rsidR="002357DE" w:rsidRPr="004420CC" w:rsidRDefault="002357DE" w:rsidP="002105E9">
      <w:pPr>
        <w:pStyle w:val="ListParagraph"/>
        <w:rPr>
          <w:ins w:id="91" w:author=" " w:date="2010-10-18T09:56:00Z"/>
          <w:highlight w:val="yellow"/>
        </w:rPr>
      </w:pPr>
      <w:r w:rsidRPr="004420CC">
        <w:rPr>
          <w:highlight w:val="yellow"/>
        </w:rPr>
        <w:t xml:space="preserve">System Description and System Status: the </w:t>
      </w:r>
      <w:r w:rsidR="00030CBD">
        <w:rPr>
          <w:highlight w:val="yellow"/>
        </w:rPr>
        <w:t>Element</w:t>
      </w:r>
      <w:r w:rsidRPr="004420CC">
        <w:rPr>
          <w:highlight w:val="yellow"/>
        </w:rPr>
        <w:t>s of the System object that are administrator settable (description) and inherent (status)</w:t>
      </w:r>
      <w:r w:rsidR="004420CC" w:rsidRPr="004420CC">
        <w:rPr>
          <w:highlight w:val="yellow"/>
        </w:rPr>
        <w:t>; these are describ</w:t>
      </w:r>
      <w:r w:rsidRPr="004420CC">
        <w:rPr>
          <w:highlight w:val="yellow"/>
        </w:rPr>
        <w:t>ed in a separate System specification.</w:t>
      </w:r>
      <w:r w:rsidR="00F457D8">
        <w:rPr>
          <w:highlight w:val="yellow"/>
        </w:rPr>
        <w:t xml:space="preserve"> </w:t>
      </w:r>
    </w:p>
    <w:p w:rsidR="00B205B1" w:rsidRPr="004420CC" w:rsidRDefault="002357DE" w:rsidP="002105E9">
      <w:pPr>
        <w:pStyle w:val="ListParagraph"/>
        <w:rPr>
          <w:highlight w:val="yellow"/>
        </w:rPr>
      </w:pPr>
      <w:r w:rsidRPr="004420CC">
        <w:rPr>
          <w:highlight w:val="yellow"/>
        </w:rPr>
        <w:t xml:space="preserve">Managers, Agents and Devices: </w:t>
      </w:r>
      <w:r w:rsidR="004420CC" w:rsidRPr="004420CC">
        <w:rPr>
          <w:highlight w:val="yellow"/>
        </w:rPr>
        <w:t>The Elements involved in managing the Services and the actual or virtual devices implementing them. Although represented in the PWG MFD XML Schema [MFD_SCHEMA], these Elements are not discus</w:t>
      </w:r>
      <w:r w:rsidR="00671096">
        <w:rPr>
          <w:highlight w:val="yellow"/>
        </w:rPr>
        <w:t>sed in this document</w:t>
      </w:r>
      <w:r w:rsidR="004420CC" w:rsidRPr="004420CC">
        <w:rPr>
          <w:highlight w:val="yellow"/>
        </w:rPr>
        <w:t>.</w:t>
      </w:r>
    </w:p>
    <w:p w:rsidR="000142D3" w:rsidRDefault="001D5CBB" w:rsidP="000142D3">
      <w:pPr>
        <w:keepNext/>
        <w:jc w:val="center"/>
      </w:pPr>
      <w:r>
        <w:rPr>
          <w:noProof/>
        </w:rPr>
        <w:drawing>
          <wp:inline distT="0" distB="0" distL="0" distR="0">
            <wp:extent cx="4891405" cy="3217545"/>
            <wp:effectExtent l="19050" t="0" r="4445" b="0"/>
            <wp:docPr id="1" name="Picture 1"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pic:cNvPicPr>
                      <a:picLocks noChangeAspect="1" noChangeArrowheads="1"/>
                    </pic:cNvPicPr>
                  </pic:nvPicPr>
                  <pic:blipFill>
                    <a:blip r:embed="rId32" cstate="print"/>
                    <a:srcRect/>
                    <a:stretch>
                      <a:fillRect/>
                    </a:stretch>
                  </pic:blipFill>
                  <pic:spPr bwMode="auto">
                    <a:xfrm>
                      <a:off x="0" y="0"/>
                      <a:ext cx="4891405" cy="3217545"/>
                    </a:xfrm>
                    <a:prstGeom prst="rect">
                      <a:avLst/>
                    </a:prstGeom>
                    <a:noFill/>
                    <a:ln w="9525">
                      <a:noFill/>
                      <a:miter lim="800000"/>
                      <a:headEnd/>
                      <a:tailEnd/>
                    </a:ln>
                  </pic:spPr>
                </pic:pic>
              </a:graphicData>
            </a:graphic>
          </wp:inline>
        </w:drawing>
      </w:r>
    </w:p>
    <w:p w:rsidR="000142D3" w:rsidRDefault="000142D3" w:rsidP="000142D3">
      <w:pPr>
        <w:pStyle w:val="Caption"/>
      </w:pPr>
      <w:bookmarkStart w:id="92" w:name="_Ref275294006"/>
      <w:bookmarkStart w:id="93" w:name="_Toc275773251"/>
      <w:r>
        <w:t xml:space="preserve">Figure </w:t>
      </w:r>
      <w:fldSimple w:instr=" SEQ Figure \* ARABIC ">
        <w:r w:rsidR="00486020">
          <w:rPr>
            <w:noProof/>
          </w:rPr>
          <w:t>5</w:t>
        </w:r>
      </w:fldSimple>
      <w:bookmarkEnd w:id="92"/>
      <w:r>
        <w:t xml:space="preserve"> </w:t>
      </w:r>
      <w:r w:rsidR="00695BBA">
        <w:t xml:space="preserve">- </w:t>
      </w:r>
      <w:r>
        <w:t>Model of the MFD System</w:t>
      </w:r>
      <w:r w:rsidR="00B205B1">
        <w:t xml:space="preserve"> Objec</w:t>
      </w:r>
      <w:r w:rsidR="007B6CAE">
        <w:t>t</w:t>
      </w:r>
      <w:bookmarkEnd w:id="93"/>
    </w:p>
    <w:p w:rsidR="00F67416" w:rsidRDefault="00ED1EDE" w:rsidP="004420CC">
      <w:pPr>
        <w:pStyle w:val="Heading2"/>
      </w:pPr>
      <w:r>
        <w:br w:type="page"/>
      </w:r>
      <w:r w:rsidR="00F67416">
        <w:lastRenderedPageBreak/>
        <w:t>Overview of the MFD Services</w:t>
      </w:r>
    </w:p>
    <w:p w:rsidR="00ED1EDE" w:rsidRDefault="00ED1EDE" w:rsidP="0087462F">
      <w:r>
        <w:t xml:space="preserve">The identified MFD Services are modeled to reflect the typical users’ perception of imaging services; Print, Scan, Fax etc. These intuitive perceptions can be </w:t>
      </w:r>
      <w:r w:rsidR="00B943C3">
        <w:t>strengthened</w:t>
      </w:r>
      <w:r>
        <w:t xml:space="preserve"> by considering the relation between each service and</w:t>
      </w:r>
      <w:r w:rsidR="00CD478A">
        <w:t xml:space="preserve"> the “outside world”</w:t>
      </w:r>
      <w:r>
        <w:t xml:space="preserve">, between other services, and between the Service and </w:t>
      </w:r>
      <w:r w:rsidR="00740C93">
        <w:t xml:space="preserve">the </w:t>
      </w:r>
      <w:r>
        <w:t xml:space="preserve">MFD itself. </w:t>
      </w:r>
    </w:p>
    <w:p w:rsidR="00B943C3" w:rsidRDefault="00C517C1" w:rsidP="0087462F">
      <w:pPr>
        <w:pStyle w:val="Heading3"/>
      </w:pPr>
      <w:r>
        <w:rPr>
          <w:noProof/>
        </w:rPr>
        <w:pict>
          <v:shapetype id="_x0000_t32" coordsize="21600,21600" o:spt="32" o:oned="t" path="m,l21600,21600e" filled="f">
            <v:path arrowok="t" fillok="f" o:connecttype="none"/>
            <o:lock v:ext="edit" shapetype="t"/>
          </v:shapetype>
          <v:shape id="_x0000_s1093" type="#_x0000_t32" style="position:absolute;left:0;text-align:left;margin-left:294.75pt;margin-top:-182.9pt;width:19.5pt;height:7.5pt;z-index:251646976" o:connectortype="straight" strokecolor="#f2f2f2" strokeweight="3pt">
            <v:shadow type="perspective" color="#622423" opacity=".5" offset="1pt" offset2="-1pt"/>
          </v:shape>
        </w:pict>
      </w:r>
      <w:r>
        <w:rPr>
          <w:noProof/>
        </w:rPr>
        <w:pict>
          <v:shape id="_x0000_s1094" type="#_x0000_t32" style="position:absolute;left:0;text-align:left;margin-left:301.5pt;margin-top:-188.15pt;width:4.5pt;height:18pt;flip:x;z-index:251648000" o:connectortype="straight" strokecolor="#f2f2f2" strokeweight="3pt">
            <v:shadow type="perspective" color="#622423" opacity=".5" offset="1pt" offset2="-1pt"/>
          </v:shape>
        </w:pict>
      </w:r>
      <w:bookmarkStart w:id="94" w:name="_Toc275155827"/>
      <w:r w:rsidR="00B943C3">
        <w:t>Primary Service Interfaces</w:t>
      </w:r>
      <w:bookmarkEnd w:id="94"/>
    </w:p>
    <w:p w:rsidR="003D2996" w:rsidRDefault="00B943C3" w:rsidP="0087462F">
      <w:r>
        <w:t xml:space="preserve">The MFD Services and their primary interfaces are represented in </w:t>
      </w:r>
      <w:r w:rsidR="00C517C1">
        <w:fldChar w:fldCharType="begin"/>
      </w:r>
      <w:r w:rsidR="004D2469">
        <w:instrText xml:space="preserve"> REF _Ref274034830 \h </w:instrText>
      </w:r>
      <w:r w:rsidR="00C517C1">
        <w:fldChar w:fldCharType="separate"/>
      </w:r>
      <w:r w:rsidR="00680E9F">
        <w:t xml:space="preserve">Figure </w:t>
      </w:r>
      <w:r w:rsidR="00680E9F">
        <w:rPr>
          <w:noProof/>
        </w:rPr>
        <w:t>6</w:t>
      </w:r>
      <w:r w:rsidR="00C517C1">
        <w:fldChar w:fldCharType="end"/>
      </w:r>
      <w:r>
        <w:t xml:space="preserve">. </w:t>
      </w:r>
      <w:r w:rsidR="00050CDE">
        <w:t xml:space="preserve">All </w:t>
      </w:r>
      <w:r w:rsidR="003D2996">
        <w:t xml:space="preserve">MFD </w:t>
      </w:r>
      <w:r w:rsidR="003D2996" w:rsidRPr="00B2531C">
        <w:t xml:space="preserve">Services </w:t>
      </w:r>
      <w:r w:rsidR="003D2996">
        <w:t xml:space="preserve">other than </w:t>
      </w:r>
      <w:r w:rsidR="00CD478A">
        <w:t xml:space="preserve">the </w:t>
      </w:r>
      <w:r w:rsidR="003D2996">
        <w:t xml:space="preserve">Resource </w:t>
      </w:r>
      <w:r w:rsidR="00CD478A">
        <w:t xml:space="preserve">Service </w:t>
      </w:r>
      <w:r w:rsidR="008C62A9">
        <w:t xml:space="preserve">(and the System Service, which is not shown here) </w:t>
      </w:r>
      <w:r w:rsidR="003D2996">
        <w:t xml:space="preserve">process Jobs that </w:t>
      </w:r>
      <w:r w:rsidR="003D2996" w:rsidRPr="00B2531C">
        <w:t xml:space="preserve">deal with </w:t>
      </w:r>
      <w:r w:rsidR="008C62A9">
        <w:t>Documents. The D</w:t>
      </w:r>
      <w:r w:rsidR="003D2996">
        <w:t>ocuments may be in either</w:t>
      </w:r>
      <w:r w:rsidR="008C62A9">
        <w:t xml:space="preserve"> Hardcopy form, processed by Scanner or Marker S</w:t>
      </w:r>
      <w:r w:rsidR="006B4D3D">
        <w:t>ubunit</w:t>
      </w:r>
      <w:r w:rsidR="008C62A9">
        <w:t>s</w:t>
      </w:r>
      <w:r w:rsidR="006B4D3D">
        <w:t xml:space="preserve">, </w:t>
      </w:r>
      <w:r w:rsidR="003D2996" w:rsidRPr="00B2531C">
        <w:t>or electronic (digital)</w:t>
      </w:r>
      <w:r w:rsidR="006B4D3D" w:rsidRPr="00B2531C">
        <w:t xml:space="preserve"> form</w:t>
      </w:r>
      <w:r w:rsidR="006B4D3D">
        <w:t>, communic</w:t>
      </w:r>
      <w:r w:rsidR="008C62A9">
        <w:t>ated through a network, Fax or Email interface S</w:t>
      </w:r>
      <w:r w:rsidR="006B4D3D">
        <w:t>ubunit</w:t>
      </w:r>
      <w:r w:rsidR="003D2996" w:rsidRPr="00B2531C">
        <w:t xml:space="preserve">. </w:t>
      </w:r>
      <w:r>
        <w:t>All</w:t>
      </w:r>
      <w:r w:rsidR="003D2996">
        <w:t xml:space="preserve"> MFD Services are</w:t>
      </w:r>
      <w:r w:rsidR="003D2996" w:rsidRPr="00B2531C">
        <w:t xml:space="preserve"> integral in themselves,</w:t>
      </w:r>
      <w:r w:rsidR="006B4D3D">
        <w:t xml:space="preserve"> interfacing with an external client, repository or communication facility.</w:t>
      </w:r>
      <w:r w:rsidR="00F67416" w:rsidRPr="00F67416">
        <w:t xml:space="preserve"> </w:t>
      </w:r>
      <w:r w:rsidR="00F67416">
        <w:t>(Note that “repository” in this</w:t>
      </w:r>
      <w:r w:rsidR="00205BD7">
        <w:t xml:space="preserve"> context refers to an external D</w:t>
      </w:r>
      <w:r w:rsidR="00F67416">
        <w:t xml:space="preserve">igital </w:t>
      </w:r>
      <w:r w:rsidR="00396E06">
        <w:t>Document</w:t>
      </w:r>
      <w:r w:rsidR="00F67416">
        <w:t xml:space="preserve"> source or destination, such as a storage medium.) </w:t>
      </w:r>
      <w:r w:rsidR="006B4D3D">
        <w:t>A</w:t>
      </w:r>
      <w:r>
        <w:t>lthough</w:t>
      </w:r>
      <w:r w:rsidR="008C62A9">
        <w:t xml:space="preserve"> </w:t>
      </w:r>
      <w:r w:rsidR="003D2996">
        <w:t xml:space="preserve">the </w:t>
      </w:r>
      <w:r w:rsidR="008C62A9" w:rsidRPr="008C62A9">
        <w:t xml:space="preserve">PWG MFD XML Schema [MFD_SCHEMA] </w:t>
      </w:r>
      <w:r w:rsidR="00D41108">
        <w:t xml:space="preserve">does not </w:t>
      </w:r>
      <w:r w:rsidR="008C62A9">
        <w:t>address work flow, it does define Service interfaces and operations in a manner which would allow the use of some established workflow methodology.</w:t>
      </w:r>
    </w:p>
    <w:p w:rsidR="00107F18" w:rsidRDefault="001D5CBB" w:rsidP="00107F18">
      <w:pPr>
        <w:keepNext/>
        <w:jc w:val="center"/>
      </w:pPr>
      <w:r>
        <w:rPr>
          <w:noProof/>
        </w:rPr>
        <w:drawing>
          <wp:inline distT="0" distB="0" distL="0" distR="0">
            <wp:extent cx="5710555" cy="4615180"/>
            <wp:effectExtent l="19050" t="0" r="4445" b="0"/>
            <wp:docPr id="2" name="Picture 2" descr="Primary Interfaces wi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ary Interfaces with Services"/>
                    <pic:cNvPicPr>
                      <a:picLocks noChangeAspect="1" noChangeArrowheads="1"/>
                    </pic:cNvPicPr>
                  </pic:nvPicPr>
                  <pic:blipFill>
                    <a:blip r:embed="rId33" cstate="print"/>
                    <a:srcRect/>
                    <a:stretch>
                      <a:fillRect/>
                    </a:stretch>
                  </pic:blipFill>
                  <pic:spPr bwMode="auto">
                    <a:xfrm>
                      <a:off x="0" y="0"/>
                      <a:ext cx="5710555" cy="4615180"/>
                    </a:xfrm>
                    <a:prstGeom prst="rect">
                      <a:avLst/>
                    </a:prstGeom>
                    <a:noFill/>
                    <a:ln w="9525">
                      <a:noFill/>
                      <a:miter lim="800000"/>
                      <a:headEnd/>
                      <a:tailEnd/>
                    </a:ln>
                  </pic:spPr>
                </pic:pic>
              </a:graphicData>
            </a:graphic>
          </wp:inline>
        </w:drawing>
      </w:r>
    </w:p>
    <w:p w:rsidR="00107F18" w:rsidRDefault="00107F18" w:rsidP="00107F18">
      <w:pPr>
        <w:pStyle w:val="Caption"/>
      </w:pPr>
      <w:bookmarkStart w:id="95" w:name="_Ref274034830"/>
      <w:bookmarkStart w:id="96" w:name="_Toc275773252"/>
      <w:r>
        <w:t xml:space="preserve">Figure </w:t>
      </w:r>
      <w:fldSimple w:instr=" SEQ Figure \* ARABIC ">
        <w:r w:rsidR="00486020">
          <w:rPr>
            <w:noProof/>
          </w:rPr>
          <w:t>6</w:t>
        </w:r>
      </w:fldSimple>
      <w:bookmarkEnd w:id="95"/>
      <w:r>
        <w:t xml:space="preserve"> Primary</w:t>
      </w:r>
      <w:r w:rsidRPr="00F41877">
        <w:t xml:space="preserve"> </w:t>
      </w:r>
      <w:r>
        <w:t>Interfaces</w:t>
      </w:r>
      <w:r w:rsidRPr="00F41877">
        <w:t xml:space="preserve"> </w:t>
      </w:r>
      <w:r>
        <w:t>with</w:t>
      </w:r>
      <w:r w:rsidRPr="00F41877">
        <w:t xml:space="preserve"> </w:t>
      </w:r>
      <w:r>
        <w:t>Services</w:t>
      </w:r>
      <w:bookmarkEnd w:id="96"/>
    </w:p>
    <w:p w:rsidR="003D2996" w:rsidRDefault="006B4D3D" w:rsidP="0087462F">
      <w:r>
        <w:t>T</w:t>
      </w:r>
      <w:r w:rsidR="003D2996">
        <w:t xml:space="preserve">he Resource </w:t>
      </w:r>
      <w:r w:rsidR="00165EFE">
        <w:t>Service</w:t>
      </w:r>
      <w:r w:rsidR="003D2996">
        <w:t xml:space="preserve"> </w:t>
      </w:r>
      <w:r>
        <w:t>is</w:t>
      </w:r>
      <w:r w:rsidR="003D2996">
        <w:t xml:space="preserve"> intended to support the image-processing MFD Services, </w:t>
      </w:r>
      <w:r>
        <w:t xml:space="preserve">although it </w:t>
      </w:r>
      <w:r w:rsidR="003D2996">
        <w:t xml:space="preserve">could be used as an independent, but limited, storage/retrieval service. The Resource Service interfaces </w:t>
      </w:r>
      <w:r w:rsidR="003D2996">
        <w:lastRenderedPageBreak/>
        <w:t xml:space="preserve">represented in the figure are those to enter and maintain resources, and those creating a Job Template for submission of a JobCreation request to a </w:t>
      </w:r>
      <w:r w:rsidR="00396E06">
        <w:t>Document</w:t>
      </w:r>
      <w:r w:rsidR="003D2996">
        <w:t>-processing MFD Service. It would also be possible f</w:t>
      </w:r>
      <w:r>
        <w:t xml:space="preserve">or the </w:t>
      </w:r>
      <w:r w:rsidR="00396E06">
        <w:t>Document</w:t>
      </w:r>
      <w:r>
        <w:t>-processing MFD S</w:t>
      </w:r>
      <w:r w:rsidR="003D2996">
        <w:t xml:space="preserve">ervices to include or interface with clients </w:t>
      </w:r>
      <w:proofErr w:type="gramStart"/>
      <w:r w:rsidR="003D2996">
        <w:t>which</w:t>
      </w:r>
      <w:proofErr w:type="gramEnd"/>
      <w:r w:rsidR="003D2996">
        <w:t xml:space="preserve"> would </w:t>
      </w:r>
      <w:r w:rsidR="00F67416">
        <w:t xml:space="preserve">directly </w:t>
      </w:r>
      <w:r w:rsidR="003D2996">
        <w:t>access resources to be used in a Job, such as fonts or forms, from a Resource Service.</w:t>
      </w:r>
    </w:p>
    <w:p w:rsidR="003D2996" w:rsidRDefault="003D2996" w:rsidP="0087462F">
      <w:r>
        <w:t>The Transform Service is modeled as an independent primary service, accepting Digital Documents from clients and delivering transformed Digital Documents to clients. It is analogous to the Copy Service that takes in a Hardcopy Document and outputs one or more Hardcopy Documents. The Transform Service may also be used in tandem with one or more other MFD Services in a workflow mode.</w:t>
      </w:r>
    </w:p>
    <w:p w:rsidR="003D2996" w:rsidRDefault="003D2996" w:rsidP="0087462F">
      <w:r>
        <w:t xml:space="preserve">All Services actually operate on Digital Documents, using the Scanner </w:t>
      </w:r>
      <w:r w:rsidR="00030CBD">
        <w:t>Subunit</w:t>
      </w:r>
      <w:r>
        <w:t xml:space="preserve"> and/or Marker </w:t>
      </w:r>
      <w:r w:rsidR="00030CBD">
        <w:t>Subunit</w:t>
      </w:r>
      <w:r>
        <w:t xml:space="preserve"> for the Hardcopy/Digital conversion.</w:t>
      </w:r>
      <w:r w:rsidR="009448B0">
        <w:t xml:space="preserve"> </w:t>
      </w:r>
      <w:r w:rsidR="001B1C93">
        <w:t>(Note that, for Copy Service, the Digital Document is totally internal and neither it nor its characteristics are accessible outside the service; therefore, for modeling purposes the</w:t>
      </w:r>
      <w:r w:rsidR="00015339">
        <w:t xml:space="preserve"> Digital Documents</w:t>
      </w:r>
      <w:r w:rsidR="001B1C93">
        <w:t xml:space="preserve"> is not included in the Copy Service.) </w:t>
      </w:r>
      <w:r>
        <w:t xml:space="preserve">Users’ hardcopy interface with a service is either through a Scanner or Marker </w:t>
      </w:r>
      <w:r w:rsidR="00030CBD">
        <w:t>Subunit</w:t>
      </w:r>
      <w:r>
        <w:t>. Users’ “softcopy” and control interface is always through a Client, which may be a remote application or may be access via a local Console contained in the MFD. The Repository, which stores Digital Documents before and/or after servicing, may be either contained within the MFD or may be remote (such as a network file server), or may be some combination. The Fax transmission/reception facilities may be fully external (</w:t>
      </w:r>
      <w:r w:rsidR="00496705">
        <w:t>e.g.,</w:t>
      </w:r>
      <w:r>
        <w:t xml:space="preserve"> digital network Fax) or partially internal (</w:t>
      </w:r>
      <w:r w:rsidR="00496705">
        <w:t>e.g.,</w:t>
      </w:r>
      <w:r>
        <w:t xml:space="preserve"> PSTN Fax Modem). For functional modeling of the services, it makes no difference if these </w:t>
      </w:r>
      <w:r w:rsidR="00030CBD">
        <w:t>Subunit</w:t>
      </w:r>
      <w:r>
        <w:t>s are facilities internal to the physical MFD or not.</w:t>
      </w:r>
    </w:p>
    <w:p w:rsidR="003C13F4" w:rsidRPr="00B2531C" w:rsidRDefault="00556BD7" w:rsidP="0087462F">
      <w:pPr>
        <w:pStyle w:val="Heading3"/>
      </w:pPr>
      <w:bookmarkStart w:id="97" w:name="_Toc225744081"/>
      <w:bookmarkStart w:id="98" w:name="_Toc226290355"/>
      <w:bookmarkStart w:id="99" w:name="_Toc275155828"/>
      <w:bookmarkEnd w:id="89"/>
      <w:bookmarkEnd w:id="90"/>
      <w:r>
        <w:t xml:space="preserve">Functional </w:t>
      </w:r>
      <w:r w:rsidR="003C13F4" w:rsidRPr="00B2531C">
        <w:t>Overview</w:t>
      </w:r>
      <w:r w:rsidR="00EB14DA">
        <w:t xml:space="preserve"> of</w:t>
      </w:r>
      <w:r w:rsidR="00822AD1">
        <w:t xml:space="preserve"> a Multifunction Device</w:t>
      </w:r>
      <w:bookmarkEnd w:id="97"/>
      <w:bookmarkEnd w:id="98"/>
      <w:bookmarkEnd w:id="99"/>
      <w:r w:rsidR="00BC714B">
        <w:t xml:space="preserve"> </w:t>
      </w:r>
    </w:p>
    <w:p w:rsidR="008A2184" w:rsidRDefault="00B333EC" w:rsidP="0087462F">
      <w:pPr>
        <w:pStyle w:val="BodyText"/>
      </w:pPr>
      <w:r>
        <w:t>The Semantic Model is very general</w:t>
      </w:r>
      <w:r w:rsidR="00992986">
        <w:t>,</w:t>
      </w:r>
      <w:r>
        <w:t xml:space="preserve"> covering an</w:t>
      </w:r>
      <w:r w:rsidR="00A11430">
        <w:t xml:space="preserve"> MFD </w:t>
      </w:r>
      <w:r>
        <w:t>hosting</w:t>
      </w:r>
      <w:r w:rsidR="00A11430">
        <w:t xml:space="preserve"> anything from </w:t>
      </w:r>
      <w:r w:rsidR="000A5504">
        <w:t>one to all of the MFD Services</w:t>
      </w:r>
      <w:r>
        <w:t xml:space="preserve"> as well as an</w:t>
      </w:r>
      <w:r w:rsidR="00A11430">
        <w:t xml:space="preserve"> MFD host</w:t>
      </w:r>
      <w:r>
        <w:t>ing</w:t>
      </w:r>
      <w:r w:rsidR="00A11430">
        <w:t xml:space="preserve"> </w:t>
      </w:r>
      <w:r w:rsidR="008A2184">
        <w:t xml:space="preserve">multiple instances of </w:t>
      </w:r>
      <w:r w:rsidR="00A11430">
        <w:t xml:space="preserve">one or more </w:t>
      </w:r>
      <w:r w:rsidR="00992986">
        <w:t xml:space="preserve">instances of a given </w:t>
      </w:r>
      <w:r w:rsidR="008A2184">
        <w:t>Service</w:t>
      </w:r>
      <w:r>
        <w:t xml:space="preserve">. Hosting multiple instances of a </w:t>
      </w:r>
      <w:r w:rsidR="00F67416">
        <w:t>Service</w:t>
      </w:r>
      <w:r>
        <w:t xml:space="preserve"> </w:t>
      </w:r>
      <w:r w:rsidR="000A5504">
        <w:t>allow</w:t>
      </w:r>
      <w:r>
        <w:t>s</w:t>
      </w:r>
      <w:r w:rsidR="008A2184">
        <w:t xml:space="preserve"> an implementation to expose multiple queues </w:t>
      </w:r>
      <w:r w:rsidR="00A11430">
        <w:t xml:space="preserve">for each service instance, </w:t>
      </w:r>
      <w:r w:rsidR="008A2184">
        <w:t>each with its own set of defaults and capabilities.</w:t>
      </w:r>
    </w:p>
    <w:p w:rsidR="00E31C31" w:rsidRPr="00394129" w:rsidRDefault="003C13F4" w:rsidP="0087462F">
      <w:pPr>
        <w:rPr>
          <w:highlight w:val="yellow"/>
        </w:rPr>
      </w:pPr>
      <w:r w:rsidRPr="00394129">
        <w:rPr>
          <w:highlight w:val="yellow"/>
        </w:rPr>
        <w:t>The top level relationship v</w:t>
      </w:r>
      <w:r w:rsidR="00A11430" w:rsidRPr="00394129">
        <w:rPr>
          <w:highlight w:val="yellow"/>
        </w:rPr>
        <w:t>iew of the MFD</w:t>
      </w:r>
      <w:r w:rsidRPr="00394129">
        <w:rPr>
          <w:highlight w:val="yellow"/>
        </w:rPr>
        <w:t xml:space="preserve"> model </w:t>
      </w:r>
      <w:r w:rsidR="00DE6D27" w:rsidRPr="00394129">
        <w:rPr>
          <w:highlight w:val="yellow"/>
        </w:rPr>
        <w:t>is represented in</w:t>
      </w:r>
      <w:r w:rsidR="00E54986" w:rsidRPr="00394129">
        <w:rPr>
          <w:highlight w:val="yellow"/>
        </w:rPr>
        <w:t xml:space="preserve"> </w:t>
      </w:r>
      <w:fldSimple w:instr=" REF _Ref274034876 \h  \* MERGEFORMAT ">
        <w:r w:rsidR="00680E9F" w:rsidRPr="00680E9F">
          <w:rPr>
            <w:highlight w:val="yellow"/>
          </w:rPr>
          <w:t xml:space="preserve">Figure </w:t>
        </w:r>
        <w:r w:rsidR="00680E9F" w:rsidRPr="00680E9F">
          <w:rPr>
            <w:noProof/>
            <w:highlight w:val="yellow"/>
          </w:rPr>
          <w:t>7</w:t>
        </w:r>
      </w:fldSimple>
      <w:r w:rsidR="0004414E" w:rsidRPr="00394129">
        <w:rPr>
          <w:highlight w:val="yellow"/>
        </w:rPr>
        <w:t>,</w:t>
      </w:r>
      <w:r w:rsidR="00D67FEC" w:rsidRPr="00394129">
        <w:rPr>
          <w:highlight w:val="yellow"/>
        </w:rPr>
        <w:t xml:space="preserve"> which shows the </w:t>
      </w:r>
      <w:r w:rsidR="0004414E" w:rsidRPr="00394129">
        <w:rPr>
          <w:highlight w:val="yellow"/>
        </w:rPr>
        <w:t>relationship</w:t>
      </w:r>
      <w:r w:rsidR="00D67FEC" w:rsidRPr="00394129">
        <w:rPr>
          <w:highlight w:val="yellow"/>
        </w:rPr>
        <w:t xml:space="preserve"> of </w:t>
      </w:r>
      <w:r w:rsidR="0004414E" w:rsidRPr="00394129">
        <w:rPr>
          <w:highlight w:val="yellow"/>
        </w:rPr>
        <w:t>S</w:t>
      </w:r>
      <w:r w:rsidR="00D67FEC" w:rsidRPr="00394129">
        <w:rPr>
          <w:highlight w:val="yellow"/>
        </w:rPr>
        <w:t>ervices and Subunits (</w:t>
      </w:r>
      <w:r w:rsidR="00496705">
        <w:rPr>
          <w:highlight w:val="yellow"/>
        </w:rPr>
        <w:t>i.e.,</w:t>
      </w:r>
      <w:r w:rsidR="00D67FEC" w:rsidRPr="00394129">
        <w:rPr>
          <w:highlight w:val="yellow"/>
        </w:rPr>
        <w:t xml:space="preserve"> System Configuration) within the MFD</w:t>
      </w:r>
      <w:r w:rsidR="00E54986" w:rsidRPr="00394129">
        <w:rPr>
          <w:highlight w:val="yellow"/>
        </w:rPr>
        <w:t>.</w:t>
      </w:r>
      <w:r w:rsidR="00A7753F" w:rsidRPr="00394129">
        <w:rPr>
          <w:highlight w:val="yellow"/>
        </w:rPr>
        <w:t xml:space="preserve"> </w:t>
      </w:r>
      <w:r w:rsidR="00E54986" w:rsidRPr="00394129">
        <w:rPr>
          <w:highlight w:val="yellow"/>
        </w:rPr>
        <w:t>The root of the model is System</w:t>
      </w:r>
      <w:r w:rsidR="00D67FEC" w:rsidRPr="00394129">
        <w:rPr>
          <w:highlight w:val="yellow"/>
        </w:rPr>
        <w:t xml:space="preserve"> which is described in a </w:t>
      </w:r>
      <w:r w:rsidR="00E54986" w:rsidRPr="00394129">
        <w:rPr>
          <w:highlight w:val="yellow"/>
        </w:rPr>
        <w:t xml:space="preserve">separate </w:t>
      </w:r>
      <w:r w:rsidR="00D67FEC" w:rsidRPr="00394129">
        <w:rPr>
          <w:highlight w:val="yellow"/>
        </w:rPr>
        <w:t>separate System specification.</w:t>
      </w:r>
      <w:r w:rsidR="00E54986" w:rsidRPr="00394129">
        <w:rPr>
          <w:highlight w:val="yellow"/>
        </w:rPr>
        <w:t xml:space="preserve"> </w:t>
      </w:r>
    </w:p>
    <w:p w:rsidR="009539C2" w:rsidRPr="00394129" w:rsidRDefault="00E31C31" w:rsidP="0087462F">
      <w:pPr>
        <w:rPr>
          <w:highlight w:val="yellow"/>
        </w:rPr>
      </w:pPr>
      <w:r w:rsidRPr="00394129">
        <w:rPr>
          <w:highlight w:val="yellow"/>
        </w:rPr>
        <w:t>System Configuration contains all the Subunits that comprise the MFD.</w:t>
      </w:r>
      <w:r w:rsidR="00A7753F" w:rsidRPr="00394129">
        <w:rPr>
          <w:highlight w:val="yellow"/>
        </w:rPr>
        <w:t xml:space="preserve"> </w:t>
      </w:r>
      <w:r w:rsidR="009E56B8" w:rsidRPr="00394129">
        <w:rPr>
          <w:highlight w:val="yellow"/>
        </w:rPr>
        <w:t>These S</w:t>
      </w:r>
      <w:r w:rsidRPr="00394129">
        <w:rPr>
          <w:highlight w:val="yellow"/>
        </w:rPr>
        <w:t xml:space="preserve">ubunits </w:t>
      </w:r>
      <w:r w:rsidR="009E56B8" w:rsidRPr="00394129">
        <w:rPr>
          <w:highlight w:val="yellow"/>
        </w:rPr>
        <w:t>are</w:t>
      </w:r>
      <w:r w:rsidRPr="00394129">
        <w:rPr>
          <w:highlight w:val="yellow"/>
        </w:rPr>
        <w:t xml:space="preserve"> </w:t>
      </w:r>
      <w:r w:rsidR="009E56B8" w:rsidRPr="00394129">
        <w:rPr>
          <w:highlight w:val="yellow"/>
        </w:rPr>
        <w:t xml:space="preserve">the </w:t>
      </w:r>
      <w:r w:rsidRPr="00394129">
        <w:rPr>
          <w:highlight w:val="yellow"/>
        </w:rPr>
        <w:t>hardware and software entities used by Services to perform their tasks.</w:t>
      </w:r>
      <w:r w:rsidR="00A7753F" w:rsidRPr="00394129">
        <w:rPr>
          <w:highlight w:val="yellow"/>
        </w:rPr>
        <w:t xml:space="preserve"> </w:t>
      </w:r>
      <w:r w:rsidRPr="00394129">
        <w:rPr>
          <w:highlight w:val="yellow"/>
        </w:rPr>
        <w:t>While the System has a global view of the Subunits, t</w:t>
      </w:r>
      <w:r w:rsidR="00C0153C" w:rsidRPr="00394129">
        <w:rPr>
          <w:highlight w:val="yellow"/>
        </w:rPr>
        <w:t>he individual Service</w:t>
      </w:r>
      <w:r w:rsidRPr="00394129">
        <w:rPr>
          <w:highlight w:val="yellow"/>
        </w:rPr>
        <w:t>s</w:t>
      </w:r>
      <w:r w:rsidR="00C0153C" w:rsidRPr="00394129">
        <w:rPr>
          <w:highlight w:val="yellow"/>
        </w:rPr>
        <w:t xml:space="preserve"> </w:t>
      </w:r>
      <w:r w:rsidRPr="00394129">
        <w:rPr>
          <w:highlight w:val="yellow"/>
        </w:rPr>
        <w:t>contain a Service specific view.</w:t>
      </w:r>
      <w:r w:rsidR="00A7753F" w:rsidRPr="00394129">
        <w:rPr>
          <w:highlight w:val="yellow"/>
        </w:rPr>
        <w:t xml:space="preserve"> </w:t>
      </w:r>
      <w:r w:rsidR="0004414E" w:rsidRPr="00394129">
        <w:rPr>
          <w:highlight w:val="yellow"/>
        </w:rPr>
        <w:t xml:space="preserve">The individual Service specifications describe the the Service Configuration that may be applicable to that Service type. The Service Configuration identifies the Subunits of the System that are or may be used by that Service. </w:t>
      </w:r>
    </w:p>
    <w:p w:rsidR="00C0153C" w:rsidRPr="00394129" w:rsidRDefault="00C0153C" w:rsidP="0087462F">
      <w:pPr>
        <w:rPr>
          <w:highlight w:val="yellow"/>
        </w:rPr>
      </w:pPr>
      <w:r w:rsidRPr="00394129">
        <w:rPr>
          <w:highlight w:val="yellow"/>
        </w:rPr>
        <w:t xml:space="preserve">Each Service (except </w:t>
      </w:r>
      <w:r w:rsidR="0004414E" w:rsidRPr="00394129">
        <w:rPr>
          <w:highlight w:val="yellow"/>
        </w:rPr>
        <w:t xml:space="preserve">the </w:t>
      </w:r>
      <w:r w:rsidRPr="00394129">
        <w:rPr>
          <w:highlight w:val="yellow"/>
        </w:rPr>
        <w:t>Resource</w:t>
      </w:r>
      <w:r w:rsidR="00D67FEC" w:rsidRPr="00394129">
        <w:rPr>
          <w:highlight w:val="yellow"/>
        </w:rPr>
        <w:t xml:space="preserve"> and</w:t>
      </w:r>
      <w:r w:rsidR="007B6CAE" w:rsidRPr="00394129">
        <w:rPr>
          <w:highlight w:val="yellow"/>
        </w:rPr>
        <w:t xml:space="preserve"> System Service</w:t>
      </w:r>
      <w:r w:rsidR="0004414E" w:rsidRPr="00394129">
        <w:rPr>
          <w:highlight w:val="yellow"/>
        </w:rPr>
        <w:t>s</w:t>
      </w:r>
      <w:r w:rsidR="001D5CBB" w:rsidRPr="00394129">
        <w:rPr>
          <w:highlight w:val="yellow"/>
        </w:rPr>
        <w:t>,</w:t>
      </w:r>
      <w:r w:rsidR="009E56B8" w:rsidRPr="00394129">
        <w:rPr>
          <w:highlight w:val="yellow"/>
        </w:rPr>
        <w:t xml:space="preserve"> which do</w:t>
      </w:r>
      <w:r w:rsidR="00912BDA" w:rsidRPr="00394129">
        <w:rPr>
          <w:highlight w:val="yellow"/>
        </w:rPr>
        <w:t xml:space="preserve"> not deal with Jobs</w:t>
      </w:r>
      <w:r w:rsidR="009E56B8" w:rsidRPr="00394129">
        <w:rPr>
          <w:highlight w:val="yellow"/>
        </w:rPr>
        <w:t xml:space="preserve">) </w:t>
      </w:r>
      <w:r w:rsidR="0004414E" w:rsidRPr="00394129">
        <w:rPr>
          <w:highlight w:val="yellow"/>
        </w:rPr>
        <w:t>also includes</w:t>
      </w:r>
      <w:r w:rsidR="009E56B8" w:rsidRPr="00394129">
        <w:rPr>
          <w:highlight w:val="yellow"/>
        </w:rPr>
        <w:t xml:space="preserve"> a</w:t>
      </w:r>
      <w:r w:rsidR="00F457D8">
        <w:rPr>
          <w:highlight w:val="yellow"/>
        </w:rPr>
        <w:t xml:space="preserve"> </w:t>
      </w:r>
      <w:r w:rsidR="009539C2" w:rsidRPr="00394129">
        <w:rPr>
          <w:highlight w:val="yellow"/>
        </w:rPr>
        <w:t xml:space="preserve">Service </w:t>
      </w:r>
      <w:r w:rsidRPr="00394129">
        <w:rPr>
          <w:highlight w:val="yellow"/>
        </w:rPr>
        <w:t>Default</w:t>
      </w:r>
      <w:r w:rsidR="009539C2" w:rsidRPr="00394129">
        <w:rPr>
          <w:highlight w:val="yellow"/>
        </w:rPr>
        <w:t>s</w:t>
      </w:r>
      <w:r w:rsidRPr="00394129">
        <w:rPr>
          <w:highlight w:val="yellow"/>
        </w:rPr>
        <w:t xml:space="preserve"> and </w:t>
      </w:r>
      <w:r w:rsidR="009E56B8" w:rsidRPr="00394129">
        <w:rPr>
          <w:highlight w:val="yellow"/>
        </w:rPr>
        <w:t xml:space="preserve">a </w:t>
      </w:r>
      <w:r w:rsidRPr="00394129">
        <w:rPr>
          <w:highlight w:val="yellow"/>
        </w:rPr>
        <w:t>Service</w:t>
      </w:r>
      <w:r w:rsidR="009539C2" w:rsidRPr="00394129">
        <w:rPr>
          <w:highlight w:val="yellow"/>
        </w:rPr>
        <w:t xml:space="preserve"> </w:t>
      </w:r>
      <w:r w:rsidRPr="00394129">
        <w:rPr>
          <w:highlight w:val="yellow"/>
        </w:rPr>
        <w:t>Capabilities</w:t>
      </w:r>
      <w:r w:rsidR="009E56B8" w:rsidRPr="00394129">
        <w:rPr>
          <w:highlight w:val="yellow"/>
        </w:rPr>
        <w:t xml:space="preserve"> Element</w:t>
      </w:r>
      <w:r w:rsidRPr="00394129">
        <w:rPr>
          <w:highlight w:val="yellow"/>
        </w:rPr>
        <w:t xml:space="preserve">. </w:t>
      </w:r>
      <w:r w:rsidR="009539C2" w:rsidRPr="00394129">
        <w:rPr>
          <w:highlight w:val="yellow"/>
        </w:rPr>
        <w:t xml:space="preserve">Service Defaults </w:t>
      </w:r>
      <w:r w:rsidR="009E56B8" w:rsidRPr="00394129">
        <w:rPr>
          <w:highlight w:val="yellow"/>
        </w:rPr>
        <w:t>includes</w:t>
      </w:r>
      <w:r w:rsidR="009539C2" w:rsidRPr="00394129">
        <w:rPr>
          <w:highlight w:val="yellow"/>
        </w:rPr>
        <w:t xml:space="preserve"> the Default Job Ticket and Default Document Ticket</w:t>
      </w:r>
      <w:r w:rsidR="009E56B8" w:rsidRPr="00394129">
        <w:rPr>
          <w:highlight w:val="yellow"/>
        </w:rPr>
        <w:t>,</w:t>
      </w:r>
      <w:r w:rsidR="009539C2" w:rsidRPr="00394129">
        <w:rPr>
          <w:highlight w:val="yellow"/>
        </w:rPr>
        <w:t xml:space="preserve"> each containing the default ticket values </w:t>
      </w:r>
      <w:r w:rsidR="009E56B8" w:rsidRPr="00394129">
        <w:rPr>
          <w:highlight w:val="yellow"/>
        </w:rPr>
        <w:t>used by that</w:t>
      </w:r>
      <w:r w:rsidR="009539C2" w:rsidRPr="00394129">
        <w:rPr>
          <w:highlight w:val="yellow"/>
        </w:rPr>
        <w:t xml:space="preserve"> Service.</w:t>
      </w:r>
      <w:ins w:id="100" w:author=" " w:date="2010-10-18T10:03:00Z">
        <w:r w:rsidR="007B6CAE" w:rsidRPr="00394129">
          <w:rPr>
            <w:highlight w:val="yellow"/>
          </w:rPr>
          <w:t xml:space="preserve"> </w:t>
        </w:r>
      </w:ins>
      <w:r w:rsidR="009539C2" w:rsidRPr="00394129">
        <w:rPr>
          <w:highlight w:val="yellow"/>
        </w:rPr>
        <w:t>Service Capabilities contains the Job Ticket Capabilities and Document Ticket Capabilities.</w:t>
      </w:r>
      <w:r w:rsidR="00A7753F" w:rsidRPr="00394129">
        <w:rPr>
          <w:highlight w:val="yellow"/>
        </w:rPr>
        <w:t xml:space="preserve"> </w:t>
      </w:r>
      <w:r w:rsidRPr="00394129">
        <w:rPr>
          <w:highlight w:val="yellow"/>
        </w:rPr>
        <w:t>These provide the the allowed values for the Job</w:t>
      </w:r>
      <w:r w:rsidR="009539C2" w:rsidRPr="00394129">
        <w:rPr>
          <w:highlight w:val="yellow"/>
        </w:rPr>
        <w:t xml:space="preserve"> </w:t>
      </w:r>
      <w:r w:rsidRPr="00394129">
        <w:rPr>
          <w:highlight w:val="yellow"/>
        </w:rPr>
        <w:t>Ticket</w:t>
      </w:r>
      <w:r w:rsidR="009539C2" w:rsidRPr="00394129">
        <w:rPr>
          <w:highlight w:val="yellow"/>
        </w:rPr>
        <w:t xml:space="preserve"> and Document Ticket</w:t>
      </w:r>
      <w:r w:rsidRPr="00394129">
        <w:rPr>
          <w:highlight w:val="yellow"/>
        </w:rPr>
        <w:t xml:space="preserve"> respectively.</w:t>
      </w:r>
    </w:p>
    <w:p w:rsidR="009E56B8" w:rsidRDefault="00912BDA" w:rsidP="009E56B8">
      <w:r w:rsidRPr="00394129">
        <w:rPr>
          <w:highlight w:val="yellow"/>
        </w:rPr>
        <w:t xml:space="preserve">Each Service (except </w:t>
      </w:r>
      <w:r w:rsidR="009E56B8" w:rsidRPr="00394129">
        <w:rPr>
          <w:highlight w:val="yellow"/>
        </w:rPr>
        <w:t xml:space="preserve">the </w:t>
      </w:r>
      <w:r w:rsidRPr="00394129">
        <w:rPr>
          <w:highlight w:val="yellow"/>
        </w:rPr>
        <w:t>Resource</w:t>
      </w:r>
      <w:r w:rsidR="009E56B8" w:rsidRPr="00394129">
        <w:rPr>
          <w:highlight w:val="yellow"/>
        </w:rPr>
        <w:t xml:space="preserve"> and System Services</w:t>
      </w:r>
      <w:r w:rsidRPr="00394129">
        <w:rPr>
          <w:highlight w:val="yellow"/>
        </w:rPr>
        <w:t xml:space="preserve">) </w:t>
      </w:r>
      <w:r w:rsidR="00423382" w:rsidRPr="00394129">
        <w:rPr>
          <w:highlight w:val="yellow"/>
        </w:rPr>
        <w:t>may contain</w:t>
      </w:r>
      <w:r w:rsidRPr="00394129">
        <w:rPr>
          <w:highlight w:val="yellow"/>
        </w:rPr>
        <w:t xml:space="preserve"> zero or more Jobs. Jobs reflect user intent as submitted via Job Tickets and possibly Dociment Tickets. Jobs waiting to be processed or currently being processed are considered Active Jobs. Jobs that have reached a terminated state (</w:t>
      </w:r>
      <w:r w:rsidR="00496705">
        <w:rPr>
          <w:highlight w:val="yellow"/>
        </w:rPr>
        <w:t>i.e.,</w:t>
      </w:r>
      <w:r w:rsidRPr="00394129">
        <w:rPr>
          <w:highlight w:val="yellow"/>
        </w:rPr>
        <w:t xml:space="preserve"> Completed, Aborted, or Canceled) are under Job History. Whether or not the Job History list is implemented and how long </w:t>
      </w:r>
      <w:r w:rsidR="001E36D3">
        <w:rPr>
          <w:highlight w:val="yellow"/>
        </w:rPr>
        <w:t>Job</w:t>
      </w:r>
      <w:r w:rsidRPr="00394129">
        <w:rPr>
          <w:highlight w:val="yellow"/>
        </w:rPr>
        <w:t>s remain on the Job History list is implementation specific.</w:t>
      </w:r>
    </w:p>
    <w:p w:rsidR="001125BB" w:rsidRDefault="00A14272" w:rsidP="0004414E">
      <w:pPr>
        <w:pStyle w:val="Caption"/>
      </w:pPr>
      <w:bookmarkStart w:id="101" w:name="_Ref222419530"/>
      <w:bookmarkStart w:id="102" w:name="_Ref222419506"/>
      <w:bookmarkStart w:id="103" w:name="_Toc233272807"/>
      <w:bookmarkStart w:id="104" w:name="_Toc233272905"/>
      <w:bookmarkStart w:id="105" w:name="_Ref274034876"/>
      <w:bookmarkStart w:id="106" w:name="_Toc275773253"/>
      <w:r>
        <w:rPr>
          <w:noProof/>
        </w:rPr>
        <w:lastRenderedPageBreak/>
        <w:drawing>
          <wp:anchor distT="0" distB="0" distL="114300" distR="114300" simplePos="0" relativeHeight="251719680" behindDoc="0" locked="0" layoutInCell="1" allowOverlap="1">
            <wp:simplePos x="0" y="0"/>
            <wp:positionH relativeFrom="column">
              <wp:posOffset>-842645</wp:posOffset>
            </wp:positionH>
            <wp:positionV relativeFrom="paragraph">
              <wp:posOffset>805815</wp:posOffset>
            </wp:positionV>
            <wp:extent cx="7710805" cy="6045835"/>
            <wp:effectExtent l="0" t="838200" r="0" b="812165"/>
            <wp:wrapTight wrapText="bothSides">
              <wp:wrapPolygon edited="0">
                <wp:start x="21616" y="-48"/>
                <wp:lineTo x="57" y="-48"/>
                <wp:lineTo x="57" y="21595"/>
                <wp:lineTo x="21616" y="21595"/>
                <wp:lineTo x="21616" y="-48"/>
              </wp:wrapPolygon>
            </wp:wrapTight>
            <wp:docPr id="20" name="Picture 19" descr="Imaging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gSystem.jpg"/>
                    <pic:cNvPicPr/>
                  </pic:nvPicPr>
                  <pic:blipFill>
                    <a:blip r:embed="rId34" cstate="print"/>
                    <a:stretch>
                      <a:fillRect/>
                    </a:stretch>
                  </pic:blipFill>
                  <pic:spPr>
                    <a:xfrm rot="16200000">
                      <a:off x="0" y="0"/>
                      <a:ext cx="7710805" cy="6045835"/>
                    </a:xfrm>
                    <a:prstGeom prst="rect">
                      <a:avLst/>
                    </a:prstGeom>
                  </pic:spPr>
                </pic:pic>
              </a:graphicData>
            </a:graphic>
          </wp:anchor>
        </w:drawing>
      </w:r>
      <w:r w:rsidR="001125BB">
        <w:t>F</w:t>
      </w:r>
      <w:r w:rsidR="001125BB" w:rsidRPr="00A14272">
        <w:rPr>
          <w:highlight w:val="yellow"/>
        </w:rPr>
        <w:t xml:space="preserve">igure </w:t>
      </w:r>
      <w:r w:rsidR="00C517C1" w:rsidRPr="00A14272">
        <w:rPr>
          <w:highlight w:val="yellow"/>
        </w:rPr>
        <w:fldChar w:fldCharType="begin"/>
      </w:r>
      <w:r w:rsidR="00C517C1" w:rsidRPr="00A14272">
        <w:rPr>
          <w:highlight w:val="yellow"/>
        </w:rPr>
        <w:instrText xml:space="preserve"> SEQ Figure \* ARABIC </w:instrText>
      </w:r>
      <w:r w:rsidR="00C517C1" w:rsidRPr="00A14272">
        <w:rPr>
          <w:highlight w:val="yellow"/>
        </w:rPr>
        <w:fldChar w:fldCharType="separate"/>
      </w:r>
      <w:r w:rsidR="00486020">
        <w:rPr>
          <w:noProof/>
          <w:highlight w:val="yellow"/>
        </w:rPr>
        <w:t>7</w:t>
      </w:r>
      <w:r w:rsidR="00C517C1" w:rsidRPr="00A14272">
        <w:rPr>
          <w:highlight w:val="yellow"/>
        </w:rPr>
        <w:fldChar w:fldCharType="end"/>
      </w:r>
      <w:bookmarkEnd w:id="105"/>
      <w:r w:rsidR="001125BB" w:rsidRPr="00A14272">
        <w:rPr>
          <w:highlight w:val="yellow"/>
        </w:rPr>
        <w:t xml:space="preserve"> Relationships within a Multifunction Device</w:t>
      </w:r>
      <w:bookmarkEnd w:id="106"/>
    </w:p>
    <w:p w:rsidR="00187DA6" w:rsidRDefault="003C13F4" w:rsidP="00592514">
      <w:pPr>
        <w:pStyle w:val="Heading2"/>
      </w:pPr>
      <w:bookmarkStart w:id="107" w:name="_Ref244510528"/>
      <w:bookmarkStart w:id="108" w:name="_Toc275155829"/>
      <w:bookmarkStart w:id="109" w:name="_Toc225744082"/>
      <w:bookmarkStart w:id="110" w:name="_Toc226290356"/>
      <w:bookmarkEnd w:id="101"/>
      <w:bookmarkEnd w:id="102"/>
      <w:bookmarkEnd w:id="103"/>
      <w:bookmarkEnd w:id="104"/>
      <w:r w:rsidRPr="00B2531C">
        <w:lastRenderedPageBreak/>
        <w:t>Jobs, Documents, Tickets and Templates</w:t>
      </w:r>
      <w:bookmarkEnd w:id="107"/>
      <w:bookmarkEnd w:id="108"/>
      <w:r w:rsidR="00DE6D27">
        <w:t xml:space="preserve"> </w:t>
      </w:r>
      <w:bookmarkEnd w:id="109"/>
      <w:bookmarkEnd w:id="110"/>
    </w:p>
    <w:p w:rsidR="0027527E" w:rsidRDefault="003C13F4" w:rsidP="0087462F">
      <w:r w:rsidRPr="008934C0">
        <w:t xml:space="preserve">The MFD Semantic Model uses </w:t>
      </w:r>
      <w:r w:rsidR="002310D2">
        <w:t xml:space="preserve">terms in a specific way that </w:t>
      </w:r>
      <w:r w:rsidRPr="008934C0">
        <w:t xml:space="preserve">may not be familiar. Because these </w:t>
      </w:r>
      <w:r w:rsidR="002310D2">
        <w:t xml:space="preserve">terms and the </w:t>
      </w:r>
      <w:r w:rsidRPr="008934C0">
        <w:t xml:space="preserve">concepts </w:t>
      </w:r>
      <w:r w:rsidR="002310D2">
        <w:t xml:space="preserve">they represent </w:t>
      </w:r>
      <w:r w:rsidRPr="008934C0">
        <w:t>are integral to the definition of all MFD Services, this section provide</w:t>
      </w:r>
      <w:r w:rsidR="00187DA6">
        <w:t>s</w:t>
      </w:r>
      <w:r w:rsidRPr="008934C0">
        <w:t xml:space="preserve"> </w:t>
      </w:r>
      <w:r w:rsidR="00187DA6">
        <w:t xml:space="preserve">conceptual </w:t>
      </w:r>
      <w:r w:rsidRPr="008934C0">
        <w:t xml:space="preserve">definitions </w:t>
      </w:r>
    </w:p>
    <w:p w:rsidR="0027527E" w:rsidRDefault="003C13F4" w:rsidP="0087462F">
      <w:r w:rsidRPr="00B2531C">
        <w:t xml:space="preserve">A </w:t>
      </w:r>
      <w:r w:rsidRPr="00640E48">
        <w:rPr>
          <w:b/>
        </w:rPr>
        <w:t xml:space="preserve">Document </w:t>
      </w:r>
      <w:r w:rsidRPr="00B2531C">
        <w:t xml:space="preserve">is text and/or graphic information that </w:t>
      </w:r>
      <w:r>
        <w:t xml:space="preserve">initially and/or ultimately is displayed </w:t>
      </w:r>
      <w:r w:rsidRPr="00B2531C">
        <w:t xml:space="preserve">on </w:t>
      </w:r>
      <w:r>
        <w:t xml:space="preserve">hardcopy </w:t>
      </w:r>
      <w:r w:rsidRPr="00B2531C">
        <w:t xml:space="preserve">media or on some </w:t>
      </w:r>
      <w:r>
        <w:t xml:space="preserve">display device. Documents may be in </w:t>
      </w:r>
      <w:r w:rsidRPr="00B2531C">
        <w:t xml:space="preserve">hardcopy form </w:t>
      </w:r>
      <w:r>
        <w:t xml:space="preserve">(Hardcopy Document) </w:t>
      </w:r>
      <w:r w:rsidRPr="00B2531C">
        <w:t>or any number of electronic forms</w:t>
      </w:r>
      <w:r>
        <w:t xml:space="preserve"> (Digital Document). MFD</w:t>
      </w:r>
      <w:r w:rsidRPr="00B2531C">
        <w:t xml:space="preserve"> </w:t>
      </w:r>
      <w:r>
        <w:t xml:space="preserve">Services handle documents </w:t>
      </w:r>
      <w:r w:rsidRPr="00B2531C">
        <w:t>by:</w:t>
      </w:r>
    </w:p>
    <w:p w:rsidR="009B5988" w:rsidRDefault="003C13F4" w:rsidP="002105E9">
      <w:pPr>
        <w:pStyle w:val="ListParagraph"/>
      </w:pPr>
      <w:r w:rsidRPr="008934C0">
        <w:t>Converting documents between hardcopy and electronic forms (scan and print)</w:t>
      </w:r>
    </w:p>
    <w:p w:rsidR="0027527E" w:rsidRDefault="003C13F4" w:rsidP="002105E9">
      <w:pPr>
        <w:pStyle w:val="ListParagraph"/>
      </w:pPr>
      <w:r w:rsidRPr="008934C0">
        <w:t>Duplicating documents in hardcopy form</w:t>
      </w:r>
      <w:r>
        <w:t>, usually going through an electronic form</w:t>
      </w:r>
      <w:r w:rsidRPr="008934C0">
        <w:t xml:space="preserve"> (Copy)</w:t>
      </w:r>
    </w:p>
    <w:p w:rsidR="0027527E" w:rsidRDefault="003C13F4" w:rsidP="002105E9">
      <w:pPr>
        <w:pStyle w:val="ListParagraph"/>
      </w:pPr>
      <w:r w:rsidRPr="008934C0">
        <w:t>Transmitting documents electronically (Facsimile)</w:t>
      </w:r>
    </w:p>
    <w:p w:rsidR="0027527E" w:rsidRDefault="003C13F4" w:rsidP="002105E9">
      <w:pPr>
        <w:pStyle w:val="ListParagraph"/>
      </w:pPr>
      <w:r w:rsidRPr="008934C0">
        <w:t>Transforming documents from one electronic form to another (Transform)</w:t>
      </w:r>
    </w:p>
    <w:p w:rsidR="009B5988" w:rsidRDefault="003C13F4" w:rsidP="0087462F">
      <w:r w:rsidRPr="00B2531C">
        <w:t xml:space="preserve">A </w:t>
      </w:r>
      <w:r w:rsidRPr="00640E48">
        <w:rPr>
          <w:b/>
        </w:rPr>
        <w:t>Job</w:t>
      </w:r>
      <w:r w:rsidRPr="00B2531C">
        <w:t xml:space="preserve"> is the work </w:t>
      </w:r>
      <w:r w:rsidR="00030CBD">
        <w:t>Element</w:t>
      </w:r>
      <w:r w:rsidRPr="00B2531C">
        <w:t xml:space="preserve"> by which one or more documents are submitted to a</w:t>
      </w:r>
      <w:r>
        <w:t xml:space="preserve"> service. A Job includes:</w:t>
      </w:r>
    </w:p>
    <w:p w:rsidR="009B5988" w:rsidRDefault="003C13F4" w:rsidP="002105E9">
      <w:pPr>
        <w:pStyle w:val="ListParagraph"/>
      </w:pPr>
      <w:r>
        <w:t>T</w:t>
      </w:r>
      <w:r w:rsidRPr="00B2531C">
        <w:t xml:space="preserve">he </w:t>
      </w:r>
      <w:r w:rsidR="00396E06">
        <w:t>Document</w:t>
      </w:r>
      <w:r w:rsidRPr="00B2531C">
        <w:t xml:space="preserve">(s) or reference to the </w:t>
      </w:r>
      <w:r w:rsidR="00396E06">
        <w:t>Document</w:t>
      </w:r>
      <w:r w:rsidRPr="00B2531C">
        <w:t xml:space="preserve">(s) which </w:t>
      </w:r>
      <w:r>
        <w:t>are</w:t>
      </w:r>
      <w:r w:rsidRPr="00B2531C">
        <w:t xml:space="preserve"> the object</w:t>
      </w:r>
      <w:r>
        <w:t>s</w:t>
      </w:r>
      <w:r w:rsidRPr="00B2531C">
        <w:t xml:space="preserve"> to be serviced</w:t>
      </w:r>
      <w:r>
        <w:t xml:space="preserve"> (although, for some Services, </w:t>
      </w:r>
      <w:r w:rsidRPr="008D1C75">
        <w:t xml:space="preserve">there can be a time </w:t>
      </w:r>
      <w:r>
        <w:t>d</w:t>
      </w:r>
      <w:r w:rsidRPr="008D1C75">
        <w:t>uring Job creation where a Job does not yet have a Document.</w:t>
      </w:r>
      <w:r>
        <w:t>)</w:t>
      </w:r>
    </w:p>
    <w:p w:rsidR="007309A9" w:rsidRPr="007309A9" w:rsidRDefault="007309A9" w:rsidP="002105E9">
      <w:pPr>
        <w:pStyle w:val="ListParagraph"/>
      </w:pPr>
      <w:r w:rsidRPr="007309A9">
        <w:t xml:space="preserve">A </w:t>
      </w:r>
      <w:r w:rsidR="00931C49">
        <w:t>Job Ticket</w:t>
      </w:r>
      <w:r w:rsidRPr="007309A9">
        <w:t xml:space="preserve">, which contains instructions of how the </w:t>
      </w:r>
      <w:r w:rsidR="00396E06">
        <w:t>Document</w:t>
      </w:r>
      <w:r w:rsidRPr="007309A9">
        <w:t xml:space="preserve">(s) </w:t>
      </w:r>
      <w:r w:rsidR="0047158C">
        <w:t>should</w:t>
      </w:r>
      <w:r w:rsidRPr="007309A9">
        <w:t xml:space="preserve"> be processed, identification information on the documents, descriptive information about the </w:t>
      </w:r>
      <w:r w:rsidR="00710812">
        <w:t xml:space="preserve">Job </w:t>
      </w:r>
      <w:r w:rsidRPr="007309A9">
        <w:rPr>
          <w:szCs w:val="56"/>
        </w:rPr>
        <w:t>and optionally one or more documents,</w:t>
      </w:r>
      <w:r w:rsidR="009448B0">
        <w:rPr>
          <w:szCs w:val="56"/>
        </w:rPr>
        <w:t xml:space="preserve"> </w:t>
      </w:r>
      <w:r w:rsidRPr="007309A9">
        <w:t xml:space="preserve">and associated metatdata. The Job Ticket </w:t>
      </w:r>
      <w:r w:rsidR="000655E0" w:rsidRPr="000655E0">
        <w:rPr>
          <w:b/>
        </w:rPr>
        <w:t>Document Processing</w:t>
      </w:r>
      <w:r w:rsidRPr="007309A9">
        <w:t xml:space="preserve"> instructions apply to all documents within the </w:t>
      </w:r>
      <w:r w:rsidR="00710812">
        <w:t xml:space="preserve">Job </w:t>
      </w:r>
      <w:r w:rsidRPr="007309A9">
        <w:t xml:space="preserve">unless overridden at the </w:t>
      </w:r>
      <w:r w:rsidR="00396E06">
        <w:t>Document</w:t>
      </w:r>
      <w:r w:rsidRPr="007309A9">
        <w:t xml:space="preserve"> level with a </w:t>
      </w:r>
      <w:r w:rsidR="00931C49">
        <w:t>Document Ticket</w:t>
      </w:r>
      <w:r>
        <w:t>.</w:t>
      </w:r>
    </w:p>
    <w:p w:rsidR="009B5988" w:rsidRDefault="003C13F4" w:rsidP="0087462F">
      <w:pPr>
        <w:pStyle w:val="BodyText"/>
      </w:pPr>
      <w:r w:rsidRPr="00B2531C">
        <w:t>Support of multi</w:t>
      </w:r>
      <w:r w:rsidR="00A266F1">
        <w:t>-D</w:t>
      </w:r>
      <w:r w:rsidR="00710812">
        <w:t xml:space="preserve">ocument </w:t>
      </w:r>
      <w:r w:rsidR="001E36D3">
        <w:t>Job</w:t>
      </w:r>
      <w:r w:rsidRPr="00B2531C">
        <w:t xml:space="preserve">s is </w:t>
      </w:r>
      <w:r w:rsidR="00E4294E">
        <w:t>optional</w:t>
      </w:r>
      <w:r w:rsidRPr="00B2531C">
        <w:t xml:space="preserve">. </w:t>
      </w:r>
      <w:r>
        <w:t xml:space="preserve">Some services, such as FaxIn, cannot distinguish separate documents and are effectively limited to one </w:t>
      </w:r>
      <w:r w:rsidR="00396E06">
        <w:t>Document</w:t>
      </w:r>
      <w:r>
        <w:t xml:space="preserve"> per </w:t>
      </w:r>
      <w:r w:rsidR="00A266F1">
        <w:t>J</w:t>
      </w:r>
      <w:r>
        <w:t>ob.</w:t>
      </w:r>
      <w:r w:rsidRPr="00B2531C">
        <w:t xml:space="preserve"> The </w:t>
      </w:r>
      <w:r>
        <w:t>S</w:t>
      </w:r>
      <w:r w:rsidRPr="00B2531C">
        <w:t>ervice’s support for multi</w:t>
      </w:r>
      <w:r w:rsidR="00A266F1">
        <w:t>-D</w:t>
      </w:r>
      <w:r w:rsidR="00710812">
        <w:t xml:space="preserve">ocument </w:t>
      </w:r>
      <w:r w:rsidR="001E36D3">
        <w:t>Job</w:t>
      </w:r>
      <w:r w:rsidRPr="00B2531C">
        <w:t xml:space="preserve">s can be determined by examining the </w:t>
      </w:r>
      <w:r w:rsidR="00716752">
        <w:t>Service Capabilities</w:t>
      </w:r>
      <w:r w:rsidRPr="00B2531C">
        <w:t>.</w:t>
      </w:r>
      <w:r w:rsidR="00A73720">
        <w:t xml:space="preserve"> </w:t>
      </w:r>
    </w:p>
    <w:p w:rsidR="00931C49" w:rsidRDefault="00A266F1" w:rsidP="00931C49">
      <w:pPr>
        <w:pStyle w:val="BodyText"/>
      </w:pPr>
      <w:r>
        <w:t xml:space="preserve"> Once a Job has been created, its </w:t>
      </w:r>
      <w:r w:rsidR="00931C49">
        <w:t>Status</w:t>
      </w:r>
      <w:r w:rsidR="00931C49" w:rsidRPr="00B2531C">
        <w:t xml:space="preserve"> may be updated with information about the ser</w:t>
      </w:r>
      <w:r w:rsidR="00931C49">
        <w:t>vicing and the state of the Job</w:t>
      </w:r>
      <w:r>
        <w:t>. This provides</w:t>
      </w:r>
      <w:r w:rsidR="00931C49">
        <w:t xml:space="preserve"> </w:t>
      </w:r>
      <w:r w:rsidR="00931C49" w:rsidRPr="00B2531C">
        <w:t>usefu</w:t>
      </w:r>
      <w:r w:rsidR="00931C49">
        <w:t xml:space="preserve">l for Job management, tracking and </w:t>
      </w:r>
      <w:r w:rsidR="00931C49" w:rsidRPr="00B2531C">
        <w:t>billing.</w:t>
      </w:r>
    </w:p>
    <w:p w:rsidR="009B5988" w:rsidRDefault="003C13F4" w:rsidP="0087462F">
      <w:r w:rsidRPr="00B2531C">
        <w:t xml:space="preserve">A </w:t>
      </w:r>
      <w:r w:rsidRPr="00CA39B3">
        <w:rPr>
          <w:b/>
        </w:rPr>
        <w:t>Ticket</w:t>
      </w:r>
      <w:r w:rsidRPr="00B2531C">
        <w:t xml:space="preserve"> is a data object cre</w:t>
      </w:r>
      <w:r>
        <w:t xml:space="preserve">ated by a Service and bound to a Job or Document. The ticket </w:t>
      </w:r>
      <w:r w:rsidRPr="00B2531C">
        <w:t xml:space="preserve">contains an end user’s Intent for </w:t>
      </w:r>
      <w:r w:rsidR="00710812">
        <w:t xml:space="preserve">Job </w:t>
      </w:r>
      <w:r w:rsidR="00E22FB4">
        <w:t xml:space="preserve">and </w:t>
      </w:r>
      <w:r w:rsidR="00396E06">
        <w:t>Document</w:t>
      </w:r>
      <w:r w:rsidRPr="00B2531C">
        <w:t xml:space="preserve"> processing and </w:t>
      </w:r>
      <w:r w:rsidRPr="0047158C">
        <w:t xml:space="preserve">the descriptive properties of a Job </w:t>
      </w:r>
      <w:r w:rsidR="00E22FB4" w:rsidRPr="0047158C">
        <w:t>and optionally one or more</w:t>
      </w:r>
      <w:r w:rsidRPr="0047158C">
        <w:t xml:space="preserve"> Document</w:t>
      </w:r>
      <w:r w:rsidR="00E22FB4" w:rsidRPr="0047158C">
        <w:t>s</w:t>
      </w:r>
      <w:r w:rsidRPr="0047158C">
        <w:t>.</w:t>
      </w:r>
    </w:p>
    <w:p w:rsidR="009B5988" w:rsidRDefault="003C13F4" w:rsidP="002105E9">
      <w:pPr>
        <w:pStyle w:val="ListParagraph"/>
      </w:pPr>
      <w:r w:rsidRPr="00B2531C">
        <w:t xml:space="preserve"> </w:t>
      </w:r>
      <w:proofErr w:type="gramStart"/>
      <w:r w:rsidRPr="00B2531C">
        <w:t>a</w:t>
      </w:r>
      <w:proofErr w:type="gramEnd"/>
      <w:r w:rsidRPr="00B2531C">
        <w:t xml:space="preserve"> </w:t>
      </w:r>
      <w:r w:rsidRPr="00A34FB7">
        <w:rPr>
          <w:b/>
        </w:rPr>
        <w:t>Job Ticket</w:t>
      </w:r>
      <w:r w:rsidRPr="00B2531C">
        <w:t xml:space="preserve"> relates to the </w:t>
      </w:r>
      <w:r w:rsidR="00710812">
        <w:t xml:space="preserve">Job </w:t>
      </w:r>
      <w:r w:rsidRPr="00B2531C">
        <w:t xml:space="preserve">and all documents in the </w:t>
      </w:r>
      <w:r w:rsidR="001E36D3">
        <w:t>Job</w:t>
      </w:r>
      <w:r w:rsidRPr="00B2531C">
        <w:t xml:space="preserve">, except those for which a </w:t>
      </w:r>
      <w:r w:rsidR="00B26EC7">
        <w:t>Document</w:t>
      </w:r>
      <w:r w:rsidR="009539C2">
        <w:t xml:space="preserve"> </w:t>
      </w:r>
      <w:r w:rsidR="00B26EC7">
        <w:t>Ticket</w:t>
      </w:r>
      <w:r w:rsidRPr="00B2531C">
        <w:t xml:space="preserve"> is created.</w:t>
      </w:r>
    </w:p>
    <w:p w:rsidR="0027527E" w:rsidRDefault="003C13F4" w:rsidP="002105E9">
      <w:pPr>
        <w:pStyle w:val="ListParagraph"/>
      </w:pPr>
      <w:r w:rsidRPr="00B2531C">
        <w:t xml:space="preserve">A </w:t>
      </w:r>
      <w:r w:rsidR="00B26EC7">
        <w:rPr>
          <w:b/>
        </w:rPr>
        <w:t>Document</w:t>
      </w:r>
      <w:r w:rsidR="009539C2">
        <w:rPr>
          <w:b/>
        </w:rPr>
        <w:t xml:space="preserve"> </w:t>
      </w:r>
      <w:r w:rsidR="00B26EC7">
        <w:rPr>
          <w:b/>
        </w:rPr>
        <w:t>Ticket</w:t>
      </w:r>
      <w:r w:rsidRPr="00B2531C">
        <w:t xml:space="preserve"> relates to a specific </w:t>
      </w:r>
      <w:r w:rsidR="00396E06">
        <w:t>Document</w:t>
      </w:r>
      <w:r w:rsidRPr="00B2531C">
        <w:t xml:space="preserve"> and any property specified in a </w:t>
      </w:r>
      <w:r w:rsidR="00931C49">
        <w:t>Document Ticket</w:t>
      </w:r>
      <w:r w:rsidRPr="00B2531C">
        <w:t xml:space="preserve"> overrides the value of that property that may be specified in the Job Ticket.</w:t>
      </w:r>
    </w:p>
    <w:p w:rsidR="009B5988" w:rsidRDefault="003C13F4" w:rsidP="0087462F">
      <w:r w:rsidRPr="00B2531C">
        <w:t xml:space="preserve">A </w:t>
      </w:r>
      <w:r w:rsidRPr="00CA39B3">
        <w:rPr>
          <w:b/>
        </w:rPr>
        <w:t>Template,</w:t>
      </w:r>
      <w:r w:rsidRPr="00B2531C">
        <w:t xml:space="preserve"> in this context, may be a Job Ticket Template or a </w:t>
      </w:r>
      <w:r w:rsidR="00931C49">
        <w:t>Document Ticket</w:t>
      </w:r>
      <w:r w:rsidRPr="00B2531C">
        <w:t xml:space="preserve"> Template. It is a partially filled out Ticket not yet bound to a specific </w:t>
      </w:r>
      <w:r w:rsidR="00710812">
        <w:t xml:space="preserve">Job </w:t>
      </w:r>
      <w:r w:rsidRPr="00B2531C">
        <w:t xml:space="preserve">or </w:t>
      </w:r>
      <w:r w:rsidR="00396E06">
        <w:t>Document</w:t>
      </w:r>
      <w:r w:rsidRPr="00B2531C">
        <w:t xml:space="preserve">, but which represents an often-used (or preferred by policy) set of instructions. Templates are completed and/or modified within the service to form specific Job or </w:t>
      </w:r>
      <w:r w:rsidR="00931C49">
        <w:t>Document Ticket</w:t>
      </w:r>
      <w:r w:rsidRPr="00B2531C">
        <w:t>s.</w:t>
      </w:r>
    </w:p>
    <w:p w:rsidR="0027527E" w:rsidRPr="0047158C" w:rsidRDefault="003C13F4" w:rsidP="0087462F">
      <w:r w:rsidRPr="00B2531C">
        <w:t xml:space="preserve">The </w:t>
      </w:r>
      <w:r w:rsidRPr="0047158C">
        <w:rPr>
          <w:b/>
        </w:rPr>
        <w:t>Job Receipt</w:t>
      </w:r>
      <w:r w:rsidRPr="0047158C">
        <w:t xml:space="preserve"> is produced by a Service</w:t>
      </w:r>
      <w:r w:rsidR="00E4294E">
        <w:t>.</w:t>
      </w:r>
      <w:r w:rsidRPr="0047158C">
        <w:t xml:space="preserve"> It contains the </w:t>
      </w:r>
      <w:r w:rsidR="00E4294E">
        <w:t xml:space="preserve">actual </w:t>
      </w:r>
      <w:r w:rsidRPr="0047158C">
        <w:t xml:space="preserve">values of processing </w:t>
      </w:r>
      <w:r w:rsidR="00030CBD">
        <w:t>Element</w:t>
      </w:r>
      <w:r w:rsidRPr="0047158C">
        <w:t xml:space="preserve">s used by the Service for processing the Job, usually including some information from the Job Ticket. </w:t>
      </w:r>
    </w:p>
    <w:p w:rsidR="005F191A" w:rsidRPr="0047158C" w:rsidRDefault="005F191A" w:rsidP="0087462F">
      <w:r w:rsidRPr="0047158C">
        <w:t xml:space="preserve">The </w:t>
      </w:r>
      <w:r w:rsidRPr="0047158C">
        <w:rPr>
          <w:b/>
        </w:rPr>
        <w:t>Document Receipt</w:t>
      </w:r>
      <w:r w:rsidRPr="0047158C">
        <w:t xml:space="preserve"> is produced by a Servi</w:t>
      </w:r>
      <w:r w:rsidRPr="00671BB2">
        <w:t>ce</w:t>
      </w:r>
      <w:r w:rsidR="00671BB2">
        <w:t xml:space="preserve"> </w:t>
      </w:r>
      <w:ins w:id="111" w:author="WAM" w:date="2010-10-30T15:08:00Z">
        <w:r w:rsidR="00671BB2">
          <w:t>for Documents for which the user has</w:t>
        </w:r>
      </w:ins>
      <w:ins w:id="112" w:author="WAM" w:date="2010-10-30T15:09:00Z">
        <w:r w:rsidR="00671BB2">
          <w:t xml:space="preserve"> supplied a Document Ticket.</w:t>
        </w:r>
      </w:ins>
      <w:r w:rsidRPr="00671BB2">
        <w:t xml:space="preserve"> </w:t>
      </w:r>
      <w:del w:id="113" w:author="WAM" w:date="2010-10-30T15:08:00Z">
        <w:r w:rsidR="00EB6767">
          <w:delText>as a Document within a Job is processed.</w:delText>
        </w:r>
        <w:r w:rsidRPr="00671BB2" w:rsidDel="00394129">
          <w:delText xml:space="preserve"> </w:delText>
        </w:r>
      </w:del>
      <w:del w:id="114" w:author="WAM" w:date="2010-10-30T15:09:00Z">
        <w:r w:rsidRPr="00671BB2" w:rsidDel="00671BB2">
          <w:delText>It</w:delText>
        </w:r>
        <w:r w:rsidRPr="0047158C" w:rsidDel="00671BB2">
          <w:delText xml:space="preserve"> </w:delText>
        </w:r>
      </w:del>
      <w:ins w:id="115" w:author="WAM" w:date="2010-10-30T15:09:00Z">
        <w:r w:rsidR="00671BB2">
          <w:t>The Document Receipt</w:t>
        </w:r>
        <w:r w:rsidR="00671BB2" w:rsidRPr="0047158C">
          <w:t xml:space="preserve"> </w:t>
        </w:r>
      </w:ins>
      <w:r w:rsidRPr="0047158C">
        <w:t xml:space="preserve">contains the </w:t>
      </w:r>
      <w:r w:rsidR="00E4294E">
        <w:lastRenderedPageBreak/>
        <w:t xml:space="preserve">actual </w:t>
      </w:r>
      <w:r w:rsidRPr="0047158C">
        <w:t xml:space="preserve">values of processing </w:t>
      </w:r>
      <w:r w:rsidR="00030CBD">
        <w:t>Element</w:t>
      </w:r>
      <w:r w:rsidRPr="0047158C">
        <w:t xml:space="preserve">s used by the Service for processing the </w:t>
      </w:r>
      <w:r w:rsidR="00E4294E">
        <w:t>Document</w:t>
      </w:r>
      <w:r w:rsidRPr="0047158C">
        <w:t xml:space="preserve">, usually including some information from the Job Ticket. </w:t>
      </w:r>
    </w:p>
    <w:p w:rsidR="0027527E" w:rsidRDefault="000A5504" w:rsidP="00592514">
      <w:pPr>
        <w:pStyle w:val="Heading2"/>
      </w:pPr>
      <w:bookmarkStart w:id="116" w:name="_Toc225744083"/>
      <w:bookmarkStart w:id="117" w:name="_Toc226290357"/>
      <w:bookmarkStart w:id="118" w:name="_Toc275155830"/>
      <w:bookmarkStart w:id="119" w:name="_Ref276216296"/>
      <w:bookmarkStart w:id="120" w:name="_Ref276216308"/>
      <w:r>
        <w:t>Content</w:t>
      </w:r>
      <w:r w:rsidR="003C13F4" w:rsidRPr="00666444">
        <w:t xml:space="preserve"> Regions</w:t>
      </w:r>
      <w:r w:rsidR="003C13F4">
        <w:t xml:space="preserve"> and Images</w:t>
      </w:r>
      <w:bookmarkEnd w:id="116"/>
      <w:bookmarkEnd w:id="117"/>
      <w:bookmarkEnd w:id="118"/>
      <w:bookmarkEnd w:id="119"/>
      <w:bookmarkEnd w:id="120"/>
    </w:p>
    <w:p w:rsidR="0027527E" w:rsidRPr="0087462F" w:rsidRDefault="000A5504" w:rsidP="0087462F">
      <w:r w:rsidRPr="0087462F">
        <w:t>An MFD deals with documents</w:t>
      </w:r>
      <w:ins w:id="121" w:author="WAM" w:date="2010-10-30T15:09:00Z">
        <w:r w:rsidR="00671BB2">
          <w:t xml:space="preserve">, </w:t>
        </w:r>
      </w:ins>
      <w:del w:id="122" w:author="WAM" w:date="2010-10-30T15:09:00Z">
        <w:r w:rsidRPr="0087462F" w:rsidDel="00671BB2">
          <w:delText>:</w:delText>
        </w:r>
      </w:del>
      <w:r w:rsidRPr="0087462F">
        <w:t xml:space="preserve"> converting them from</w:t>
      </w:r>
      <w:r w:rsidR="009448B0" w:rsidRPr="0087462F">
        <w:t xml:space="preserve"> </w:t>
      </w:r>
      <w:r w:rsidRPr="0087462F">
        <w:t>Hardcopy to Digital, Digital to Hardcopy, Hardcopy to Hardcopy or Digital to a</w:t>
      </w:r>
      <w:r w:rsidR="005F191A" w:rsidRPr="0087462F">
        <w:t>n</w:t>
      </w:r>
      <w:r w:rsidRPr="0087462F">
        <w:t xml:space="preserve">other form of Digital. </w:t>
      </w:r>
      <w:r w:rsidR="003C13F4" w:rsidRPr="0087462F">
        <w:t xml:space="preserve">There is not always a 1:1 relation between a Hardcopy Document and the Digital Document derived from it or from which it is derived. Services that can obtain input from a Scanner Subunit </w:t>
      </w:r>
      <w:r w:rsidR="00F76840" w:rsidRPr="0087462F">
        <w:t>(</w:t>
      </w:r>
      <w:r w:rsidR="00496705">
        <w:t>e.g.,</w:t>
      </w:r>
      <w:r w:rsidR="00F76840" w:rsidRPr="0087462F">
        <w:t xml:space="preserve"> Scan, Copy and </w:t>
      </w:r>
      <w:r w:rsidR="00371BD2" w:rsidRPr="0087462F">
        <w:t>FaxOut</w:t>
      </w:r>
      <w:r w:rsidR="00F76840" w:rsidRPr="0087462F">
        <w:t xml:space="preserve">) </w:t>
      </w:r>
      <w:r w:rsidR="003C13F4" w:rsidRPr="0087462F">
        <w:t>may a</w:t>
      </w:r>
      <w:r w:rsidR="00F76840" w:rsidRPr="0087462F">
        <w:t xml:space="preserve">llow the user to select or may restrict regions </w:t>
      </w:r>
      <w:r w:rsidR="003C13F4" w:rsidRPr="0087462F">
        <w:t xml:space="preserve">of the original hardcopy to be rendered in the Digital Document. Similarly, Services that provide output to a </w:t>
      </w:r>
      <w:r w:rsidR="00F76840" w:rsidRPr="0087462F">
        <w:t>Marker</w:t>
      </w:r>
      <w:r w:rsidR="00C917D0" w:rsidRPr="0087462F">
        <w:t xml:space="preserve"> Subunit may allow </w:t>
      </w:r>
      <w:r w:rsidR="00F76840" w:rsidRPr="0087462F">
        <w:t xml:space="preserve">selection or may restrict regions </w:t>
      </w:r>
      <w:r w:rsidR="003C13F4" w:rsidRPr="0087462F">
        <w:t>of the Digital Document to be rendered in the Hardcopy Document output.</w:t>
      </w:r>
    </w:p>
    <w:p w:rsidR="0027527E" w:rsidRPr="0087462F" w:rsidRDefault="00F76840" w:rsidP="0087462F">
      <w:pPr>
        <w:pStyle w:val="Heading3"/>
      </w:pPr>
      <w:bookmarkStart w:id="123" w:name="_Toc225744084"/>
      <w:bookmarkStart w:id="124" w:name="_Toc226290358"/>
      <w:bookmarkStart w:id="125" w:name="_Toc275155831"/>
      <w:r w:rsidRPr="0087462F">
        <w:t>Content</w:t>
      </w:r>
      <w:r w:rsidR="00D41108">
        <w:t xml:space="preserve"> </w:t>
      </w:r>
      <w:r w:rsidR="003C13F4" w:rsidRPr="0087462F">
        <w:t>Region</w:t>
      </w:r>
      <w:bookmarkEnd w:id="123"/>
      <w:bookmarkEnd w:id="124"/>
      <w:bookmarkEnd w:id="125"/>
    </w:p>
    <w:p w:rsidR="00B7252C" w:rsidRDefault="00AD5EC6" w:rsidP="0087462F">
      <w:pPr>
        <w:rPr>
          <w:rFonts w:eastAsia="Calibri"/>
          <w:color w:val="000000"/>
        </w:rPr>
      </w:pPr>
      <w:r w:rsidRPr="0087462F">
        <w:rPr>
          <w:rFonts w:eastAsia="Calibri"/>
          <w:color w:val="000000"/>
        </w:rPr>
        <w:t>Content</w:t>
      </w:r>
      <w:r w:rsidR="00D41108">
        <w:rPr>
          <w:rFonts w:eastAsia="Calibri"/>
          <w:color w:val="000000"/>
        </w:rPr>
        <w:t xml:space="preserve"> </w:t>
      </w:r>
      <w:r w:rsidRPr="0087462F">
        <w:rPr>
          <w:rFonts w:eastAsia="Calibri"/>
          <w:color w:val="000000"/>
        </w:rPr>
        <w:t xml:space="preserve">Region is a complex type referring to a </w:t>
      </w:r>
      <w:r w:rsidR="00B7252C" w:rsidRPr="0087462F">
        <w:t xml:space="preserve">rectangular area of </w:t>
      </w:r>
      <w:r w:rsidRPr="0087462F">
        <w:t xml:space="preserve">interest in </w:t>
      </w:r>
      <w:r w:rsidR="00B7252C" w:rsidRPr="0087462F">
        <w:t xml:space="preserve">a </w:t>
      </w:r>
      <w:r w:rsidR="00396E06" w:rsidRPr="0087462F">
        <w:t>Document</w:t>
      </w:r>
      <w:r w:rsidR="00B7252C" w:rsidRPr="0087462F">
        <w:t xml:space="preserve">; </w:t>
      </w:r>
      <w:r w:rsidR="00496705">
        <w:t>i.e.,</w:t>
      </w:r>
      <w:r w:rsidR="00B7252C" w:rsidRPr="0087462F">
        <w:t xml:space="preserve"> an area of the </w:t>
      </w:r>
      <w:r w:rsidR="00396E06" w:rsidRPr="0087462F">
        <w:t>Document</w:t>
      </w:r>
      <w:r w:rsidRPr="0087462F">
        <w:t xml:space="preserve"> that contains desired content.</w:t>
      </w:r>
      <w:r w:rsidR="00B7252C" w:rsidRPr="0087462F">
        <w:t xml:space="preserve"> In the MFD modeling</w:t>
      </w:r>
      <w:r w:rsidR="0018760A" w:rsidRPr="0087462F">
        <w:t>,</w:t>
      </w:r>
      <w:r w:rsidRPr="0087462F">
        <w:rPr>
          <w:rFonts w:eastAsia="Calibri"/>
          <w:color w:val="000000"/>
        </w:rPr>
        <w:t xml:space="preserve"> the Scan</w:t>
      </w:r>
      <w:r w:rsidR="00D41108">
        <w:rPr>
          <w:rFonts w:eastAsia="Calibri"/>
          <w:color w:val="000000"/>
        </w:rPr>
        <w:t xml:space="preserve"> </w:t>
      </w:r>
      <w:r w:rsidRPr="0087462F">
        <w:rPr>
          <w:rFonts w:eastAsia="Calibri"/>
          <w:color w:val="000000"/>
        </w:rPr>
        <w:t xml:space="preserve">Region and ImageBox complex </w:t>
      </w:r>
      <w:r w:rsidR="00030CBD">
        <w:rPr>
          <w:rFonts w:eastAsia="Calibri"/>
          <w:color w:val="000000"/>
        </w:rPr>
        <w:t>Element</w:t>
      </w:r>
      <w:r w:rsidRPr="0087462F">
        <w:rPr>
          <w:rFonts w:eastAsia="Calibri"/>
          <w:color w:val="000000"/>
        </w:rPr>
        <w:t xml:space="preserve">s are of the </w:t>
      </w:r>
      <w:r w:rsidR="00931C49">
        <w:t>Content Region</w:t>
      </w:r>
      <w:r w:rsidR="00B7252C" w:rsidRPr="0087462F">
        <w:t xml:space="preserve"> </w:t>
      </w:r>
      <w:r w:rsidRPr="0087462F">
        <w:t xml:space="preserve">type. </w:t>
      </w:r>
      <w:r w:rsidR="006413C5" w:rsidRPr="0087462F">
        <w:t xml:space="preserve">The </w:t>
      </w:r>
      <w:r w:rsidR="00030CBD">
        <w:t>Element</w:t>
      </w:r>
      <w:r w:rsidR="006413C5" w:rsidRPr="0087462F">
        <w:t>s in the</w:t>
      </w:r>
      <w:r w:rsidR="007D40C4" w:rsidRPr="0087462F">
        <w:t xml:space="preserve"> </w:t>
      </w:r>
      <w:r w:rsidR="00931C49">
        <w:t>Scan Region</w:t>
      </w:r>
      <w:r w:rsidRPr="0087462F">
        <w:t xml:space="preserve">, which also constitute the constituent </w:t>
      </w:r>
      <w:r w:rsidR="00030CBD">
        <w:t>Element</w:t>
      </w:r>
      <w:r w:rsidRPr="0087462F">
        <w:t>s</w:t>
      </w:r>
      <w:r w:rsidR="006413C5" w:rsidRPr="0087462F">
        <w:t xml:space="preserve"> </w:t>
      </w:r>
      <w:r w:rsidRPr="0087462F">
        <w:t xml:space="preserve">of the </w:t>
      </w:r>
      <w:r w:rsidR="00931C49">
        <w:t>Content Region</w:t>
      </w:r>
      <w:r w:rsidR="006413C5" w:rsidRPr="0087462F">
        <w:t>Type</w:t>
      </w:r>
      <w:r w:rsidRPr="0087462F">
        <w:t>,</w:t>
      </w:r>
      <w:r w:rsidR="006413C5" w:rsidRPr="0087462F">
        <w:t xml:space="preserve"> are shown in</w:t>
      </w:r>
      <w:r w:rsidR="004D2469">
        <w:t xml:space="preserve"> </w:t>
      </w:r>
      <w:del w:id="126" w:author="WAM" w:date="2010-10-30T15:10:00Z">
        <w:r w:rsidR="00C517C1" w:rsidDel="00671BB2">
          <w:fldChar w:fldCharType="begin"/>
        </w:r>
        <w:r w:rsidR="004D2469" w:rsidDel="00671BB2">
          <w:delInstrText xml:space="preserve"> REF _Ref274034915 \h </w:delInstrText>
        </w:r>
        <w:r w:rsidR="00C517C1" w:rsidDel="00671BB2">
          <w:fldChar w:fldCharType="separate"/>
        </w:r>
        <w:r w:rsidR="002B56F4" w:rsidDel="00671BB2">
          <w:delText xml:space="preserve">Figure </w:delText>
        </w:r>
        <w:r w:rsidR="002B56F4" w:rsidDel="00671BB2">
          <w:rPr>
            <w:noProof/>
          </w:rPr>
          <w:delText>5</w:delText>
        </w:r>
        <w:r w:rsidR="00C517C1" w:rsidDel="00671BB2">
          <w:fldChar w:fldCharType="end"/>
        </w:r>
      </w:del>
      <w:ins w:id="127" w:author="WAM" w:date="2010-10-30T15:10:00Z">
        <w:r w:rsidR="00C517C1">
          <w:fldChar w:fldCharType="begin"/>
        </w:r>
        <w:r w:rsidR="00671BB2">
          <w:instrText xml:space="preserve"> REF _Ref274034915 \h </w:instrText>
        </w:r>
      </w:ins>
      <w:ins w:id="128" w:author="WAM" w:date="2010-10-30T15:10:00Z">
        <w:r w:rsidR="00C517C1">
          <w:fldChar w:fldCharType="separate"/>
        </w:r>
      </w:ins>
      <w:r w:rsidR="00680E9F">
        <w:t xml:space="preserve">Figure </w:t>
      </w:r>
      <w:r w:rsidR="00680E9F">
        <w:rPr>
          <w:noProof/>
        </w:rPr>
        <w:t>8</w:t>
      </w:r>
      <w:ins w:id="129" w:author="WAM" w:date="2010-10-30T15:10:00Z">
        <w:r w:rsidR="00C517C1">
          <w:fldChar w:fldCharType="end"/>
        </w:r>
      </w:ins>
      <w:r w:rsidR="006413C5" w:rsidRPr="0087462F">
        <w:t>.</w:t>
      </w:r>
      <w:r w:rsidRPr="00AD5EC6">
        <w:rPr>
          <w:rFonts w:eastAsia="Calibri"/>
          <w:color w:val="000000"/>
        </w:rPr>
        <w:t xml:space="preserve"> </w:t>
      </w:r>
    </w:p>
    <w:p w:rsidR="002A444E" w:rsidRDefault="001D5CBB" w:rsidP="002A444E">
      <w:pPr>
        <w:keepNext/>
        <w:jc w:val="center"/>
      </w:pPr>
      <w:r>
        <w:rPr>
          <w:noProof/>
        </w:rPr>
        <w:drawing>
          <wp:inline distT="0" distB="0" distL="0" distR="0">
            <wp:extent cx="5288280" cy="2907030"/>
            <wp:effectExtent l="19050" t="0" r="7620" b="0"/>
            <wp:docPr id="4" name="Picture 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cNvPicPr>
                      <a:picLocks noChangeAspect="1" noChangeArrowheads="1"/>
                    </pic:cNvPicPr>
                  </pic:nvPicPr>
                  <pic:blipFill>
                    <a:blip r:embed="rId35" cstate="print"/>
                    <a:srcRect/>
                    <a:stretch>
                      <a:fillRect/>
                    </a:stretch>
                  </pic:blipFill>
                  <pic:spPr bwMode="auto">
                    <a:xfrm>
                      <a:off x="0" y="0"/>
                      <a:ext cx="5288280" cy="2907030"/>
                    </a:xfrm>
                    <a:prstGeom prst="rect">
                      <a:avLst/>
                    </a:prstGeom>
                    <a:noFill/>
                    <a:ln w="9525">
                      <a:noFill/>
                      <a:miter lim="800000"/>
                      <a:headEnd/>
                      <a:tailEnd/>
                    </a:ln>
                  </pic:spPr>
                </pic:pic>
              </a:graphicData>
            </a:graphic>
          </wp:inline>
        </w:drawing>
      </w:r>
    </w:p>
    <w:p w:rsidR="00B7252C" w:rsidRDefault="002A444E" w:rsidP="002A444E">
      <w:pPr>
        <w:pStyle w:val="Caption"/>
      </w:pPr>
      <w:bookmarkStart w:id="130" w:name="_Ref274034915"/>
      <w:bookmarkStart w:id="131" w:name="_Toc275773254"/>
      <w:r>
        <w:t xml:space="preserve">Figure </w:t>
      </w:r>
      <w:r w:rsidR="00C517C1">
        <w:fldChar w:fldCharType="begin"/>
      </w:r>
      <w:r>
        <w:instrText xml:space="preserve"> SEQ Figure \* ARABIC </w:instrText>
      </w:r>
      <w:r w:rsidR="00C517C1">
        <w:fldChar w:fldCharType="separate"/>
      </w:r>
      <w:proofErr w:type="gramStart"/>
      <w:r w:rsidR="00486020">
        <w:rPr>
          <w:noProof/>
        </w:rPr>
        <w:t>8</w:t>
      </w:r>
      <w:r w:rsidR="00C517C1">
        <w:fldChar w:fldCharType="end"/>
      </w:r>
      <w:bookmarkEnd w:id="130"/>
      <w:r>
        <w:t xml:space="preserve"> </w:t>
      </w:r>
      <w:r w:rsidR="00931C49">
        <w:t>Scan Region</w:t>
      </w:r>
      <w:r w:rsidRPr="007272F4">
        <w:t xml:space="preserve"> Element</w:t>
      </w:r>
      <w:bookmarkEnd w:id="131"/>
      <w:proofErr w:type="gramEnd"/>
    </w:p>
    <w:p w:rsidR="0027527E" w:rsidRDefault="003C13F4" w:rsidP="0087462F">
      <w:r w:rsidRPr="00666444">
        <w:t xml:space="preserve">It is possible to identify multiple </w:t>
      </w:r>
      <w:r w:rsidR="00931C49">
        <w:t>Scan Region</w:t>
      </w:r>
      <w:r w:rsidR="006413C5" w:rsidRPr="00666444">
        <w:t xml:space="preserve">s </w:t>
      </w:r>
      <w:r w:rsidRPr="00666444">
        <w:t>on a media sheet side.</w:t>
      </w:r>
      <w:r w:rsidR="00A73720">
        <w:t xml:space="preserve"> </w:t>
      </w:r>
      <w:r w:rsidRPr="00666444">
        <w:t xml:space="preserve">Each </w:t>
      </w:r>
      <w:r w:rsidR="00F76840">
        <w:t>such region has a one-to-</w:t>
      </w:r>
      <w:r w:rsidRPr="00666444">
        <w:t>one mapping to a scanned image.</w:t>
      </w:r>
      <w:r w:rsidR="00A73720">
        <w:t xml:space="preserve"> </w:t>
      </w:r>
      <w:ins w:id="132" w:author="WAM" w:date="2010-10-30T15:19:00Z">
        <w:r w:rsidR="00AD31FD">
          <w:t>The relationship</w:t>
        </w:r>
      </w:ins>
      <w:ins w:id="133" w:author="WAM" w:date="2010-10-30T15:20:00Z">
        <w:r w:rsidR="00AD31FD">
          <w:t>s among</w:t>
        </w:r>
        <w:r w:rsidR="00AD31FD" w:rsidRPr="00AD31FD">
          <w:t xml:space="preserve"> </w:t>
        </w:r>
        <w:r w:rsidR="00AD31FD" w:rsidRPr="00DB7DA0">
          <w:t xml:space="preserve">Hardcopy Document, </w:t>
        </w:r>
      </w:ins>
      <w:ins w:id="134" w:author="WAM" w:date="2010-10-30T15:21:00Z">
        <w:r w:rsidR="00AD31FD">
          <w:t xml:space="preserve">Scan </w:t>
        </w:r>
      </w:ins>
      <w:ins w:id="135" w:author="WAM" w:date="2010-10-30T15:20:00Z">
        <w:r w:rsidR="00AD31FD" w:rsidRPr="00DB7DA0">
          <w:t>Region</w:t>
        </w:r>
        <w:r w:rsidR="00AD31FD">
          <w:t xml:space="preserve">, and </w:t>
        </w:r>
        <w:r w:rsidR="00AD31FD" w:rsidRPr="00DB7DA0">
          <w:t>Image</w:t>
        </w:r>
      </w:ins>
      <w:ins w:id="136" w:author="WAM" w:date="2010-10-30T15:19:00Z">
        <w:r w:rsidR="00AD31FD">
          <w:t xml:space="preserve"> </w:t>
        </w:r>
      </w:ins>
      <w:ins w:id="137" w:author="WAM" w:date="2010-10-30T15:21:00Z">
        <w:r w:rsidR="007237E0">
          <w:t xml:space="preserve">are </w:t>
        </w:r>
      </w:ins>
      <w:ins w:id="138" w:author="WAM" w:date="2010-10-30T15:28:00Z">
        <w:r w:rsidR="007237E0">
          <w:t>rep</w:t>
        </w:r>
      </w:ins>
      <w:ins w:id="139" w:author="WAM" w:date="2010-10-30T15:21:00Z">
        <w:r w:rsidR="00AD31FD">
          <w:t xml:space="preserve">resented in </w:t>
        </w:r>
      </w:ins>
      <w:ins w:id="140" w:author="WAM" w:date="2010-10-30T15:22:00Z">
        <w:r w:rsidR="00C517C1">
          <w:fldChar w:fldCharType="begin"/>
        </w:r>
        <w:r w:rsidR="00AD31FD">
          <w:instrText xml:space="preserve"> REF _Ref276215467 \h </w:instrText>
        </w:r>
      </w:ins>
      <w:r w:rsidR="00C517C1">
        <w:fldChar w:fldCharType="separate"/>
      </w:r>
      <w:r w:rsidR="00680E9F">
        <w:t xml:space="preserve">Figure </w:t>
      </w:r>
      <w:r w:rsidR="00680E9F">
        <w:rPr>
          <w:noProof/>
        </w:rPr>
        <w:t>9</w:t>
      </w:r>
      <w:ins w:id="141" w:author="WAM" w:date="2010-10-30T15:22:00Z">
        <w:r w:rsidR="00C517C1">
          <w:fldChar w:fldCharType="end"/>
        </w:r>
        <w:r w:rsidR="00AD31FD">
          <w:t xml:space="preserve">. </w:t>
        </w:r>
      </w:ins>
      <w:r w:rsidR="00F76840">
        <w:t>A Service using</w:t>
      </w:r>
      <w:r w:rsidRPr="00666444">
        <w:t xml:space="preserve"> the </w:t>
      </w:r>
      <w:r>
        <w:t>Scanner Subunit</w:t>
      </w:r>
      <w:r w:rsidRPr="00666444">
        <w:t xml:space="preserve"> </w:t>
      </w:r>
      <w:r w:rsidR="00F76840">
        <w:t>defines</w:t>
      </w:r>
      <w:r>
        <w:t xml:space="preserve"> </w:t>
      </w:r>
      <w:r w:rsidR="00F76840">
        <w:t xml:space="preserve">a </w:t>
      </w:r>
      <w:r w:rsidR="00931C49">
        <w:t>Scan Region</w:t>
      </w:r>
      <w:r w:rsidR="00B7252C" w:rsidRPr="00666444">
        <w:t xml:space="preserve"> </w:t>
      </w:r>
      <w:r w:rsidRPr="00666444">
        <w:t>and conv</w:t>
      </w:r>
      <w:r>
        <w:t>ert</w:t>
      </w:r>
      <w:r w:rsidR="00F76840">
        <w:t>s</w:t>
      </w:r>
      <w:r>
        <w:t xml:space="preserve"> the acquired data into an I</w:t>
      </w:r>
      <w:r w:rsidRPr="00666444">
        <w:t>mage.</w:t>
      </w:r>
      <w:r w:rsidR="00A73720">
        <w:t xml:space="preserve"> </w:t>
      </w:r>
      <w:r w:rsidRPr="00666444">
        <w:t xml:space="preserve">The </w:t>
      </w:r>
      <w:r>
        <w:t>encoding of the I</w:t>
      </w:r>
      <w:r w:rsidRPr="00666444">
        <w:t>mage at this point is implementation specific.</w:t>
      </w:r>
      <w:r w:rsidR="00A73720">
        <w:t xml:space="preserve"> </w:t>
      </w:r>
      <w:r w:rsidRPr="00666444">
        <w:t xml:space="preserve">The Service accumulates the set of images that </w:t>
      </w:r>
      <w:r>
        <w:t>are to be extracted from the input Hardcopy Document and encodes them in the format reflecting appropria</w:t>
      </w:r>
      <w:r w:rsidR="00F76840">
        <w:t>te to the Service and the User I</w:t>
      </w:r>
      <w:r>
        <w:t xml:space="preserve">ntent to produce the Digital </w:t>
      </w:r>
      <w:r w:rsidR="00931C49">
        <w:t>Document Depending</w:t>
      </w:r>
      <w:r>
        <w:t xml:space="preserve"> upon the Service,</w:t>
      </w:r>
      <w:r w:rsidR="00A73720">
        <w:t xml:space="preserve"> </w:t>
      </w:r>
      <w:r>
        <w:t>this Digital Document may be sent to a repository (Scan), to a printer (Copy), or transmitted as a Facsimile (</w:t>
      </w:r>
      <w:r w:rsidR="00371BD2">
        <w:t>FaxOut</w:t>
      </w:r>
      <w:r>
        <w:t>).</w:t>
      </w:r>
    </w:p>
    <w:p w:rsidR="0008258B" w:rsidRDefault="0008258B" w:rsidP="0087462F">
      <w:r>
        <w:t xml:space="preserve">Content Region also applies to a Service using the Marker Subunit, such as Print. In most cases, the selection of Content Region in these cases is done outside of the MFD. However, in certain production printing environments, there </w:t>
      </w:r>
      <w:proofErr w:type="gramStart"/>
      <w:r>
        <w:t>are service</w:t>
      </w:r>
      <w:proofErr w:type="gramEnd"/>
      <w:r>
        <w:t xml:space="preserve"> </w:t>
      </w:r>
      <w:r w:rsidR="00030CBD">
        <w:t>Element</w:t>
      </w:r>
      <w:r>
        <w:t xml:space="preserve">s to define a print content region </w:t>
      </w:r>
      <w:r>
        <w:lastRenderedPageBreak/>
        <w:t>independent of the maximum printable area defined as part of the Marker</w:t>
      </w:r>
      <w:r w:rsidR="00523AE6">
        <w:t xml:space="preserve"> </w:t>
      </w:r>
      <w:r>
        <w:t xml:space="preserve">Subunit status. These </w:t>
      </w:r>
      <w:r w:rsidR="00030CBD">
        <w:t>Element</w:t>
      </w:r>
      <w:r>
        <w:t>s are included in the Print Service model, but being limited to a special type of Print Service, are not described here.</w:t>
      </w:r>
      <w:ins w:id="142" w:author="WAM" w:date="2010-10-30T15:12:00Z">
        <w:r w:rsidR="00671BB2">
          <w:t xml:space="preserve"> See</w:t>
        </w:r>
      </w:ins>
      <w:ins w:id="143" w:author="WAM" w:date="2010-10-30T15:13:00Z">
        <w:r w:rsidR="00671BB2" w:rsidRPr="00671BB2">
          <w:t xml:space="preserve"> </w:t>
        </w:r>
        <w:r w:rsidR="00671BB2">
          <w:t xml:space="preserve">Production Printing Attributes - Set 1[PWG </w:t>
        </w:r>
      </w:ins>
      <w:ins w:id="144" w:author="WAM" w:date="2010-10-30T15:14:00Z">
        <w:r w:rsidR="00671BB2">
          <w:t>5100.3]</w:t>
        </w:r>
      </w:ins>
      <w:r w:rsidR="00AD31FD">
        <w:t>, Para.</w:t>
      </w:r>
      <w:ins w:id="145" w:author=" " w:date="2010-10-18T10:24:00Z">
        <w:r w:rsidR="00C517C1" w:rsidRPr="00C517C1">
          <w:rPr>
            <w:rPrChange w:id="146" w:author="WAM" w:date="2010-10-30T15:14:00Z">
              <w:rPr>
                <w:color w:val="C00000"/>
              </w:rPr>
            </w:rPrChange>
          </w:rPr>
          <w:t xml:space="preserve"> 2.2 </w:t>
        </w:r>
      </w:ins>
      <w:r w:rsidR="00AD31FD">
        <w:t>Finished Page Image Cell.</w:t>
      </w:r>
    </w:p>
    <w:p w:rsidR="00AD31FD" w:rsidRDefault="00AD31FD" w:rsidP="0087462F"/>
    <w:p w:rsidR="002A444E" w:rsidRDefault="001D5CBB" w:rsidP="002A444E">
      <w:pPr>
        <w:keepNext/>
        <w:jc w:val="center"/>
      </w:pPr>
      <w:r>
        <w:rPr>
          <w:noProof/>
        </w:rPr>
        <w:drawing>
          <wp:inline distT="0" distB="0" distL="0" distR="0">
            <wp:extent cx="5710555" cy="3778250"/>
            <wp:effectExtent l="19050" t="0" r="4445" b="0"/>
            <wp:docPr id="5" name="Picture 5" descr="Relationships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ionshipsGeneral"/>
                    <pic:cNvPicPr>
                      <a:picLocks noChangeAspect="1" noChangeArrowheads="1"/>
                    </pic:cNvPicPr>
                  </pic:nvPicPr>
                  <pic:blipFill>
                    <a:blip r:embed="rId36" cstate="print"/>
                    <a:srcRect/>
                    <a:stretch>
                      <a:fillRect/>
                    </a:stretch>
                  </pic:blipFill>
                  <pic:spPr bwMode="auto">
                    <a:xfrm>
                      <a:off x="0" y="0"/>
                      <a:ext cx="5710555" cy="3778250"/>
                    </a:xfrm>
                    <a:prstGeom prst="rect">
                      <a:avLst/>
                    </a:prstGeom>
                    <a:noFill/>
                    <a:ln w="9525">
                      <a:noFill/>
                      <a:miter lim="800000"/>
                      <a:headEnd/>
                      <a:tailEnd/>
                    </a:ln>
                  </pic:spPr>
                </pic:pic>
              </a:graphicData>
            </a:graphic>
          </wp:inline>
        </w:drawing>
      </w:r>
    </w:p>
    <w:p w:rsidR="00201B38" w:rsidRDefault="002A444E" w:rsidP="002A444E">
      <w:pPr>
        <w:pStyle w:val="Caption"/>
      </w:pPr>
      <w:bookmarkStart w:id="147" w:name="_Ref276215467"/>
      <w:bookmarkStart w:id="148" w:name="_Toc275773255"/>
      <w:r>
        <w:t xml:space="preserve">Figure </w:t>
      </w:r>
      <w:fldSimple w:instr=" SEQ Figure \* ARABIC ">
        <w:r w:rsidR="00486020">
          <w:rPr>
            <w:noProof/>
          </w:rPr>
          <w:t>9</w:t>
        </w:r>
      </w:fldSimple>
      <w:bookmarkEnd w:id="147"/>
      <w:r>
        <w:t xml:space="preserve"> </w:t>
      </w:r>
      <w:r w:rsidRPr="00DB7DA0">
        <w:t>Hardcopy Document, Region, Image Relationship</w:t>
      </w:r>
      <w:bookmarkEnd w:id="148"/>
    </w:p>
    <w:p w:rsidR="002A444E" w:rsidRPr="002A444E" w:rsidRDefault="002A444E" w:rsidP="002A444E"/>
    <w:p w:rsidR="003C13F4" w:rsidRPr="00666444" w:rsidRDefault="003C13F4" w:rsidP="0087462F">
      <w:pPr>
        <w:pStyle w:val="Heading3"/>
      </w:pPr>
      <w:bookmarkStart w:id="149" w:name="_Ref191357957"/>
      <w:bookmarkStart w:id="150" w:name="_Toc194966384"/>
      <w:bookmarkStart w:id="151" w:name="_Toc204590091"/>
      <w:bookmarkStart w:id="152" w:name="_Toc225744085"/>
      <w:bookmarkStart w:id="153" w:name="_Toc226290359"/>
      <w:bookmarkStart w:id="154" w:name="_Toc275155832"/>
      <w:r w:rsidRPr="00666444">
        <w:t>Job/Document Object and Digital Document Cardinality</w:t>
      </w:r>
      <w:bookmarkEnd w:id="149"/>
      <w:bookmarkEnd w:id="150"/>
      <w:bookmarkEnd w:id="151"/>
      <w:bookmarkEnd w:id="152"/>
      <w:bookmarkEnd w:id="153"/>
      <w:bookmarkEnd w:id="154"/>
    </w:p>
    <w:p w:rsidR="003C13F4" w:rsidRDefault="000D1077" w:rsidP="0087462F">
      <w:r>
        <w:t>There</w:t>
      </w:r>
      <w:r w:rsidR="003C13F4">
        <w:t xml:space="preserve"> can be</w:t>
      </w:r>
      <w:r w:rsidR="00C86638">
        <w:t xml:space="preserve"> multiple Documents in a Job. </w:t>
      </w:r>
      <w:r w:rsidR="003C13F4">
        <w:t>Digita</w:t>
      </w:r>
      <w:r>
        <w:t>l Documents are output as Files. Therefore,</w:t>
      </w:r>
      <w:r w:rsidR="003C13F4">
        <w:t xml:space="preserve"> t</w:t>
      </w:r>
      <w:r w:rsidR="003C13F4" w:rsidRPr="00666444">
        <w:t>he</w:t>
      </w:r>
      <w:r w:rsidR="003C13F4">
        <w:t xml:space="preserve">re are various ways in which </w:t>
      </w:r>
      <w:r w:rsidR="00A803FE">
        <w:t xml:space="preserve">the </w:t>
      </w:r>
      <w:r w:rsidR="003C13F4">
        <w:t>Services that accept multi</w:t>
      </w:r>
      <w:r w:rsidR="006162D3">
        <w:t>-</w:t>
      </w:r>
      <w:r w:rsidR="00396E06">
        <w:t>Document</w:t>
      </w:r>
      <w:r w:rsidR="003C13F4">
        <w:t xml:space="preserve"> </w:t>
      </w:r>
      <w:r w:rsidR="001E36D3">
        <w:t>Job</w:t>
      </w:r>
      <w:r w:rsidR="003C13F4">
        <w:t>s (</w:t>
      </w:r>
      <w:r w:rsidR="00496705">
        <w:t>i.e.,</w:t>
      </w:r>
      <w:r w:rsidR="006162D3">
        <w:t xml:space="preserve"> </w:t>
      </w:r>
      <w:r w:rsidR="007D1D44">
        <w:t>Scan</w:t>
      </w:r>
      <w:r w:rsidR="00242F72">
        <w:t xml:space="preserve"> and Transform) </w:t>
      </w:r>
      <w:r w:rsidR="003C13F4">
        <w:t xml:space="preserve">can provide their Digital Document output. These are diagramed in </w:t>
      </w:r>
      <w:r w:rsidR="00C517C1">
        <w:fldChar w:fldCharType="begin"/>
      </w:r>
      <w:r w:rsidR="004D2469">
        <w:instrText xml:space="preserve"> REF _Ref274034961 \h </w:instrText>
      </w:r>
      <w:r w:rsidR="00C517C1">
        <w:fldChar w:fldCharType="separate"/>
      </w:r>
      <w:r w:rsidR="00680E9F">
        <w:t xml:space="preserve">Figure </w:t>
      </w:r>
      <w:r w:rsidR="00680E9F">
        <w:rPr>
          <w:noProof/>
        </w:rPr>
        <w:t>10</w:t>
      </w:r>
      <w:r w:rsidR="00C517C1">
        <w:fldChar w:fldCharType="end"/>
      </w:r>
      <w:r w:rsidR="00242F72">
        <w:t>.</w:t>
      </w:r>
      <w:r w:rsidR="004D2469">
        <w:t xml:space="preserve"> </w:t>
      </w:r>
      <w:r w:rsidR="00E830CD">
        <w:t xml:space="preserve">(Note that the FaxIn Service </w:t>
      </w:r>
      <w:r w:rsidR="003C13F4">
        <w:t xml:space="preserve">can also provide a Digital Document output but can only accept one </w:t>
      </w:r>
      <w:r w:rsidR="00396E06">
        <w:t>Document</w:t>
      </w:r>
      <w:r w:rsidR="003C13F4">
        <w:t xml:space="preserve"> per </w:t>
      </w:r>
      <w:r w:rsidR="001E36D3">
        <w:t>Job</w:t>
      </w:r>
      <w:r w:rsidR="00E830CD">
        <w:t>; therefore</w:t>
      </w:r>
      <w:r w:rsidR="003C13F4">
        <w:t xml:space="preserve">, only the SDSF </w:t>
      </w:r>
      <w:r w:rsidR="00E830CD">
        <w:t xml:space="preserve">mode </w:t>
      </w:r>
      <w:r w:rsidR="003C13F4">
        <w:t>is applicable</w:t>
      </w:r>
      <w:r w:rsidR="00C86638">
        <w:t xml:space="preserve"> to this service</w:t>
      </w:r>
      <w:r w:rsidR="003C13F4">
        <w:t xml:space="preserve">.) </w:t>
      </w:r>
    </w:p>
    <w:p w:rsidR="00201B38" w:rsidRDefault="00201B38" w:rsidP="0087462F"/>
    <w:p w:rsidR="002A444E" w:rsidRDefault="001D5CBB" w:rsidP="002A444E">
      <w:pPr>
        <w:keepNext/>
        <w:jc w:val="center"/>
      </w:pPr>
      <w:r>
        <w:rPr>
          <w:noProof/>
        </w:rPr>
        <w:lastRenderedPageBreak/>
        <w:drawing>
          <wp:inline distT="0" distB="0" distL="0" distR="0">
            <wp:extent cx="3666490" cy="2251710"/>
            <wp:effectExtent l="19050" t="0" r="0" b="0"/>
            <wp:docPr id="6" name="Picture 6" descr="DocumentCardi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Cardinality"/>
                    <pic:cNvPicPr>
                      <a:picLocks noChangeAspect="1" noChangeArrowheads="1"/>
                    </pic:cNvPicPr>
                  </pic:nvPicPr>
                  <pic:blipFill>
                    <a:blip r:embed="rId37" cstate="print"/>
                    <a:srcRect/>
                    <a:stretch>
                      <a:fillRect/>
                    </a:stretch>
                  </pic:blipFill>
                  <pic:spPr bwMode="auto">
                    <a:xfrm>
                      <a:off x="0" y="0"/>
                      <a:ext cx="3666490" cy="2251710"/>
                    </a:xfrm>
                    <a:prstGeom prst="rect">
                      <a:avLst/>
                    </a:prstGeom>
                    <a:noFill/>
                    <a:ln w="9525">
                      <a:noFill/>
                      <a:miter lim="800000"/>
                      <a:headEnd/>
                      <a:tailEnd/>
                    </a:ln>
                  </pic:spPr>
                </pic:pic>
              </a:graphicData>
            </a:graphic>
          </wp:inline>
        </w:drawing>
      </w:r>
    </w:p>
    <w:p w:rsidR="00201B38" w:rsidRDefault="002A444E" w:rsidP="002A444E">
      <w:pPr>
        <w:pStyle w:val="Caption"/>
      </w:pPr>
      <w:bookmarkStart w:id="155" w:name="_Ref274034961"/>
      <w:bookmarkStart w:id="156" w:name="_Toc275773256"/>
      <w:r>
        <w:t xml:space="preserve">Figure </w:t>
      </w:r>
      <w:fldSimple w:instr=" SEQ Figure \* ARABIC ">
        <w:r w:rsidR="00486020">
          <w:rPr>
            <w:noProof/>
          </w:rPr>
          <w:t>10</w:t>
        </w:r>
      </w:fldSimple>
      <w:bookmarkEnd w:id="155"/>
      <w:r>
        <w:t xml:space="preserve"> </w:t>
      </w:r>
      <w:r w:rsidRPr="001518E8">
        <w:t>Document Cardinality</w:t>
      </w:r>
      <w:bookmarkEnd w:id="156"/>
    </w:p>
    <w:p w:rsidR="002A444E" w:rsidRPr="002A444E" w:rsidRDefault="002A444E" w:rsidP="002A444E"/>
    <w:p w:rsidR="00206A39" w:rsidRDefault="003C13F4" w:rsidP="0087462F">
      <w:r w:rsidRPr="00666444">
        <w:rPr>
          <w:b/>
        </w:rPr>
        <w:t>SDSF</w:t>
      </w:r>
      <w:r w:rsidRPr="00666444">
        <w:t xml:space="preserve"> (Single Document Single File Job): One </w:t>
      </w:r>
      <w:r w:rsidR="00396E06">
        <w:t>Document</w:t>
      </w:r>
      <w:r w:rsidRPr="00666444">
        <w:t xml:space="preserve"> </w:t>
      </w:r>
      <w:proofErr w:type="gramStart"/>
      <w:r w:rsidRPr="00666444">
        <w:t>object</w:t>
      </w:r>
      <w:proofErr w:type="gramEnd"/>
      <w:r w:rsidRPr="00666444">
        <w:t xml:space="preserve"> that contains a reference to one single file. There is one file URI for the single </w:t>
      </w:r>
      <w:r w:rsidR="00396E06">
        <w:t>Document</w:t>
      </w:r>
      <w:r w:rsidRPr="00666444">
        <w:t xml:space="preserve"> location. The Destination is the </w:t>
      </w:r>
      <w:r w:rsidR="00396E06">
        <w:t>Document</w:t>
      </w:r>
      <w:r w:rsidRPr="00666444">
        <w:t xml:space="preserve"> URI; </w:t>
      </w:r>
      <w:r w:rsidR="00496705">
        <w:t>i.e.,</w:t>
      </w:r>
      <w:r w:rsidRPr="00666444">
        <w:t xml:space="preserve"> the single file URI.</w:t>
      </w:r>
    </w:p>
    <w:p w:rsidR="003C13F4" w:rsidRPr="00666444" w:rsidRDefault="003C13F4" w:rsidP="0087462F">
      <w:r w:rsidRPr="00666444">
        <w:rPr>
          <w:b/>
        </w:rPr>
        <w:t>SDMF</w:t>
      </w:r>
      <w:r w:rsidRPr="00666444">
        <w:t xml:space="preserve"> (Single Document Multiple File Job): One </w:t>
      </w:r>
      <w:r w:rsidR="00396E06">
        <w:t>Document</w:t>
      </w:r>
      <w:r w:rsidRPr="00666444">
        <w:t xml:space="preserve"> </w:t>
      </w:r>
      <w:proofErr w:type="gramStart"/>
      <w:r w:rsidRPr="00666444">
        <w:t>object</w:t>
      </w:r>
      <w:proofErr w:type="gramEnd"/>
      <w:r w:rsidRPr="00666444">
        <w:t xml:space="preserve"> that contains references to multiple files. Each image in the </w:t>
      </w:r>
      <w:r w:rsidR="00396E06">
        <w:t>Document</w:t>
      </w:r>
      <w:r w:rsidRPr="00666444">
        <w:t xml:space="preserve"> data is stored in a separate file. There is one file URI per image file which constitutes the </w:t>
      </w:r>
      <w:r w:rsidR="00396E06">
        <w:t>Document</w:t>
      </w:r>
      <w:r w:rsidRPr="00666444">
        <w:t xml:space="preserve">. The Destination is the directory URI of the files for the </w:t>
      </w:r>
      <w:r w:rsidR="00396E06">
        <w:t>Document</w:t>
      </w:r>
      <w:r w:rsidRPr="00666444">
        <w:t>.</w:t>
      </w:r>
    </w:p>
    <w:p w:rsidR="00242F72" w:rsidRDefault="003C13F4" w:rsidP="00242F72">
      <w:pPr>
        <w:rPr>
          <w:ins w:id="157" w:author=" " w:date="2010-10-18T10:42:00Z"/>
        </w:rPr>
      </w:pPr>
      <w:r w:rsidRPr="00666444">
        <w:rPr>
          <w:b/>
        </w:rPr>
        <w:t>MDSF</w:t>
      </w:r>
      <w:r w:rsidRPr="00666444">
        <w:t xml:space="preserve"> </w:t>
      </w:r>
      <w:proofErr w:type="gramStart"/>
      <w:r w:rsidRPr="00666444">
        <w:t>(Multiple Document Single File Job)</w:t>
      </w:r>
      <w:proofErr w:type="gramEnd"/>
      <w:r w:rsidRPr="00666444">
        <w:t xml:space="preserve">: Job object contains multiple Document objects. Each </w:t>
      </w:r>
      <w:r w:rsidR="00396E06">
        <w:t>Document</w:t>
      </w:r>
      <w:r w:rsidRPr="00666444">
        <w:t xml:space="preserve"> can have a different set of processing parameters. Each file contains a specified number of images for the </w:t>
      </w:r>
      <w:r w:rsidR="00396E06">
        <w:t>Document</w:t>
      </w:r>
      <w:r w:rsidRPr="00666444">
        <w:t>.</w:t>
      </w:r>
      <w:r w:rsidR="00A73720">
        <w:t xml:space="preserve"> </w:t>
      </w:r>
      <w:r w:rsidRPr="00666444">
        <w:t xml:space="preserve">Each such set of images is stored in a separate file. </w:t>
      </w:r>
      <w:del w:id="158" w:author="WAM" w:date="2010-10-30T15:31:00Z">
        <w:r w:rsidRPr="00666444" w:rsidDel="007237E0">
          <w:delText xml:space="preserve">The </w:delText>
        </w:r>
      </w:del>
      <w:ins w:id="159" w:author="WAM" w:date="2010-10-30T15:31:00Z">
        <w:r w:rsidR="007237E0">
          <w:t xml:space="preserve">Each </w:t>
        </w:r>
      </w:ins>
      <w:r w:rsidR="00396E06">
        <w:t>Document</w:t>
      </w:r>
      <w:r w:rsidRPr="00666444">
        <w:t xml:space="preserve"> object contains one file </w:t>
      </w:r>
      <w:smartTag w:uri="urn:schemas-microsoft-com:office:smarttags" w:element="stockticker">
        <w:r w:rsidRPr="00666444">
          <w:t>URI</w:t>
        </w:r>
      </w:smartTag>
      <w:r w:rsidRPr="00666444">
        <w:t xml:space="preserve"> for </w:t>
      </w:r>
      <w:del w:id="160" w:author="WAM" w:date="2010-10-30T15:32:00Z">
        <w:r w:rsidRPr="00666444" w:rsidDel="007237E0">
          <w:delText xml:space="preserve">the </w:delText>
        </w:r>
      </w:del>
      <w:ins w:id="161" w:author="WAM" w:date="2010-10-30T15:32:00Z">
        <w:r w:rsidR="007237E0">
          <w:t>each</w:t>
        </w:r>
        <w:r w:rsidR="007237E0" w:rsidRPr="00666444">
          <w:t xml:space="preserve"> </w:t>
        </w:r>
      </w:ins>
      <w:r w:rsidRPr="00666444">
        <w:t>image file location.</w:t>
      </w:r>
      <w:ins w:id="162" w:author=" " w:date="2010-10-18T10:42:00Z">
        <w:r w:rsidR="00242F72">
          <w:t xml:space="preserve"> </w:t>
        </w:r>
      </w:ins>
      <w:ins w:id="163" w:author=" " w:date="2010-10-18T10:48:00Z">
        <w:r w:rsidR="00242F72">
          <w:t>Each</w:t>
        </w:r>
      </w:ins>
      <w:ins w:id="164" w:author=" " w:date="2010-10-18T10:42:00Z">
        <w:r w:rsidR="00242F72">
          <w:t xml:space="preserve"> Destination is</w:t>
        </w:r>
        <w:r w:rsidR="00242F72" w:rsidRPr="00666444">
          <w:t xml:space="preserve"> </w:t>
        </w:r>
      </w:ins>
      <w:ins w:id="165" w:author=" " w:date="2010-10-18T13:15:00Z">
        <w:r w:rsidR="00A266F1">
          <w:t xml:space="preserve">a </w:t>
        </w:r>
      </w:ins>
      <w:ins w:id="166" w:author=" " w:date="2010-10-18T10:42:00Z">
        <w:r w:rsidR="00242F72">
          <w:t>Document</w:t>
        </w:r>
        <w:r w:rsidR="00242F72" w:rsidRPr="00666444">
          <w:t xml:space="preserve"> URI; </w:t>
        </w:r>
      </w:ins>
      <w:r w:rsidR="00496705">
        <w:t>i.e.,</w:t>
      </w:r>
      <w:ins w:id="167" w:author=" " w:date="2010-10-18T10:42:00Z">
        <w:r w:rsidR="00242F72" w:rsidRPr="00666444">
          <w:t xml:space="preserve"> the single file URI.</w:t>
        </w:r>
      </w:ins>
    </w:p>
    <w:p w:rsidR="0027527E" w:rsidRDefault="003C13F4" w:rsidP="0087462F">
      <w:r w:rsidRPr="00666444">
        <w:rPr>
          <w:b/>
        </w:rPr>
        <w:t>MDMF</w:t>
      </w:r>
      <w:r w:rsidRPr="00666444">
        <w:t xml:space="preserve"> </w:t>
      </w:r>
      <w:proofErr w:type="gramStart"/>
      <w:r w:rsidRPr="00666444">
        <w:t>(Multiple Document Multiple File Job)</w:t>
      </w:r>
      <w:proofErr w:type="gramEnd"/>
      <w:r w:rsidRPr="00666444">
        <w:t xml:space="preserve">: Job object contains multiple </w:t>
      </w:r>
      <w:r w:rsidR="00396E06">
        <w:t>Document</w:t>
      </w:r>
      <w:r w:rsidRPr="00666444">
        <w:t xml:space="preserve"> objects. Each </w:t>
      </w:r>
      <w:r w:rsidR="00396E06">
        <w:t>Document</w:t>
      </w:r>
      <w:r w:rsidRPr="00666444">
        <w:t xml:space="preserve"> can have different set of processing parameters from another.</w:t>
      </w:r>
      <w:r w:rsidR="00A73720">
        <w:t xml:space="preserve"> </w:t>
      </w:r>
      <w:r w:rsidRPr="00666444">
        <w:t xml:space="preserve">Each image in the </w:t>
      </w:r>
      <w:r w:rsidR="00396E06">
        <w:t>Document</w:t>
      </w:r>
      <w:r w:rsidRPr="00666444">
        <w:t xml:space="preserve"> data is stored in a separate file. The </w:t>
      </w:r>
      <w:r w:rsidR="00396E06">
        <w:t>Document</w:t>
      </w:r>
      <w:r w:rsidRPr="00666444">
        <w:t xml:space="preserve"> object contains a file URI for each image file location. </w:t>
      </w:r>
      <w:del w:id="168" w:author=" " w:date="2010-10-18T10:48:00Z">
        <w:r w:rsidRPr="00666444" w:rsidDel="00242F72">
          <w:delText xml:space="preserve">The </w:delText>
        </w:r>
      </w:del>
      <w:ins w:id="169" w:author=" " w:date="2010-10-18T10:48:00Z">
        <w:r w:rsidR="00242F72">
          <w:t>Each</w:t>
        </w:r>
        <w:r w:rsidR="00242F72" w:rsidRPr="00666444">
          <w:t xml:space="preserve"> </w:t>
        </w:r>
      </w:ins>
      <w:r w:rsidRPr="00666444">
        <w:t xml:space="preserve">Destination is the directory URI for the </w:t>
      </w:r>
      <w:r w:rsidR="00396E06">
        <w:t>Document</w:t>
      </w:r>
      <w:r w:rsidRPr="00666444">
        <w:t>.</w:t>
      </w:r>
      <w:ins w:id="170" w:author=" " w:date="2010-10-18T10:42:00Z">
        <w:r w:rsidR="00242F72">
          <w:t xml:space="preserve"> </w:t>
        </w:r>
      </w:ins>
    </w:p>
    <w:p w:rsidR="0027527E" w:rsidRDefault="003C13F4" w:rsidP="0087462F">
      <w:r w:rsidRPr="00666444">
        <w:t xml:space="preserve">A Scan </w:t>
      </w:r>
      <w:r w:rsidR="00E830CD">
        <w:t xml:space="preserve">or Transform </w:t>
      </w:r>
      <w:r w:rsidRPr="00666444">
        <w:t xml:space="preserve">Job </w:t>
      </w:r>
      <w:r w:rsidR="00E830CD">
        <w:t>produce</w:t>
      </w:r>
      <w:r w:rsidR="00242F72">
        <w:t>s</w:t>
      </w:r>
      <w:r w:rsidRPr="00666444">
        <w:t xml:space="preserve"> 1~n </w:t>
      </w:r>
      <w:r w:rsidR="00396E06">
        <w:t>Document</w:t>
      </w:r>
      <w:r w:rsidRPr="00666444">
        <w:t xml:space="preserve"> objects. </w:t>
      </w:r>
      <w:r w:rsidR="00E830CD">
        <w:t>The</w:t>
      </w:r>
      <w:r w:rsidRPr="00666444">
        <w:t xml:space="preserve"> Job has a unique ID within a unique Service. The documents </w:t>
      </w:r>
      <w:r w:rsidR="00E830CD">
        <w:t xml:space="preserve">within the Job </w:t>
      </w:r>
      <w:r w:rsidRPr="00666444">
        <w:t>are numbered 1 to N</w:t>
      </w:r>
      <w:r w:rsidR="00E830CD">
        <w:t>.</w:t>
      </w:r>
      <w:r w:rsidRPr="00666444">
        <w:t xml:space="preserve"> The Destination of a multi-</w:t>
      </w:r>
      <w:r w:rsidR="00396E06">
        <w:t>Document</w:t>
      </w:r>
      <w:r w:rsidRPr="00666444">
        <w:t xml:space="preserve"> </w:t>
      </w:r>
      <w:r w:rsidR="00710812">
        <w:t xml:space="preserve">Job </w:t>
      </w:r>
      <w:r w:rsidRPr="00666444">
        <w:t>is a directory for multi-</w:t>
      </w:r>
      <w:r w:rsidR="00396E06">
        <w:t>Document</w:t>
      </w:r>
      <w:r w:rsidRPr="00666444">
        <w:t xml:space="preserve"> files. After the </w:t>
      </w:r>
      <w:r w:rsidR="00396E06">
        <w:t>Document</w:t>
      </w:r>
      <w:r w:rsidRPr="00666444">
        <w:t xml:space="preserve"> file is stored, the </w:t>
      </w:r>
      <w:r w:rsidR="00396E06">
        <w:t>Document</w:t>
      </w:r>
      <w:r w:rsidRPr="00666444">
        <w:t xml:space="preserve"> file URI will be updated in the </w:t>
      </w:r>
      <w:r w:rsidR="00396E06">
        <w:t>Document</w:t>
      </w:r>
      <w:r w:rsidRPr="00666444">
        <w:t xml:space="preserve"> object as the </w:t>
      </w:r>
      <w:r w:rsidR="00396E06">
        <w:t>Document</w:t>
      </w:r>
      <w:r w:rsidRPr="00666444">
        <w:t xml:space="preserve"> location. </w:t>
      </w:r>
    </w:p>
    <w:p w:rsidR="0027527E" w:rsidRDefault="003C13F4" w:rsidP="0087462F">
      <w:r w:rsidRPr="00666444">
        <w:t xml:space="preserve">In addition to </w:t>
      </w:r>
      <w:smartTag w:uri="urn:schemas-microsoft-com:office:smarttags" w:element="stockticker">
        <w:r w:rsidRPr="00666444">
          <w:t>URI</w:t>
        </w:r>
      </w:smartTag>
      <w:r w:rsidRPr="00666444">
        <w:t xml:space="preserve">, the MIME type of a stored </w:t>
      </w:r>
      <w:r w:rsidR="00396E06">
        <w:t>Document</w:t>
      </w:r>
      <w:r w:rsidRPr="00666444">
        <w:t xml:space="preserve"> MUST </w:t>
      </w:r>
      <w:proofErr w:type="gramStart"/>
      <w:r w:rsidRPr="00666444">
        <w:t>be</w:t>
      </w:r>
      <w:proofErr w:type="gramEnd"/>
      <w:r w:rsidRPr="00666444">
        <w:t xml:space="preserve"> specified by the end user to clearly indicate the content type to be used for transporting the stored </w:t>
      </w:r>
      <w:r w:rsidR="00396E06">
        <w:t>Document</w:t>
      </w:r>
      <w:r w:rsidRPr="00666444">
        <w:t>.</w:t>
      </w:r>
    </w:p>
    <w:p w:rsidR="00EE6337" w:rsidRDefault="00BC60BB" w:rsidP="0087462F">
      <w:r>
        <w:t>The capability of a</w:t>
      </w:r>
      <w:r w:rsidR="003C13F4" w:rsidRPr="00666444">
        <w:t xml:space="preserve"> Service to </w:t>
      </w:r>
      <w:r w:rsidR="006162D3">
        <w:t xml:space="preserve">generate </w:t>
      </w:r>
      <w:r w:rsidR="003C13F4" w:rsidRPr="00666444">
        <w:t>the various Document/File cardinalities is declared in th</w:t>
      </w:r>
      <w:r>
        <w:t>e Document</w:t>
      </w:r>
      <w:r w:rsidR="00242F72">
        <w:t xml:space="preserve"> </w:t>
      </w:r>
      <w:r>
        <w:t>Output</w:t>
      </w:r>
      <w:r w:rsidR="00242F72">
        <w:t xml:space="preserve"> </w:t>
      </w:r>
      <w:r>
        <w:t xml:space="preserve">Mode in the </w:t>
      </w:r>
      <w:r w:rsidR="00E50026" w:rsidRPr="00E50026">
        <w:rPr>
          <w:b/>
        </w:rPr>
        <w:t>Job Processing Capabilities</w:t>
      </w:r>
      <w:r w:rsidR="003C13F4" w:rsidRPr="00666444">
        <w:t xml:space="preserve"> </w:t>
      </w:r>
      <w:r w:rsidR="00030CBD">
        <w:t>Element</w:t>
      </w:r>
      <w:r w:rsidR="003C13F4" w:rsidRPr="00666444">
        <w:t>.</w:t>
      </w:r>
      <w:r w:rsidR="00A73720">
        <w:t xml:space="preserve"> </w:t>
      </w:r>
      <w:r w:rsidR="003C13F4" w:rsidRPr="00666444">
        <w:t>The value of the Document</w:t>
      </w:r>
      <w:ins w:id="171" w:author=" " w:date="2010-10-18T10:49:00Z">
        <w:r w:rsidR="00242F72">
          <w:t xml:space="preserve"> </w:t>
        </w:r>
      </w:ins>
      <w:r w:rsidR="003C13F4" w:rsidRPr="00666444">
        <w:t>Out</w:t>
      </w:r>
      <w:r>
        <w:t>put</w:t>
      </w:r>
      <w:ins w:id="172" w:author=" " w:date="2010-10-18T10:49:00Z">
        <w:r w:rsidR="00242F72">
          <w:t xml:space="preserve"> </w:t>
        </w:r>
      </w:ins>
      <w:r>
        <w:t xml:space="preserve">Mode which is set in the </w:t>
      </w:r>
      <w:r w:rsidR="00931C49">
        <w:t>Job Ticket</w:t>
      </w:r>
      <w:r w:rsidR="003C13F4" w:rsidRPr="00666444">
        <w:t xml:space="preserve"> allows an End User to request one of the supported values. </w:t>
      </w:r>
    </w:p>
    <w:p w:rsidR="0027527E" w:rsidRDefault="00EE6337" w:rsidP="00592514">
      <w:pPr>
        <w:pStyle w:val="Heading2"/>
      </w:pPr>
      <w:r>
        <w:br w:type="page"/>
      </w:r>
      <w:bookmarkStart w:id="173" w:name="_Toc225744086"/>
      <w:bookmarkStart w:id="174" w:name="_Toc226290360"/>
      <w:bookmarkStart w:id="175" w:name="_Toc275155833"/>
      <w:r w:rsidR="003C13F4" w:rsidRPr="00666444">
        <w:lastRenderedPageBreak/>
        <w:t>Coordinate Systems</w:t>
      </w:r>
      <w:bookmarkEnd w:id="173"/>
      <w:bookmarkEnd w:id="174"/>
      <w:bookmarkEnd w:id="175"/>
      <w:r w:rsidR="003C13F4" w:rsidRPr="00666444">
        <w:t xml:space="preserve"> </w:t>
      </w:r>
    </w:p>
    <w:p w:rsidR="0027527E" w:rsidRDefault="003C13F4" w:rsidP="0087462F">
      <w:r w:rsidRPr="00666444">
        <w:t>All primary MFD services deal with documents that, at some point in their existence, are visually presented for human consumption. Ideally, MFD Services would use a consistent coordinate system mapping between a hardcopy (</w:t>
      </w:r>
      <w:proofErr w:type="gramStart"/>
      <w:r w:rsidRPr="00666444">
        <w:t>or</w:t>
      </w:r>
      <w:proofErr w:type="gramEnd"/>
      <w:r w:rsidRPr="00666444">
        <w:t xml:space="preserve"> monitor displayed) </w:t>
      </w:r>
      <w:r w:rsidR="00396E06">
        <w:t>Document</w:t>
      </w:r>
      <w:r w:rsidRPr="00666444">
        <w:t xml:space="preserve"> and its digital </w:t>
      </w:r>
      <w:r w:rsidR="00396E06">
        <w:t>Document</w:t>
      </w:r>
      <w:r w:rsidRPr="00666444">
        <w:t xml:space="preserve"> form. However, different systems have evolved in different environments and a realistic coordinate system approach must accommodate the existing practices</w:t>
      </w:r>
      <w:r>
        <w:t>. This section discusses the relationships between the co-ordinate systems used for scanning, printing, and for various Digital Document formats.</w:t>
      </w:r>
    </w:p>
    <w:p w:rsidR="0027527E" w:rsidRDefault="003C13F4" w:rsidP="0087462F">
      <w:pPr>
        <w:pStyle w:val="Heading3"/>
      </w:pPr>
      <w:bookmarkStart w:id="176" w:name="_Ref194732473"/>
      <w:bookmarkStart w:id="177" w:name="_Toc194966389"/>
      <w:bookmarkStart w:id="178" w:name="_Toc204590097"/>
      <w:bookmarkStart w:id="179" w:name="_Toc225744087"/>
      <w:bookmarkStart w:id="180" w:name="_Toc226290361"/>
      <w:bookmarkStart w:id="181" w:name="_Toc275155834"/>
      <w:r w:rsidRPr="00666444">
        <w:t>Coordinate Nomenclature</w:t>
      </w:r>
      <w:bookmarkEnd w:id="176"/>
      <w:bookmarkEnd w:id="177"/>
      <w:bookmarkEnd w:id="178"/>
      <w:bookmarkEnd w:id="179"/>
      <w:bookmarkEnd w:id="180"/>
      <w:bookmarkEnd w:id="181"/>
    </w:p>
    <w:p w:rsidR="0027527E" w:rsidRDefault="003C13F4" w:rsidP="0087462F">
      <w:r w:rsidRPr="00666444">
        <w:t xml:space="preserve">In a comprehensive MFD model, the intent is that the definition of a semantic </w:t>
      </w:r>
      <w:r w:rsidR="00030CBD">
        <w:t>Element</w:t>
      </w:r>
      <w:r w:rsidRPr="00666444">
        <w:t xml:space="preserve"> be consistent across the modeling of the constituent Services. Because this also applies to the coordinate syst</w:t>
      </w:r>
      <w:r w:rsidR="0035741D">
        <w:t>em semantics</w:t>
      </w:r>
      <w:r w:rsidR="00BC60BB">
        <w:t>, there may appear</w:t>
      </w:r>
      <w:r w:rsidRPr="00666444">
        <w:t xml:space="preserve"> to be some inconsistency in the names associated with coordinate related semantics. </w:t>
      </w:r>
    </w:p>
    <w:p w:rsidR="0027527E" w:rsidRDefault="0030021A" w:rsidP="0087462F">
      <w:r>
        <w:t>There are scan</w:t>
      </w:r>
      <w:r w:rsidR="003C13F4">
        <w:t xml:space="preserve"> </w:t>
      </w:r>
      <w:r w:rsidR="00030CBD">
        <w:t>Subunit</w:t>
      </w:r>
      <w:r w:rsidR="003C13F4" w:rsidRPr="00666444">
        <w:t xml:space="preserve"> specific semantics (</w:t>
      </w:r>
      <w:r w:rsidR="00496705">
        <w:t>e.g.,</w:t>
      </w:r>
      <w:r w:rsidR="003C13F4" w:rsidRPr="00666444">
        <w:t xml:space="preserve"> Fast Scan Direction), </w:t>
      </w:r>
      <w:r w:rsidR="003C13F4">
        <w:t xml:space="preserve">print </w:t>
      </w:r>
      <w:r w:rsidR="00030CBD">
        <w:t>Subunit</w:t>
      </w:r>
      <w:r w:rsidR="003C13F4">
        <w:t xml:space="preserve"> semantics, </w:t>
      </w:r>
      <w:r>
        <w:t>m</w:t>
      </w:r>
      <w:r w:rsidR="003C13F4" w:rsidRPr="00666444">
        <w:t>edia related semantics (</w:t>
      </w:r>
      <w:r w:rsidR="00496705">
        <w:t>e.g.,</w:t>
      </w:r>
      <w:r w:rsidR="003C13F4" w:rsidRPr="00666444">
        <w:t xml:space="preserve"> width), as well as general image processing semantics (</w:t>
      </w:r>
      <w:r w:rsidR="00496705">
        <w:t>e.g.,</w:t>
      </w:r>
      <w:r w:rsidR="003C13F4" w:rsidRPr="00666444">
        <w:t xml:space="preserve"> X).</w:t>
      </w:r>
      <w:r w:rsidR="00A73720">
        <w:t xml:space="preserve"> </w:t>
      </w:r>
      <w:r w:rsidR="003C13F4">
        <w:t xml:space="preserve">Each semantic system has terms which are related to terms in the other systems. </w:t>
      </w:r>
      <w:r w:rsidR="003C13F4" w:rsidRPr="00666444">
        <w:t xml:space="preserve">The terms </w:t>
      </w:r>
      <w:r w:rsidR="00931C49">
        <w:t>Cross Feed</w:t>
      </w:r>
      <w:r w:rsidR="003C13F4" w:rsidRPr="00666444">
        <w:t xml:space="preserve">, XFeed, </w:t>
      </w:r>
      <w:r w:rsidR="00931C49">
        <w:t>Fast Scan</w:t>
      </w:r>
      <w:r w:rsidR="003C13F4" w:rsidRPr="00666444">
        <w:t>, X, and Width are semantically aligned.</w:t>
      </w:r>
      <w:r w:rsidR="00A73720">
        <w:t xml:space="preserve"> </w:t>
      </w:r>
      <w:r w:rsidR="003C13F4">
        <w:t>For Scan and</w:t>
      </w:r>
      <w:r w:rsidR="00A73720">
        <w:t xml:space="preserve"> </w:t>
      </w:r>
      <w:r w:rsidR="003C13F4">
        <w:t xml:space="preserve">Print </w:t>
      </w:r>
      <w:r w:rsidR="00030CBD">
        <w:t>Subunit</w:t>
      </w:r>
      <w:r w:rsidR="003C13F4">
        <w:t>s, these terms refer to the</w:t>
      </w:r>
      <w:r w:rsidR="003C13F4" w:rsidRPr="00666444">
        <w:t xml:space="preserve"> axis which is perpendicular to the movem</w:t>
      </w:r>
      <w:r w:rsidR="003C13F4">
        <w:t xml:space="preserve">ent of the Hard Copy Document, the Scan </w:t>
      </w:r>
      <w:r w:rsidR="00030CBD">
        <w:t>Subunit</w:t>
      </w:r>
      <w:r w:rsidR="003C13F4">
        <w:t>’s</w:t>
      </w:r>
      <w:r w:rsidR="003C13F4" w:rsidRPr="00666444">
        <w:t xml:space="preserve"> light bar</w:t>
      </w:r>
      <w:r w:rsidR="003C13F4">
        <w:t xml:space="preserve"> or the Print </w:t>
      </w:r>
      <w:r w:rsidR="00030CBD">
        <w:t>Subunit</w:t>
      </w:r>
      <w:r w:rsidR="003C13F4">
        <w:t>’s print head or laser sweep path; i</w:t>
      </w:r>
      <w:r w:rsidR="003C13F4" w:rsidRPr="00666444">
        <w:t>t is also the axis along which the image dat</w:t>
      </w:r>
      <w:r w:rsidR="003C13F4">
        <w:t>a is read or</w:t>
      </w:r>
      <w:r w:rsidR="00A73720">
        <w:t xml:space="preserve"> </w:t>
      </w:r>
      <w:r w:rsidR="003C13F4">
        <w:t>written most quickly.</w:t>
      </w:r>
      <w:r w:rsidR="00A73720">
        <w:t xml:space="preserve"> </w:t>
      </w:r>
      <w:r w:rsidR="003C13F4" w:rsidRPr="00666444">
        <w:t>The terms Feed, SlowScan, Y, and Height are semantically aligned.</w:t>
      </w:r>
      <w:r w:rsidR="00A73720">
        <w:t xml:space="preserve"> </w:t>
      </w:r>
      <w:r w:rsidR="003C13F4" w:rsidRPr="00666444">
        <w:t>They refer to the axis which is parallel to the mov</w:t>
      </w:r>
      <w:r w:rsidR="003C13F4">
        <w:t xml:space="preserve">ement of the Hard Copy Document, </w:t>
      </w:r>
      <w:r w:rsidR="003C13F4" w:rsidRPr="00E716EE">
        <w:t xml:space="preserve">the Scan </w:t>
      </w:r>
      <w:r w:rsidR="00030CBD">
        <w:t>Subunit</w:t>
      </w:r>
      <w:r w:rsidR="003C13F4" w:rsidRPr="00E716EE">
        <w:t xml:space="preserve">’s light bar or the Print </w:t>
      </w:r>
      <w:r w:rsidR="00030CBD">
        <w:t>Subunit</w:t>
      </w:r>
      <w:r w:rsidR="003C13F4" w:rsidRPr="00E716EE">
        <w:t>’s print head or laser sweep path; it is also the axis along which the image data is read or</w:t>
      </w:r>
      <w:r w:rsidR="00A73720">
        <w:t xml:space="preserve"> </w:t>
      </w:r>
      <w:r w:rsidR="003C13F4" w:rsidRPr="00E716EE">
        <w:t xml:space="preserve">written </w:t>
      </w:r>
      <w:r w:rsidR="003C13F4" w:rsidRPr="00666444">
        <w:t>most slowly.</w:t>
      </w:r>
    </w:p>
    <w:p w:rsidR="0027527E" w:rsidRPr="003A22B2" w:rsidRDefault="003C13F4" w:rsidP="0087462F">
      <w:pPr>
        <w:pStyle w:val="Heading3"/>
      </w:pPr>
      <w:bookmarkStart w:id="182" w:name="_Toc194966385"/>
      <w:bookmarkStart w:id="183" w:name="_Toc204590093"/>
      <w:bookmarkStart w:id="184" w:name="_Toc225744088"/>
      <w:bookmarkStart w:id="185" w:name="_Toc226290362"/>
      <w:bookmarkStart w:id="186" w:name="_Toc275155835"/>
      <w:r w:rsidRPr="003A22B2">
        <w:t>Content Coordinate System</w:t>
      </w:r>
      <w:bookmarkEnd w:id="182"/>
      <w:bookmarkEnd w:id="183"/>
      <w:bookmarkEnd w:id="184"/>
      <w:r w:rsidR="0043403C" w:rsidRPr="003A22B2">
        <w:t>s</w:t>
      </w:r>
      <w:bookmarkEnd w:id="185"/>
      <w:bookmarkEnd w:id="186"/>
    </w:p>
    <w:p w:rsidR="0027527E" w:rsidRDefault="003C13F4" w:rsidP="0087462F">
      <w:r w:rsidRPr="00666444">
        <w:t>Below are descriptions of the coordinate systems and units of measures for the Scan</w:t>
      </w:r>
      <w:r w:rsidR="00BC60BB">
        <w:t>ner</w:t>
      </w:r>
      <w:r w:rsidRPr="00666444">
        <w:t xml:space="preserve"> </w:t>
      </w:r>
      <w:r>
        <w:t xml:space="preserve">and </w:t>
      </w:r>
      <w:r w:rsidR="00BC60BB">
        <w:t xml:space="preserve">Marker </w:t>
      </w:r>
      <w:r>
        <w:t xml:space="preserve">Subunits </w:t>
      </w:r>
      <w:r w:rsidRPr="00666444">
        <w:t xml:space="preserve">and </w:t>
      </w:r>
      <w:r>
        <w:t xml:space="preserve">various </w:t>
      </w:r>
      <w:r w:rsidRPr="00666444">
        <w:t>Service</w:t>
      </w:r>
      <w:r>
        <w:t>s</w:t>
      </w:r>
      <w:r w:rsidRPr="00666444">
        <w:t>.</w:t>
      </w:r>
      <w:r w:rsidR="00A73720">
        <w:t xml:space="preserve"> </w:t>
      </w:r>
      <w:r w:rsidRPr="00666444">
        <w:t>The</w:t>
      </w:r>
      <w:r w:rsidR="005D4F7D">
        <w:t xml:space="preserve"> </w:t>
      </w:r>
      <w:r w:rsidRPr="00666444">
        <w:t>Digital Document</w:t>
      </w:r>
      <w:r w:rsidR="0043403C">
        <w:t xml:space="preserve"> output </w:t>
      </w:r>
      <w:r w:rsidRPr="00666444">
        <w:t xml:space="preserve">is discussed as it relates to the semantic of the layout affecting Document Processing </w:t>
      </w:r>
      <w:r w:rsidR="00030CBD">
        <w:t>Element</w:t>
      </w:r>
      <w:r w:rsidRPr="00666444">
        <w:t>s.</w:t>
      </w:r>
      <w:r w:rsidR="00A73720">
        <w:t xml:space="preserve"> </w:t>
      </w:r>
    </w:p>
    <w:p w:rsidR="0027527E" w:rsidRPr="003A22B2" w:rsidRDefault="003C13F4" w:rsidP="00FF4DBB">
      <w:pPr>
        <w:pStyle w:val="Heading4"/>
      </w:pPr>
      <w:bookmarkStart w:id="187" w:name="_Toc194966386"/>
      <w:bookmarkStart w:id="188" w:name="_Toc204590094"/>
      <w:bookmarkStart w:id="189" w:name="_Toc275155836"/>
      <w:r w:rsidRPr="003A22B2">
        <w:t>Scan</w:t>
      </w:r>
      <w:r w:rsidR="002715B5" w:rsidRPr="003A22B2">
        <w:t xml:space="preserve"> and Marker</w:t>
      </w:r>
      <w:r w:rsidRPr="003A22B2">
        <w:t xml:space="preserve"> Subunit </w:t>
      </w:r>
      <w:r w:rsidR="002715B5" w:rsidRPr="003A22B2">
        <w:t xml:space="preserve">Media Content </w:t>
      </w:r>
      <w:r w:rsidRPr="003A22B2">
        <w:t>Coordinates</w:t>
      </w:r>
      <w:bookmarkEnd w:id="187"/>
      <w:bookmarkEnd w:id="188"/>
      <w:bookmarkEnd w:id="189"/>
    </w:p>
    <w:p w:rsidR="0027527E" w:rsidRDefault="00C517C1" w:rsidP="0087462F">
      <w:r>
        <w:fldChar w:fldCharType="begin"/>
      </w:r>
      <w:r w:rsidR="00F25A85">
        <w:instrText xml:space="preserve"> REF _Ref274034998 \h </w:instrText>
      </w:r>
      <w:r>
        <w:fldChar w:fldCharType="separate"/>
      </w:r>
      <w:r w:rsidR="00680E9F">
        <w:t xml:space="preserve">Figure </w:t>
      </w:r>
      <w:r w:rsidR="00680E9F">
        <w:rPr>
          <w:noProof/>
        </w:rPr>
        <w:t>11</w:t>
      </w:r>
      <w:r>
        <w:fldChar w:fldCharType="end"/>
      </w:r>
      <w:r w:rsidR="00F25A85">
        <w:t xml:space="preserve"> </w:t>
      </w:r>
      <w:r w:rsidR="00EF31C4">
        <w:t xml:space="preserve">identifies </w:t>
      </w:r>
      <w:r w:rsidR="00816B07">
        <w:t xml:space="preserve">the terms </w:t>
      </w:r>
      <w:r w:rsidR="003C13F4" w:rsidRPr="00666444">
        <w:t xml:space="preserve">used </w:t>
      </w:r>
      <w:r w:rsidR="00816B07">
        <w:t>to</w:t>
      </w:r>
      <w:r w:rsidR="003C13F4" w:rsidRPr="00666444">
        <w:t xml:space="preserve"> </w:t>
      </w:r>
      <w:r w:rsidR="00816B07">
        <w:t>describe</w:t>
      </w:r>
      <w:r w:rsidR="002715B5">
        <w:t xml:space="preserve"> the placement </w:t>
      </w:r>
      <w:r w:rsidR="00816B07">
        <w:t xml:space="preserve">and relative motion of </w:t>
      </w:r>
      <w:r w:rsidR="008B0B9A">
        <w:t xml:space="preserve">media </w:t>
      </w:r>
      <w:r w:rsidR="002715B5">
        <w:t xml:space="preserve">on </w:t>
      </w:r>
      <w:r w:rsidR="008B0B9A">
        <w:t xml:space="preserve">a </w:t>
      </w:r>
      <w:r w:rsidR="002715B5">
        <w:t xml:space="preserve">hardcopy </w:t>
      </w:r>
      <w:r w:rsidR="008B0B9A">
        <w:t>scanner or printer</w:t>
      </w:r>
      <w:r w:rsidR="002715B5">
        <w:t>.</w:t>
      </w:r>
      <w:r w:rsidR="00A73720">
        <w:t xml:space="preserve"> </w:t>
      </w:r>
      <w:r w:rsidR="00816B07">
        <w:t xml:space="preserve">The outermost rectangle represents the surface upon which the media moves in the case of a scanner ADF or typical printer, or rests in the case of a flatbed scanner. </w:t>
      </w:r>
      <w:r w:rsidR="00A31CA9">
        <w:t xml:space="preserve">The dimensions of this are given in terms of a MediaPathMax </w:t>
      </w:r>
      <w:r w:rsidR="00030CBD">
        <w:t>Element</w:t>
      </w:r>
      <w:r w:rsidR="00A31CA9">
        <w:t xml:space="preserve"> for printers and a </w:t>
      </w:r>
      <w:r w:rsidR="00184F75">
        <w:t>Scan Media Path</w:t>
      </w:r>
      <w:r w:rsidR="00A31CA9">
        <w:t xml:space="preserve"> for scanners. In the case of a flatbed scanner, the platen is considered a</w:t>
      </w:r>
      <w:r w:rsidR="002840EA">
        <w:t>n</w:t>
      </w:r>
      <w:r w:rsidR="00A31CA9">
        <w:t xml:space="preserve"> instance of the </w:t>
      </w:r>
      <w:r w:rsidR="00184F75">
        <w:t>Scan Media Path</w:t>
      </w:r>
      <w:r w:rsidR="00A31CA9">
        <w:t>. These dimensions determine the maximum sized media that may be accommodated.</w:t>
      </w:r>
      <w:r w:rsidR="005D4F7D">
        <w:t xml:space="preserve"> </w:t>
      </w:r>
    </w:p>
    <w:p w:rsidR="003D18D8" w:rsidRDefault="003D18D8" w:rsidP="003D18D8">
      <w:r>
        <w:t>T</w:t>
      </w:r>
      <w:r w:rsidRPr="00666444">
        <w:t xml:space="preserve">he </w:t>
      </w:r>
      <w:r>
        <w:t xml:space="preserve">media </w:t>
      </w:r>
      <w:r w:rsidRPr="00666444">
        <w:t xml:space="preserve">content </w:t>
      </w:r>
      <w:r>
        <w:t xml:space="preserve">(represented by the innermost rectangle in Figure) is the information that is being impressed upon the media or read from the media. The media itself is represented by the middle rectangle. The leading edge of the media is referred to as the North (N) edge, with the side of the media containing the content area facing the observer. The other edges of the media are defined by the normal compass layout of East (E), West (W), and South (S), with the compass facing the observer. </w:t>
      </w:r>
    </w:p>
    <w:p w:rsidR="002A444E" w:rsidRDefault="001D5CBB" w:rsidP="002A444E">
      <w:pPr>
        <w:keepNext/>
        <w:jc w:val="center"/>
      </w:pPr>
      <w:r>
        <w:rPr>
          <w:noProof/>
        </w:rPr>
        <w:lastRenderedPageBreak/>
        <w:drawing>
          <wp:inline distT="0" distB="0" distL="0" distR="0">
            <wp:extent cx="3674745" cy="4054475"/>
            <wp:effectExtent l="19050" t="0" r="1905" b="0"/>
            <wp:docPr id="7" name="Picture 7" descr="Marker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kerCoordinates"/>
                    <pic:cNvPicPr>
                      <a:picLocks noChangeAspect="1" noChangeArrowheads="1"/>
                    </pic:cNvPicPr>
                  </pic:nvPicPr>
                  <pic:blipFill>
                    <a:blip r:embed="rId38" cstate="print"/>
                    <a:srcRect/>
                    <a:stretch>
                      <a:fillRect/>
                    </a:stretch>
                  </pic:blipFill>
                  <pic:spPr bwMode="auto">
                    <a:xfrm>
                      <a:off x="0" y="0"/>
                      <a:ext cx="3674745" cy="4054475"/>
                    </a:xfrm>
                    <a:prstGeom prst="rect">
                      <a:avLst/>
                    </a:prstGeom>
                    <a:noFill/>
                    <a:ln w="9525">
                      <a:noFill/>
                      <a:miter lim="800000"/>
                      <a:headEnd/>
                      <a:tailEnd/>
                    </a:ln>
                  </pic:spPr>
                </pic:pic>
              </a:graphicData>
            </a:graphic>
          </wp:inline>
        </w:drawing>
      </w:r>
    </w:p>
    <w:p w:rsidR="002A444E" w:rsidRDefault="002A444E" w:rsidP="002A444E">
      <w:pPr>
        <w:pStyle w:val="Caption"/>
      </w:pPr>
      <w:bookmarkStart w:id="190" w:name="_Ref274034998"/>
      <w:bookmarkStart w:id="191" w:name="_Toc275773257"/>
      <w:r>
        <w:t xml:space="preserve">Figure </w:t>
      </w:r>
      <w:fldSimple w:instr=" SEQ Figure \* ARABIC ">
        <w:r w:rsidR="00486020">
          <w:rPr>
            <w:noProof/>
          </w:rPr>
          <w:t>11</w:t>
        </w:r>
      </w:fldSimple>
      <w:bookmarkEnd w:id="190"/>
      <w:r>
        <w:t xml:space="preserve"> </w:t>
      </w:r>
      <w:r w:rsidRPr="00B72B5A">
        <w:t>Scanner or Marker Coordinates</w:t>
      </w:r>
      <w:bookmarkEnd w:id="191"/>
    </w:p>
    <w:p w:rsidR="0027527E" w:rsidRDefault="00A31CA9" w:rsidP="0087462F">
      <w:r>
        <w:t>In a Scanner ADF or a typical printer, the media is moved in the direction indicated by the large arrow</w:t>
      </w:r>
      <w:r w:rsidR="001A688F">
        <w:t xml:space="preserve"> in</w:t>
      </w:r>
      <w:r w:rsidR="004D2469">
        <w:t xml:space="preserve"> </w:t>
      </w:r>
      <w:r w:rsidR="00C517C1">
        <w:fldChar w:fldCharType="begin"/>
      </w:r>
      <w:r w:rsidR="004D2469">
        <w:instrText xml:space="preserve"> REF _Ref274034998 \h </w:instrText>
      </w:r>
      <w:r w:rsidR="00C517C1">
        <w:fldChar w:fldCharType="separate"/>
      </w:r>
      <w:r w:rsidR="00680E9F">
        <w:t xml:space="preserve">Figure </w:t>
      </w:r>
      <w:r w:rsidR="00680E9F">
        <w:rPr>
          <w:noProof/>
        </w:rPr>
        <w:t>11</w:t>
      </w:r>
      <w:r w:rsidR="00C517C1">
        <w:fldChar w:fldCharType="end"/>
      </w:r>
      <w:r w:rsidR="00794847">
        <w:t xml:space="preserve">; </w:t>
      </w:r>
      <w:r>
        <w:t>in a flatbed scanner, the media may be stationary and the scan head moved in the opposite direction</w:t>
      </w:r>
      <w:r w:rsidR="00FD4170">
        <w:t>. In either case, the r</w:t>
      </w:r>
      <w:r>
        <w:t xml:space="preserve">elative direction of motion </w:t>
      </w:r>
      <w:r w:rsidR="00FD4170">
        <w:t>o</w:t>
      </w:r>
      <w:r>
        <w:t xml:space="preserve">f the media with respect to the head </w:t>
      </w:r>
      <w:r w:rsidR="00FD4170">
        <w:t>is the same as is the</w:t>
      </w:r>
      <w:r>
        <w:t xml:space="preserve"> </w:t>
      </w:r>
      <w:r w:rsidR="00FD4170">
        <w:t>direction of</w:t>
      </w:r>
      <w:r>
        <w:t xml:space="preserve"> </w:t>
      </w:r>
      <w:r w:rsidR="00FD4170">
        <w:t xml:space="preserve">feed or slow-scan (as indicated by the arrow at the right of the diagram.) The </w:t>
      </w:r>
      <w:r w:rsidR="002840EA">
        <w:t xml:space="preserve">content </w:t>
      </w:r>
      <w:r w:rsidR="00FD4170">
        <w:t>area is scanned in two orthogonal directions,</w:t>
      </w:r>
      <w:r w:rsidR="002840EA">
        <w:t xml:space="preserve"> variously defined a</w:t>
      </w:r>
      <w:r w:rsidR="00C424E6">
        <w:t>s</w:t>
      </w:r>
      <w:r w:rsidR="002840EA">
        <w:t xml:space="preserve"> </w:t>
      </w:r>
      <w:r w:rsidR="00931C49">
        <w:t>Cross Feed</w:t>
      </w:r>
      <w:r w:rsidR="00C424E6">
        <w:t xml:space="preserve">, </w:t>
      </w:r>
      <w:r w:rsidR="00931C49">
        <w:t>Fast Scan</w:t>
      </w:r>
      <w:r w:rsidR="00C424E6">
        <w:t xml:space="preserve"> or X and Feed, SlowScan or Y.</w:t>
      </w:r>
      <w:r w:rsidR="005D4F7D">
        <w:t xml:space="preserve"> </w:t>
      </w:r>
      <w:r w:rsidR="00C424E6">
        <w:t xml:space="preserve">The </w:t>
      </w:r>
      <w:r w:rsidR="00FD4170">
        <w:t xml:space="preserve">origin </w:t>
      </w:r>
      <w:r w:rsidR="00C424E6">
        <w:t xml:space="preserve">is </w:t>
      </w:r>
      <w:r w:rsidR="00FD4170">
        <w:t xml:space="preserve">at the </w:t>
      </w:r>
      <w:r w:rsidR="002840EA" w:rsidRPr="00666444">
        <w:t>leading ed</w:t>
      </w:r>
      <w:r w:rsidR="002840EA">
        <w:t xml:space="preserve">ge of the </w:t>
      </w:r>
      <w:r w:rsidR="00931C49">
        <w:t>Cross Feed</w:t>
      </w:r>
      <w:r w:rsidR="002840EA">
        <w:t xml:space="preserve"> and proceed</w:t>
      </w:r>
      <w:r w:rsidR="00C424E6">
        <w:t>s</w:t>
      </w:r>
      <w:r w:rsidR="002840EA" w:rsidRPr="00666444">
        <w:t xml:space="preserve"> down the media.</w:t>
      </w:r>
    </w:p>
    <w:p w:rsidR="003C13F4" w:rsidRPr="00666444" w:rsidRDefault="003C13F4" w:rsidP="00FF4DBB">
      <w:pPr>
        <w:pStyle w:val="Heading4"/>
      </w:pPr>
      <w:bookmarkStart w:id="192" w:name="_Toc194966387"/>
      <w:bookmarkStart w:id="193" w:name="_Toc204590095"/>
      <w:bookmarkStart w:id="194" w:name="_Toc275155837"/>
      <w:r w:rsidRPr="00666444">
        <w:t>Service Coordinates</w:t>
      </w:r>
      <w:bookmarkEnd w:id="192"/>
      <w:bookmarkEnd w:id="193"/>
      <w:bookmarkEnd w:id="194"/>
    </w:p>
    <w:p w:rsidR="00C70E02" w:rsidRDefault="00C517C1" w:rsidP="0087462F">
      <w:r>
        <w:fldChar w:fldCharType="begin"/>
      </w:r>
      <w:r w:rsidR="00F25A85">
        <w:instrText xml:space="preserve"> REF _Ref274035119 \h </w:instrText>
      </w:r>
      <w:r>
        <w:fldChar w:fldCharType="separate"/>
      </w:r>
      <w:r w:rsidR="00680E9F">
        <w:t xml:space="preserve">Figure </w:t>
      </w:r>
      <w:r w:rsidR="00680E9F">
        <w:rPr>
          <w:noProof/>
        </w:rPr>
        <w:t>12</w:t>
      </w:r>
      <w:r>
        <w:fldChar w:fldCharType="end"/>
      </w:r>
      <w:r w:rsidR="00F25A85">
        <w:t xml:space="preserve"> </w:t>
      </w:r>
      <w:r w:rsidR="003C13F4" w:rsidRPr="00666444">
        <w:t>shows the coordinate system that is used for a Service</w:t>
      </w:r>
      <w:r w:rsidR="00C70E02">
        <w:t xml:space="preserve"> using a Scanner Subunit</w:t>
      </w:r>
      <w:r w:rsidR="003C13F4" w:rsidRPr="00666444">
        <w:t>.</w:t>
      </w:r>
      <w:r w:rsidR="005D4F7D">
        <w:t xml:space="preserve"> </w:t>
      </w:r>
      <w:r w:rsidR="00C424E6">
        <w:t>T</w:t>
      </w:r>
      <w:r w:rsidR="003C13F4" w:rsidRPr="00666444">
        <w:t xml:space="preserve">he </w:t>
      </w:r>
      <w:r w:rsidR="00C424E6">
        <w:t>Content Region</w:t>
      </w:r>
      <w:r w:rsidR="003C13F4" w:rsidRPr="00666444">
        <w:t xml:space="preserve"> is facing the </w:t>
      </w:r>
      <w:r w:rsidR="00C424E6">
        <w:t xml:space="preserve">observer. </w:t>
      </w:r>
      <w:r w:rsidR="00FE2E4C">
        <w:t xml:space="preserve">Note that a Content Region for a Scan Service is termed a </w:t>
      </w:r>
      <w:r w:rsidR="00931C49">
        <w:t>Scan Region</w:t>
      </w:r>
      <w:ins w:id="195" w:author=" " w:date="2010-10-18T10:52:00Z">
        <w:r w:rsidR="00291EF4">
          <w:t xml:space="preserve"> </w:t>
        </w:r>
      </w:ins>
      <w:ins w:id="196" w:author="WAM" w:date="2010-10-30T15:35:00Z">
        <w:r w:rsidR="006D6FA4">
          <w:t>(</w:t>
        </w:r>
      </w:ins>
      <w:ins w:id="197" w:author="WAM" w:date="2010-10-30T15:36:00Z">
        <w:r w:rsidR="006D6FA4">
          <w:t>para.</w:t>
        </w:r>
      </w:ins>
      <w:r w:rsidR="00F457D8">
        <w:t xml:space="preserve"> </w:t>
      </w:r>
      <w:ins w:id="198" w:author="WAM" w:date="2010-10-30T15:36:00Z">
        <w:r>
          <w:fldChar w:fldCharType="begin"/>
        </w:r>
        <w:r w:rsidR="006D6FA4">
          <w:instrText xml:space="preserve"> REF _Ref276216308 \r \h </w:instrText>
        </w:r>
      </w:ins>
      <w:ins w:id="199" w:author="WAM" w:date="2010-10-30T15:36:00Z">
        <w:r>
          <w:fldChar w:fldCharType="separate"/>
        </w:r>
      </w:ins>
      <w:r w:rsidR="00680E9F">
        <w:t>2.4</w:t>
      </w:r>
      <w:ins w:id="200" w:author="WAM" w:date="2010-10-30T15:36:00Z">
        <w:r>
          <w:fldChar w:fldCharType="end"/>
        </w:r>
      </w:ins>
      <w:ins w:id="201" w:author="WAM" w:date="2010-10-30T15:37:00Z">
        <w:r w:rsidR="006D6FA4">
          <w:t>.</w:t>
        </w:r>
      </w:ins>
      <w:ins w:id="202" w:author="WAM" w:date="2010-10-30T15:36:00Z">
        <w:r w:rsidR="006D6FA4">
          <w:t xml:space="preserve">) </w:t>
        </w:r>
      </w:ins>
      <w:r w:rsidR="00FE2E4C">
        <w:t>The service coordinate system and the defining parameters are the same in both cases. The</w:t>
      </w:r>
      <w:r w:rsidR="00C424E6">
        <w:t xml:space="preserve"> </w:t>
      </w:r>
      <w:r w:rsidR="00931C49">
        <w:t>Scan Region</w:t>
      </w:r>
      <w:r w:rsidR="00E2267B">
        <w:t xml:space="preserve"> </w:t>
      </w:r>
      <w:r w:rsidR="00FE2E4C">
        <w:t xml:space="preserve">associated with a scan operation </w:t>
      </w:r>
      <w:r w:rsidR="00E2267B">
        <w:t>is</w:t>
      </w:r>
      <w:r w:rsidR="00C424E6">
        <w:t xml:space="preserve"> defined in terms of the offset from the junction of the </w:t>
      </w:r>
      <w:r w:rsidR="00931C49">
        <w:t>Fast Scan</w:t>
      </w:r>
      <w:r w:rsidR="00C424E6">
        <w:t xml:space="preserve"> and SlowScan origins</w:t>
      </w:r>
      <w:r w:rsidR="00E2267B">
        <w:t xml:space="preserve"> </w:t>
      </w:r>
      <w:r w:rsidR="00E2267B" w:rsidRPr="00B43FD0">
        <w:t xml:space="preserve">and the </w:t>
      </w:r>
      <w:r w:rsidR="00D80A93" w:rsidRPr="00B43FD0">
        <w:t xml:space="preserve">height and width </w:t>
      </w:r>
      <w:r w:rsidR="00E2267B" w:rsidRPr="00B43FD0">
        <w:t>dimensions</w:t>
      </w:r>
      <w:r w:rsidR="00B43FD0">
        <w:t xml:space="preserve"> </w:t>
      </w:r>
      <w:r w:rsidR="00E2267B" w:rsidRPr="00B43FD0">
        <w:t xml:space="preserve">of the region. </w:t>
      </w:r>
      <w:r w:rsidR="00443AED" w:rsidRPr="00B43FD0">
        <w:t>The coordinate system for the Device and Service are linked</w:t>
      </w:r>
      <w:r w:rsidR="00443AED" w:rsidRPr="00666444">
        <w:t xml:space="preserve"> together</w:t>
      </w:r>
      <w:r w:rsidR="00443AED">
        <w:t>; that is,</w:t>
      </w:r>
      <w:r w:rsidR="00443AED" w:rsidRPr="00666444">
        <w:t xml:space="preserve"> the origin of the Device’s coordinate system is the same as the origin of the Service’s coordinate system.</w:t>
      </w:r>
      <w:r w:rsidR="00443AED">
        <w:t xml:space="preserve"> </w:t>
      </w:r>
      <w:r w:rsidR="00C70E02">
        <w:t xml:space="preserve">The </w:t>
      </w:r>
      <w:r w:rsidR="00931C49">
        <w:t>Scan Region</w:t>
      </w:r>
      <w:r w:rsidR="00C70E02">
        <w:t xml:space="preserve"> may be defined by the user, or it may </w:t>
      </w:r>
      <w:r w:rsidR="00443AED">
        <w:t>be default to the media size or the maximum allowable scan area.</w:t>
      </w:r>
      <w:r w:rsidR="00C70E02">
        <w:t xml:space="preserve"> </w:t>
      </w:r>
      <w:r w:rsidR="00C70E02" w:rsidRPr="00666444">
        <w:t xml:space="preserve">It is possible to have multiple overlapping </w:t>
      </w:r>
      <w:r w:rsidR="00931C49">
        <w:t>Scan Region</w:t>
      </w:r>
      <w:r w:rsidR="00C70E02" w:rsidRPr="00666444">
        <w:t>s.</w:t>
      </w:r>
    </w:p>
    <w:p w:rsidR="00BF7940" w:rsidRDefault="00BF7940" w:rsidP="00BF7940"/>
    <w:p w:rsidR="00BF7940" w:rsidRDefault="001D5CBB" w:rsidP="00BF7940">
      <w:pPr>
        <w:keepNext/>
        <w:jc w:val="center"/>
      </w:pPr>
      <w:r>
        <w:rPr>
          <w:noProof/>
        </w:rPr>
        <w:lastRenderedPageBreak/>
        <w:drawing>
          <wp:inline distT="0" distB="0" distL="0" distR="0">
            <wp:extent cx="3174365" cy="3691890"/>
            <wp:effectExtent l="19050" t="0" r="6985" b="0"/>
            <wp:docPr id="8" name="Picture 8" descr="ServiceScan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iceScanCoordinates"/>
                    <pic:cNvPicPr>
                      <a:picLocks noChangeAspect="1" noChangeArrowheads="1"/>
                    </pic:cNvPicPr>
                  </pic:nvPicPr>
                  <pic:blipFill>
                    <a:blip r:embed="rId39" cstate="print"/>
                    <a:srcRect/>
                    <a:stretch>
                      <a:fillRect/>
                    </a:stretch>
                  </pic:blipFill>
                  <pic:spPr bwMode="auto">
                    <a:xfrm>
                      <a:off x="0" y="0"/>
                      <a:ext cx="3174365" cy="3691890"/>
                    </a:xfrm>
                    <a:prstGeom prst="rect">
                      <a:avLst/>
                    </a:prstGeom>
                    <a:noFill/>
                    <a:ln w="9525">
                      <a:noFill/>
                      <a:miter lim="800000"/>
                      <a:headEnd/>
                      <a:tailEnd/>
                    </a:ln>
                  </pic:spPr>
                </pic:pic>
              </a:graphicData>
            </a:graphic>
          </wp:inline>
        </w:drawing>
      </w:r>
    </w:p>
    <w:p w:rsidR="00BF7940" w:rsidRDefault="00BF7940" w:rsidP="00BF7940">
      <w:pPr>
        <w:pStyle w:val="Caption"/>
      </w:pPr>
      <w:bookmarkStart w:id="203" w:name="_Ref274035119"/>
      <w:bookmarkStart w:id="204" w:name="_Toc275773258"/>
      <w:r>
        <w:t xml:space="preserve">Figure </w:t>
      </w:r>
      <w:fldSimple w:instr=" SEQ Figure \* ARABIC ">
        <w:r w:rsidR="00486020">
          <w:rPr>
            <w:noProof/>
          </w:rPr>
          <w:t>12</w:t>
        </w:r>
      </w:fldSimple>
      <w:bookmarkEnd w:id="203"/>
      <w:r>
        <w:t xml:space="preserve"> </w:t>
      </w:r>
      <w:r w:rsidRPr="00890DC5">
        <w:t>Service Scan Coordinates</w:t>
      </w:r>
      <w:bookmarkEnd w:id="204"/>
    </w:p>
    <w:p w:rsidR="00BF7940" w:rsidRPr="00BF7940" w:rsidRDefault="00BF7940" w:rsidP="00BF7940"/>
    <w:p w:rsidR="0027527E" w:rsidRDefault="003C13F4" w:rsidP="00FF4DBB">
      <w:pPr>
        <w:pStyle w:val="Heading4"/>
      </w:pPr>
      <w:bookmarkStart w:id="205" w:name="_Toc194966388"/>
      <w:bookmarkStart w:id="206" w:name="_Toc204590096"/>
      <w:bookmarkStart w:id="207" w:name="_Toc275155838"/>
      <w:r w:rsidRPr="00666444">
        <w:t>Document Format Coordinates</w:t>
      </w:r>
      <w:bookmarkEnd w:id="205"/>
      <w:bookmarkEnd w:id="206"/>
      <w:bookmarkEnd w:id="207"/>
    </w:p>
    <w:p w:rsidR="0027527E" w:rsidRDefault="00681AC6" w:rsidP="0087462F">
      <w:pPr>
        <w:rPr>
          <w:ins w:id="208" w:author="WAM" w:date="2010-10-30T15:40:00Z"/>
        </w:rPr>
      </w:pPr>
      <w:r>
        <w:t>When</w:t>
      </w:r>
      <w:r w:rsidR="003C13F4" w:rsidRPr="00666444">
        <w:t xml:space="preserve"> the output of a Service </w:t>
      </w:r>
      <w:r>
        <w:t>such as Scan or Transform is converted into</w:t>
      </w:r>
      <w:r w:rsidR="003C13F4" w:rsidRPr="00666444">
        <w:t xml:space="preserve"> </w:t>
      </w:r>
      <w:r>
        <w:t xml:space="preserve">certain </w:t>
      </w:r>
      <w:r w:rsidR="003C13F4" w:rsidRPr="00666444">
        <w:t xml:space="preserve">Document Formats </w:t>
      </w:r>
      <w:r>
        <w:t xml:space="preserve">and stored </w:t>
      </w:r>
      <w:r w:rsidR="003C13F4" w:rsidRPr="00666444">
        <w:t>(</w:t>
      </w:r>
      <w:r w:rsidR="00496705">
        <w:t>e.g.,</w:t>
      </w:r>
      <w:r w:rsidR="003C13F4" w:rsidRPr="00666444">
        <w:t xml:space="preserve"> PDF, XPS)</w:t>
      </w:r>
      <w:r>
        <w:t>, under some circumstances</w:t>
      </w:r>
      <w:r w:rsidR="003C13F4" w:rsidRPr="00666444">
        <w:t xml:space="preserve"> the entire image may not be stored.</w:t>
      </w:r>
      <w:r w:rsidR="00A73720">
        <w:t xml:space="preserve"> </w:t>
      </w:r>
      <w:r w:rsidR="003C13F4" w:rsidRPr="00666444">
        <w:t xml:space="preserve">This is </w:t>
      </w:r>
      <w:r>
        <w:t>because</w:t>
      </w:r>
      <w:r w:rsidR="003C13F4" w:rsidRPr="00666444">
        <w:t xml:space="preserve"> </w:t>
      </w:r>
      <w:r>
        <w:t>these</w:t>
      </w:r>
      <w:r w:rsidR="003C13F4" w:rsidRPr="00666444">
        <w:t xml:space="preserve"> </w:t>
      </w:r>
      <w:r w:rsidR="00396E06">
        <w:t>Document</w:t>
      </w:r>
      <w:r w:rsidR="003C13F4" w:rsidRPr="00666444">
        <w:t xml:space="preserve"> formats contain </w:t>
      </w:r>
      <w:del w:id="209" w:author="WAM" w:date="2010-10-30T15:38:00Z">
        <w:r w:rsidR="003C13F4" w:rsidRPr="00666444" w:rsidDel="00F3229C">
          <w:delText xml:space="preserve">a </w:delText>
        </w:r>
      </w:del>
      <w:ins w:id="210" w:author="WAM" w:date="2010-10-30T15:38:00Z">
        <w:r w:rsidR="00F3229C">
          <w:t xml:space="preserve">various </w:t>
        </w:r>
      </w:ins>
      <w:r w:rsidR="003C13F4" w:rsidRPr="00666444">
        <w:t>construct</w:t>
      </w:r>
      <w:ins w:id="211" w:author="WAM" w:date="2010-10-30T15:38:00Z">
        <w:r w:rsidR="00F3229C">
          <w:t>s</w:t>
        </w:r>
      </w:ins>
      <w:r w:rsidR="003C13F4" w:rsidRPr="00666444">
        <w:t xml:space="preserve"> that bound</w:t>
      </w:r>
      <w:del w:id="212" w:author="WAM" w:date="2010-10-30T15:38:00Z">
        <w:r w:rsidR="003C13F4" w:rsidRPr="00666444" w:rsidDel="00F3229C">
          <w:delText>s</w:delText>
        </w:r>
      </w:del>
      <w:r w:rsidR="003C13F4" w:rsidRPr="00666444">
        <w:t xml:space="preserve"> the area where the image can be placed</w:t>
      </w:r>
      <w:r w:rsidR="00F3229C">
        <w:t>.</w:t>
      </w:r>
    </w:p>
    <w:p w:rsidR="00F3229C" w:rsidRDefault="00F3229C" w:rsidP="00F3229C">
      <w:pPr>
        <w:rPr>
          <w:ins w:id="213" w:author="WAM" w:date="2010-10-30T15:40:00Z"/>
        </w:rPr>
      </w:pPr>
      <w:ins w:id="214" w:author="WAM" w:date="2010-10-30T15:40:00Z">
        <w:r>
          <w:t xml:space="preserve">For example, PDF </w:t>
        </w:r>
      </w:ins>
      <w:ins w:id="215" w:author="WAM" w:date="2010-10-30T15:50:00Z">
        <w:r w:rsidR="005A7A57">
          <w:t xml:space="preserve">defines </w:t>
        </w:r>
      </w:ins>
      <w:ins w:id="216" w:author="WAM" w:date="2010-10-30T15:40:00Z">
        <w:r>
          <w:t xml:space="preserve">five boxes </w:t>
        </w:r>
      </w:ins>
      <w:ins w:id="217" w:author="WAM" w:date="2010-10-30T15:51:00Z">
        <w:r w:rsidR="005A7A57">
          <w:t>described</w:t>
        </w:r>
      </w:ins>
      <w:ins w:id="218" w:author="WAM" w:date="2010-10-30T15:43:00Z">
        <w:r>
          <w:t xml:space="preserve"> by various bounding condition</w:t>
        </w:r>
      </w:ins>
      <w:ins w:id="219" w:author="WAM" w:date="2010-10-30T15:40:00Z">
        <w:r>
          <w:t>s:</w:t>
        </w:r>
      </w:ins>
    </w:p>
    <w:p w:rsidR="005A7A57" w:rsidRDefault="00F3229C" w:rsidP="00F3229C">
      <w:pPr>
        <w:rPr>
          <w:ins w:id="220" w:author="WAM" w:date="2010-10-30T15:45:00Z"/>
        </w:rPr>
      </w:pPr>
      <w:ins w:id="221" w:author="WAM" w:date="2010-10-30T15:42:00Z">
        <w:r>
          <w:t>- CropBox;</w:t>
        </w:r>
      </w:ins>
      <w:ins w:id="222" w:author="WAM" w:date="2010-10-30T15:44:00Z">
        <w:r>
          <w:t xml:space="preserve"> </w:t>
        </w:r>
      </w:ins>
      <w:ins w:id="223" w:author="WAM" w:date="2010-10-30T15:42:00Z">
        <w:r>
          <w:t>A rectangle, expressed in default user space units, defining the visible region of default user space. When</w:t>
        </w:r>
      </w:ins>
      <w:ins w:id="224" w:author="WAM" w:date="2010-10-30T15:44:00Z">
        <w:r>
          <w:t xml:space="preserve"> </w:t>
        </w:r>
      </w:ins>
      <w:ins w:id="225" w:author="WAM" w:date="2010-10-30T15:42:00Z">
        <w:r>
          <w:t>the page is displayed or printed, its contents are to be clipped (cropped) to this rectangle and then imposed on the output</w:t>
        </w:r>
      </w:ins>
      <w:ins w:id="226" w:author="WAM" w:date="2010-10-30T15:44:00Z">
        <w:r>
          <w:t xml:space="preserve"> </w:t>
        </w:r>
      </w:ins>
      <w:ins w:id="227" w:author="WAM" w:date="2010-10-30T15:42:00Z">
        <w:r>
          <w:t>medium in some implementation-defined manner</w:t>
        </w:r>
      </w:ins>
      <w:ins w:id="228" w:author="WAM" w:date="2010-10-30T15:45:00Z">
        <w:r>
          <w:t>.</w:t>
        </w:r>
      </w:ins>
      <w:ins w:id="229" w:author="WAM" w:date="2010-10-30T15:42:00Z">
        <w:r>
          <w:t xml:space="preserve"> </w:t>
        </w:r>
      </w:ins>
    </w:p>
    <w:p w:rsidR="005A7A57" w:rsidRDefault="00F3229C" w:rsidP="00F3229C">
      <w:pPr>
        <w:rPr>
          <w:ins w:id="230" w:author="WAM" w:date="2010-10-30T15:46:00Z"/>
        </w:rPr>
      </w:pPr>
      <w:ins w:id="231" w:author="WAM" w:date="2010-10-30T15:40:00Z">
        <w:r>
          <w:t>- ArtBox; A rectangle, expressed in default user space units, defining the extent of the page’s meaningful content</w:t>
        </w:r>
      </w:ins>
      <w:ins w:id="232" w:author="WAM" w:date="2010-10-30T15:42:00Z">
        <w:r>
          <w:t xml:space="preserve"> </w:t>
        </w:r>
      </w:ins>
      <w:ins w:id="233" w:author="WAM" w:date="2010-10-30T15:40:00Z">
        <w:r>
          <w:t xml:space="preserve">(including potential white space) as intended by the page’s creator </w:t>
        </w:r>
      </w:ins>
    </w:p>
    <w:p w:rsidR="005A7A57" w:rsidRDefault="00F3229C" w:rsidP="00F3229C">
      <w:pPr>
        <w:rPr>
          <w:ins w:id="234" w:author="WAM" w:date="2010-10-30T15:46:00Z"/>
        </w:rPr>
      </w:pPr>
      <w:ins w:id="235" w:author="WAM" w:date="2010-10-30T15:40:00Z">
        <w:r>
          <w:t>- BleedBox; A rectangle, expressed in default user space units, defining the region to</w:t>
        </w:r>
        <w:r w:rsidR="005A7A57">
          <w:t xml:space="preserve"> which the contents of the page</w:t>
        </w:r>
      </w:ins>
      <w:ins w:id="236" w:author="WAM" w:date="2010-10-30T15:46:00Z">
        <w:r w:rsidR="005A7A57">
          <w:t xml:space="preserve"> </w:t>
        </w:r>
      </w:ins>
      <w:ins w:id="237" w:author="WAM" w:date="2010-10-30T15:40:00Z">
        <w:r>
          <w:t xml:space="preserve">should be clipped when output in a production environment </w:t>
        </w:r>
      </w:ins>
    </w:p>
    <w:p w:rsidR="005A7A57" w:rsidRDefault="00F3229C" w:rsidP="00F3229C">
      <w:pPr>
        <w:rPr>
          <w:ins w:id="238" w:author="WAM" w:date="2010-10-30T15:47:00Z"/>
        </w:rPr>
      </w:pPr>
      <w:ins w:id="239" w:author="WAM" w:date="2010-10-30T15:40:00Z">
        <w:r>
          <w:t>- MediaBox;</w:t>
        </w:r>
        <w:r w:rsidR="005A7A57">
          <w:t xml:space="preserve"> A rectangle</w:t>
        </w:r>
      </w:ins>
      <w:ins w:id="240" w:author="WAM" w:date="2010-10-30T15:47:00Z">
        <w:r w:rsidR="005A7A57">
          <w:t xml:space="preserve">, </w:t>
        </w:r>
      </w:ins>
      <w:ins w:id="241" w:author="WAM" w:date="2010-10-30T15:40:00Z">
        <w:r w:rsidR="005A7A57">
          <w:t>ex</w:t>
        </w:r>
        <w:r>
          <w:t>pressed in default</w:t>
        </w:r>
        <w:r w:rsidR="005A7A57">
          <w:t xml:space="preserve"> user space units, defining the</w:t>
        </w:r>
      </w:ins>
      <w:ins w:id="242" w:author="WAM" w:date="2010-10-30T15:47:00Z">
        <w:r w:rsidR="005A7A57">
          <w:t xml:space="preserve"> </w:t>
        </w:r>
      </w:ins>
      <w:ins w:id="243" w:author="WAM" w:date="2010-10-30T15:40:00Z">
        <w:r>
          <w:t xml:space="preserve">boundaries of the physical medium on which the page is intended to be displayed or printed </w:t>
        </w:r>
      </w:ins>
    </w:p>
    <w:p w:rsidR="005A7A57" w:rsidRDefault="00F3229C" w:rsidP="00F3229C">
      <w:pPr>
        <w:rPr>
          <w:ins w:id="244" w:author="WAM" w:date="2010-10-30T15:49:00Z"/>
        </w:rPr>
      </w:pPr>
      <w:ins w:id="245" w:author="WAM" w:date="2010-10-30T15:40:00Z">
        <w:r>
          <w:t xml:space="preserve">- TrimBox; A rectangle, expressed in default user space units, defining the intended </w:t>
        </w:r>
        <w:r w:rsidR="005A7A57">
          <w:t>dimensions of the finished page</w:t>
        </w:r>
      </w:ins>
      <w:ins w:id="246" w:author="WAM" w:date="2010-10-30T15:48:00Z">
        <w:r w:rsidR="005A7A57">
          <w:t xml:space="preserve"> </w:t>
        </w:r>
      </w:ins>
      <w:ins w:id="247" w:author="WAM" w:date="2010-10-30T15:40:00Z">
        <w:r>
          <w:t>after trimming</w:t>
        </w:r>
      </w:ins>
      <w:ins w:id="248" w:author="WAM" w:date="2010-10-30T15:49:00Z">
        <w:r w:rsidR="005A7A57">
          <w:t>.</w:t>
        </w:r>
      </w:ins>
    </w:p>
    <w:p w:rsidR="00F3229C" w:rsidRDefault="005A7A57" w:rsidP="00F3229C">
      <w:pPr>
        <w:rPr>
          <w:ins w:id="249" w:author="WAM" w:date="2010-10-30T15:40:00Z"/>
        </w:rPr>
      </w:pPr>
      <w:ins w:id="250" w:author="WAM" w:date="2010-10-30T15:40:00Z">
        <w:r>
          <w:t xml:space="preserve">PostScript has </w:t>
        </w:r>
        <w:r w:rsidR="00F3229C">
          <w:t>basically</w:t>
        </w:r>
        <w:r>
          <w:t xml:space="preserve"> two</w:t>
        </w:r>
      </w:ins>
      <w:ins w:id="251" w:author="WAM" w:date="2010-10-30T15:51:00Z">
        <w:r w:rsidRPr="005A7A57">
          <w:t xml:space="preserve"> </w:t>
        </w:r>
        <w:r>
          <w:t>boxes described by various bounding conditions:</w:t>
        </w:r>
      </w:ins>
    </w:p>
    <w:p w:rsidR="00F3229C" w:rsidRDefault="005A7A57" w:rsidP="00F3229C">
      <w:pPr>
        <w:rPr>
          <w:ins w:id="252" w:author="WAM" w:date="2010-10-30T15:40:00Z"/>
        </w:rPr>
      </w:pPr>
      <w:ins w:id="253" w:author="WAM" w:date="2010-10-30T15:40:00Z">
        <w:r>
          <w:lastRenderedPageBreak/>
          <w:t>- ImagingBBox;</w:t>
        </w:r>
      </w:ins>
      <w:ins w:id="254" w:author="WAM" w:date="2010-10-30T15:51:00Z">
        <w:r>
          <w:t xml:space="preserve"> </w:t>
        </w:r>
      </w:ins>
      <w:ins w:id="255" w:author="WAM" w:date="2010-10-30T15:40:00Z">
        <w:r w:rsidR="006B019B">
          <w:t>A</w:t>
        </w:r>
        <w:r w:rsidR="00F3229C">
          <w:t xml:space="preserve"> bounding box defining an outer boundary for each page image.</w:t>
        </w:r>
      </w:ins>
      <w:ins w:id="256" w:author="WAM" w:date="2010-10-30T15:57:00Z">
        <w:r w:rsidR="006B019B">
          <w:t xml:space="preserve"> This corresponds to the PDF ArtBox</w:t>
        </w:r>
      </w:ins>
    </w:p>
    <w:p w:rsidR="00F3229C" w:rsidRDefault="005A7A57" w:rsidP="00F3229C">
      <w:pPr>
        <w:rPr>
          <w:ins w:id="257" w:author="WAM" w:date="2010-10-30T15:40:00Z"/>
        </w:rPr>
      </w:pPr>
      <w:ins w:id="258" w:author="WAM" w:date="2010-10-30T15:40:00Z">
        <w:r>
          <w:t>- PageSize;</w:t>
        </w:r>
      </w:ins>
      <w:ins w:id="259" w:author="WAM" w:date="2010-10-30T15:51:00Z">
        <w:r>
          <w:t xml:space="preserve"> </w:t>
        </w:r>
      </w:ins>
      <w:ins w:id="260" w:author="WAM" w:date="2010-10-30T15:52:00Z">
        <w:r>
          <w:t xml:space="preserve">A rectangular area corresponding to </w:t>
        </w:r>
      </w:ins>
      <w:ins w:id="261" w:author="WAM" w:date="2010-10-30T15:40:00Z">
        <w:r w:rsidR="00F3229C">
          <w:t xml:space="preserve">the overall dimensions of the physical medium that </w:t>
        </w:r>
      </w:ins>
      <w:ins w:id="262" w:author="WAM" w:date="2010-10-30T15:53:00Z">
        <w:r>
          <w:t xml:space="preserve">was </w:t>
        </w:r>
      </w:ins>
      <w:ins w:id="263" w:author="WAM" w:date="2010-10-30T15:40:00Z">
        <w:r>
          <w:t xml:space="preserve">assumed </w:t>
        </w:r>
      </w:ins>
      <w:ins w:id="264" w:author="WAM" w:date="2010-10-30T15:53:00Z">
        <w:r>
          <w:t>in</w:t>
        </w:r>
      </w:ins>
      <w:ins w:id="265" w:author="WAM" w:date="2010-10-30T15:40:00Z">
        <w:r w:rsidR="00F3229C">
          <w:t xml:space="preserve"> page description.</w:t>
        </w:r>
      </w:ins>
      <w:ins w:id="266" w:author="WAM" w:date="2010-10-30T15:54:00Z">
        <w:r>
          <w:t xml:space="preserve"> This corresponds to the PDF Media Box.</w:t>
        </w:r>
      </w:ins>
    </w:p>
    <w:p w:rsidR="0027527E" w:rsidRDefault="0035741D" w:rsidP="0087462F">
      <w:del w:id="267" w:author="WAM" w:date="2010-10-30T15:38:00Z">
        <w:r w:rsidDel="00F3229C">
          <w:delText xml:space="preserve"> </w:delText>
        </w:r>
      </w:del>
      <w:r w:rsidRPr="0035741D">
        <w:t xml:space="preserve">An example would be the rotation of an image that is stored in a </w:t>
      </w:r>
      <w:r w:rsidR="00396E06">
        <w:t>Document</w:t>
      </w:r>
      <w:r w:rsidRPr="0035741D">
        <w:t xml:space="preserve"> format that has a “bounding box” in which an image can be placed</w:t>
      </w:r>
      <w:ins w:id="268" w:author="WAM" w:date="2010-10-30T16:03:00Z">
        <w:r w:rsidR="006B019B">
          <w:t xml:space="preserve"> or to which the image is cropped</w:t>
        </w:r>
      </w:ins>
      <w:ins w:id="269" w:author="WAM" w:date="2010-10-30T15:59:00Z">
        <w:r w:rsidR="006B019B">
          <w:t xml:space="preserve">, such as the </w:t>
        </w:r>
      </w:ins>
      <w:ins w:id="270" w:author="WAM" w:date="2010-10-30T16:00:00Z">
        <w:r w:rsidR="006B019B">
          <w:t xml:space="preserve">PostScript ImagingBBox or the various PDF </w:t>
        </w:r>
      </w:ins>
      <w:ins w:id="271" w:author="WAM" w:date="2010-10-30T16:01:00Z">
        <w:r w:rsidR="006B019B">
          <w:t>boxes.</w:t>
        </w:r>
      </w:ins>
      <w:del w:id="272" w:author="WAM" w:date="2010-10-30T16:01:00Z">
        <w:r w:rsidRPr="0035741D" w:rsidDel="006B019B">
          <w:delText>.</w:delText>
        </w:r>
      </w:del>
      <w:r w:rsidR="00F457D8">
        <w:t xml:space="preserve"> </w:t>
      </w:r>
      <w:r w:rsidRPr="0035741D">
        <w:t xml:space="preserve">The </w:t>
      </w:r>
      <w:r w:rsidR="00396E06">
        <w:t>Document</w:t>
      </w:r>
      <w:r w:rsidRPr="0035741D">
        <w:t xml:space="preserve"> format is discussed to provide a consistent semantics for the placement of an image smaller than the “bounding box” or the cropping of an image larger than the “bounding box”.</w:t>
      </w:r>
    </w:p>
    <w:p w:rsidR="0027527E" w:rsidRDefault="00C517C1" w:rsidP="0087462F">
      <w:r>
        <w:fldChar w:fldCharType="begin"/>
      </w:r>
      <w:r w:rsidR="00F3229C">
        <w:instrText xml:space="preserve"> REF _Ref274035140 \h </w:instrText>
      </w:r>
      <w:r>
        <w:fldChar w:fldCharType="separate"/>
      </w:r>
      <w:r w:rsidR="00680E9F">
        <w:t xml:space="preserve">Figure </w:t>
      </w:r>
      <w:r w:rsidR="00680E9F">
        <w:rPr>
          <w:noProof/>
        </w:rPr>
        <w:t>13</w:t>
      </w:r>
      <w:r>
        <w:fldChar w:fldCharType="end"/>
      </w:r>
      <w:r w:rsidR="00F3229C">
        <w:t xml:space="preserve"> </w:t>
      </w:r>
      <w:r w:rsidR="003C13F4" w:rsidRPr="00666444">
        <w:t>is the diagram for the Document Format.</w:t>
      </w:r>
      <w:r w:rsidR="00A73720">
        <w:t xml:space="preserve"> </w:t>
      </w:r>
      <w:ins w:id="273" w:author="WAM" w:date="2010-10-30T16:08:00Z">
        <w:r w:rsidR="00370BD3">
          <w:t>Within the MFD Model, t</w:t>
        </w:r>
      </w:ins>
      <w:del w:id="274" w:author="WAM" w:date="2010-10-30T16:08:00Z">
        <w:r w:rsidR="003C13F4" w:rsidRPr="00666444" w:rsidDel="00370BD3">
          <w:delText>T</w:delText>
        </w:r>
      </w:del>
      <w:r w:rsidR="003C13F4" w:rsidRPr="00666444">
        <w:t xml:space="preserve">he </w:t>
      </w:r>
      <w:del w:id="275" w:author="WAM" w:date="2010-10-30T16:05:00Z">
        <w:r w:rsidR="00681AC6" w:rsidDel="00370BD3">
          <w:delText xml:space="preserve">Content </w:delText>
        </w:r>
      </w:del>
      <w:ins w:id="276" w:author="WAM" w:date="2010-10-30T16:05:00Z">
        <w:r w:rsidR="00370BD3">
          <w:t xml:space="preserve">Image </w:t>
        </w:r>
      </w:ins>
      <w:r w:rsidR="00681AC6">
        <w:t>B</w:t>
      </w:r>
      <w:r w:rsidR="003C13F4" w:rsidRPr="00666444">
        <w:t>ox is where the image will be placed</w:t>
      </w:r>
      <w:ins w:id="277" w:author="WAM" w:date="2010-10-30T16:10:00Z">
        <w:r w:rsidR="00370BD3">
          <w:t xml:space="preserve"> and corresponds to the </w:t>
        </w:r>
      </w:ins>
      <w:ins w:id="278" w:author="WAM" w:date="2010-10-30T16:14:00Z">
        <w:r w:rsidR="00370BD3">
          <w:t>H</w:t>
        </w:r>
      </w:ins>
      <w:ins w:id="279" w:author="WAM" w:date="2010-10-30T16:12:00Z">
        <w:r w:rsidR="00370BD3">
          <w:t xml:space="preserve">ardcopy Document </w:t>
        </w:r>
      </w:ins>
      <w:ins w:id="280" w:author="WAM" w:date="2010-10-30T16:11:00Z">
        <w:r w:rsidR="00370BD3">
          <w:t>“content area” within the Digital Document.</w:t>
        </w:r>
      </w:ins>
      <w:r w:rsidR="003C13F4" w:rsidRPr="00666444">
        <w:t>.</w:t>
      </w:r>
      <w:r w:rsidR="00A73720">
        <w:t xml:space="preserve"> </w:t>
      </w:r>
      <w:r w:rsidR="003C13F4" w:rsidRPr="00666444">
        <w:t xml:space="preserve">The Media Box delineates the area where the image can appear in the output </w:t>
      </w:r>
      <w:r w:rsidR="00396E06">
        <w:t>Document</w:t>
      </w:r>
      <w:ins w:id="281" w:author="WAM" w:date="2010-10-30T16:13:00Z">
        <w:r w:rsidR="00370BD3">
          <w:t xml:space="preserve"> and correspnds to the Hardcopy </w:t>
        </w:r>
      </w:ins>
      <w:ins w:id="282" w:author="WAM" w:date="2010-10-30T16:14:00Z">
        <w:r w:rsidR="00370BD3">
          <w:t xml:space="preserve">Document </w:t>
        </w:r>
      </w:ins>
      <w:ins w:id="283" w:author="WAM" w:date="2010-10-30T16:13:00Z">
        <w:r w:rsidR="00370BD3">
          <w:t>Media Size</w:t>
        </w:r>
      </w:ins>
      <w:r w:rsidR="00F457D8">
        <w:t xml:space="preserve"> </w:t>
      </w:r>
      <w:ins w:id="284" w:author="WAM" w:date="2010-10-30T16:14:00Z">
        <w:r w:rsidR="00370BD3">
          <w:t xml:space="preserve">that may or may not be assumed in the Digital </w:t>
        </w:r>
        <w:proofErr w:type="gramStart"/>
        <w:r w:rsidR="00370BD3">
          <w:t xml:space="preserve">Document </w:t>
        </w:r>
      </w:ins>
      <w:r w:rsidR="003C13F4" w:rsidRPr="00666444">
        <w:t>.</w:t>
      </w:r>
      <w:proofErr w:type="gramEnd"/>
      <w:r w:rsidR="00A73720">
        <w:t xml:space="preserve"> </w:t>
      </w:r>
      <w:r w:rsidR="003C13F4" w:rsidRPr="00666444">
        <w:t xml:space="preserve">If the X Offset and Y Offset are absent or set to 0, the origin of the coordinate systems for the </w:t>
      </w:r>
      <w:del w:id="285" w:author="WAM" w:date="2010-10-30T16:09:00Z">
        <w:r w:rsidR="00681AC6" w:rsidDel="00370BD3">
          <w:delText xml:space="preserve">Content </w:delText>
        </w:r>
      </w:del>
      <w:ins w:id="286" w:author="WAM" w:date="2010-10-30T16:09:00Z">
        <w:r w:rsidR="00370BD3">
          <w:t xml:space="preserve">Image </w:t>
        </w:r>
      </w:ins>
      <w:r w:rsidR="003C13F4" w:rsidRPr="00666444">
        <w:t>Box and Media Box are aligned.</w:t>
      </w:r>
    </w:p>
    <w:p w:rsidR="00BF7940" w:rsidRDefault="001D5CBB" w:rsidP="00BF7940">
      <w:pPr>
        <w:keepNext/>
        <w:jc w:val="center"/>
      </w:pPr>
      <w:r>
        <w:rPr>
          <w:noProof/>
        </w:rPr>
        <w:drawing>
          <wp:inline distT="0" distB="0" distL="0" distR="0">
            <wp:extent cx="2346325" cy="3088005"/>
            <wp:effectExtent l="19050" t="0" r="0" b="0"/>
            <wp:docPr id="9" name="Picture 9" descr="DocumentFormat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mentFormatCoordinates"/>
                    <pic:cNvPicPr>
                      <a:picLocks noChangeAspect="1" noChangeArrowheads="1"/>
                    </pic:cNvPicPr>
                  </pic:nvPicPr>
                  <pic:blipFill>
                    <a:blip r:embed="rId40" cstate="print"/>
                    <a:srcRect/>
                    <a:stretch>
                      <a:fillRect/>
                    </a:stretch>
                  </pic:blipFill>
                  <pic:spPr bwMode="auto">
                    <a:xfrm>
                      <a:off x="0" y="0"/>
                      <a:ext cx="2346325" cy="3088005"/>
                    </a:xfrm>
                    <a:prstGeom prst="rect">
                      <a:avLst/>
                    </a:prstGeom>
                    <a:noFill/>
                    <a:ln w="9525">
                      <a:noFill/>
                      <a:miter lim="800000"/>
                      <a:headEnd/>
                      <a:tailEnd/>
                    </a:ln>
                  </pic:spPr>
                </pic:pic>
              </a:graphicData>
            </a:graphic>
          </wp:inline>
        </w:drawing>
      </w:r>
    </w:p>
    <w:p w:rsidR="00BF7940" w:rsidRDefault="00BF7940" w:rsidP="00BF7940">
      <w:pPr>
        <w:pStyle w:val="Caption"/>
      </w:pPr>
      <w:bookmarkStart w:id="287" w:name="_Ref274035140"/>
      <w:bookmarkStart w:id="288" w:name="_Toc275773259"/>
      <w:r>
        <w:t xml:space="preserve">Figure </w:t>
      </w:r>
      <w:fldSimple w:instr=" SEQ Figure \* ARABIC ">
        <w:r w:rsidR="00486020">
          <w:rPr>
            <w:noProof/>
          </w:rPr>
          <w:t>13</w:t>
        </w:r>
      </w:fldSimple>
      <w:bookmarkEnd w:id="287"/>
      <w:r>
        <w:t xml:space="preserve"> </w:t>
      </w:r>
      <w:r w:rsidRPr="00643345">
        <w:t>Document Format coordinates</w:t>
      </w:r>
      <w:bookmarkEnd w:id="288"/>
    </w:p>
    <w:p w:rsidR="002F00A0" w:rsidRPr="002F00A0" w:rsidRDefault="002F00A0" w:rsidP="002F00A0"/>
    <w:p w:rsidR="003C13F4" w:rsidRDefault="003C13F4" w:rsidP="00592514">
      <w:pPr>
        <w:pStyle w:val="Heading2"/>
      </w:pPr>
      <w:bookmarkStart w:id="289" w:name="_Toc170621544"/>
      <w:bookmarkStart w:id="290" w:name="_Toc177863401"/>
      <w:bookmarkStart w:id="291" w:name="_Toc178134849"/>
      <w:bookmarkStart w:id="292" w:name="_Toc188408589"/>
      <w:bookmarkStart w:id="293" w:name="_Toc194966381"/>
      <w:bookmarkStart w:id="294" w:name="_Toc204590092"/>
      <w:bookmarkStart w:id="295" w:name="_Toc225744089"/>
      <w:bookmarkStart w:id="296" w:name="_Toc226290363"/>
      <w:bookmarkStart w:id="297" w:name="_Toc275155839"/>
      <w:bookmarkStart w:id="298" w:name="_Ref276399496"/>
      <w:bookmarkStart w:id="299" w:name="_Ref276399510"/>
      <w:r w:rsidRPr="00B2531C">
        <w:t>Job</w:t>
      </w:r>
      <w:r>
        <w:t xml:space="preserve"> and </w:t>
      </w:r>
      <w:r w:rsidR="00931C49">
        <w:t>Job Ticket</w:t>
      </w:r>
      <w:ins w:id="300" w:author=" " w:date="2010-10-18T10:56:00Z">
        <w:r w:rsidR="00291EF4">
          <w:t xml:space="preserve"> </w:t>
        </w:r>
      </w:ins>
      <w:r w:rsidRPr="00B2531C">
        <w:t>Life</w:t>
      </w:r>
      <w:r w:rsidR="00291EF4">
        <w:t xml:space="preserve"> C</w:t>
      </w:r>
      <w:r w:rsidRPr="00B2531C">
        <w:t>ycle</w:t>
      </w:r>
      <w:bookmarkEnd w:id="289"/>
      <w:bookmarkEnd w:id="290"/>
      <w:bookmarkEnd w:id="291"/>
      <w:bookmarkEnd w:id="292"/>
      <w:bookmarkEnd w:id="293"/>
      <w:bookmarkEnd w:id="294"/>
      <w:bookmarkEnd w:id="295"/>
      <w:bookmarkEnd w:id="296"/>
      <w:bookmarkEnd w:id="297"/>
      <w:bookmarkEnd w:id="298"/>
      <w:bookmarkEnd w:id="299"/>
    </w:p>
    <w:p w:rsidR="003D18D8" w:rsidRDefault="003C13F4" w:rsidP="006123AA">
      <w:pPr>
        <w:rPr>
          <w:highlight w:val="yellow"/>
        </w:rPr>
      </w:pPr>
      <w:r>
        <w:t xml:space="preserve">The relationships among the </w:t>
      </w:r>
      <w:r w:rsidR="00030CBD">
        <w:t>Element</w:t>
      </w:r>
      <w:r w:rsidR="00681AC6">
        <w:t xml:space="preserve">s associated with a service </w:t>
      </w:r>
      <w:r>
        <w:t xml:space="preserve">are shown </w:t>
      </w:r>
      <w:r w:rsidR="00681AC6">
        <w:t>i</w:t>
      </w:r>
      <w:r w:rsidR="00AD20AD">
        <w:t>n</w:t>
      </w:r>
      <w:r w:rsidR="006123AA">
        <w:t xml:space="preserve"> </w:t>
      </w:r>
      <w:r w:rsidR="006123AA">
        <w:fldChar w:fldCharType="begin"/>
      </w:r>
      <w:r w:rsidR="006123AA">
        <w:instrText xml:space="preserve"> REF _Ref276399266 \h </w:instrText>
      </w:r>
      <w:r w:rsidR="006123AA">
        <w:fldChar w:fldCharType="separate"/>
      </w:r>
      <w:r w:rsidR="006123AA">
        <w:t xml:space="preserve">Figure </w:t>
      </w:r>
      <w:r w:rsidR="006123AA">
        <w:rPr>
          <w:noProof/>
        </w:rPr>
        <w:t>14</w:t>
      </w:r>
      <w:r w:rsidR="006123AA">
        <w:fldChar w:fldCharType="end"/>
      </w:r>
      <w:r w:rsidR="003D18D8">
        <w:t>.</w:t>
      </w:r>
      <w:r w:rsidR="00CC5579">
        <w:t xml:space="preserve"> </w:t>
      </w:r>
      <w:r>
        <w:t xml:space="preserve">This discussion is </w:t>
      </w:r>
      <w:r w:rsidR="004B09A7">
        <w:t xml:space="preserve">applicable to Scan, Print, Copy, </w:t>
      </w:r>
      <w:r w:rsidR="00371BD2">
        <w:t>FaxOut</w:t>
      </w:r>
      <w:r w:rsidR="00681AC6">
        <w:t xml:space="preserve"> and </w:t>
      </w:r>
      <w:r w:rsidR="004B09A7">
        <w:t>T</w:t>
      </w:r>
      <w:r w:rsidR="002C0B62" w:rsidRPr="00681AC6">
        <w:t xml:space="preserve">ransform </w:t>
      </w:r>
      <w:r w:rsidR="004B09A7">
        <w:t xml:space="preserve">MFD services, although aspects of these relationships specific to each service </w:t>
      </w:r>
      <w:r w:rsidR="00291EF4">
        <w:t>wil</w:t>
      </w:r>
      <w:r w:rsidR="003D18D8">
        <w:t>l</w:t>
      </w:r>
      <w:r w:rsidR="00291EF4">
        <w:t xml:space="preserve"> be </w:t>
      </w:r>
      <w:r w:rsidR="004B09A7">
        <w:t xml:space="preserve">discussed in each specific Service </w:t>
      </w:r>
      <w:r w:rsidR="00291EF4">
        <w:t>s</w:t>
      </w:r>
      <w:r w:rsidR="004B09A7">
        <w:t>pecification</w:t>
      </w:r>
      <w:r w:rsidR="00432D75">
        <w:t>.</w:t>
      </w:r>
      <w:r w:rsidR="004B09A7">
        <w:t xml:space="preserve"> </w:t>
      </w:r>
      <w:proofErr w:type="gramStart"/>
      <w:r w:rsidR="001E36D3">
        <w:t>Job</w:t>
      </w:r>
      <w:r w:rsidR="001C1724">
        <w:t>N</w:t>
      </w:r>
      <w:r w:rsidR="00716752">
        <w:t>ote that the Document and Document Ticket lifecycle is similar to the Job and Job Ticket lifecycle.</w:t>
      </w:r>
      <w:proofErr w:type="gramEnd"/>
      <w:r w:rsidR="00A7753F">
        <w:t xml:space="preserve"> </w:t>
      </w:r>
      <w:r w:rsidR="00C517C1" w:rsidRPr="00C517C1">
        <w:rPr>
          <w:highlight w:val="yellow"/>
        </w:rPr>
        <w:t>The main differences are that</w:t>
      </w:r>
      <w:r w:rsidR="003D18D8">
        <w:rPr>
          <w:highlight w:val="yellow"/>
        </w:rPr>
        <w:t>”</w:t>
      </w:r>
    </w:p>
    <w:p w:rsidR="003D18D8" w:rsidRPr="003D18D8" w:rsidRDefault="003D18D8" w:rsidP="003D18D8">
      <w:pPr>
        <w:pStyle w:val="enumeration"/>
      </w:pPr>
      <w:r>
        <w:rPr>
          <w:highlight w:val="yellow"/>
        </w:rPr>
        <w:t xml:space="preserve">A </w:t>
      </w:r>
      <w:r w:rsidR="00C517C1" w:rsidRPr="00C517C1">
        <w:rPr>
          <w:highlight w:val="yellow"/>
        </w:rPr>
        <w:t xml:space="preserve">Document Ticket contains only Document Description and Processing </w:t>
      </w:r>
      <w:r w:rsidR="00030CBD">
        <w:rPr>
          <w:highlight w:val="yellow"/>
        </w:rPr>
        <w:t>Element</w:t>
      </w:r>
      <w:r w:rsidR="00C517C1" w:rsidRPr="00C517C1">
        <w:rPr>
          <w:highlight w:val="yellow"/>
        </w:rPr>
        <w:t xml:space="preserve">s, </w:t>
      </w:r>
    </w:p>
    <w:p w:rsidR="003D18D8" w:rsidRPr="003D18D8" w:rsidRDefault="003D18D8" w:rsidP="003D18D8">
      <w:pPr>
        <w:pStyle w:val="enumeration"/>
      </w:pPr>
      <w:r>
        <w:rPr>
          <w:highlight w:val="yellow"/>
        </w:rPr>
        <w:t>I</w:t>
      </w:r>
      <w:r w:rsidR="00C517C1" w:rsidRPr="00C517C1">
        <w:rPr>
          <w:highlight w:val="yellow"/>
        </w:rPr>
        <w:t xml:space="preserve">t is bound to a Document and </w:t>
      </w:r>
    </w:p>
    <w:p w:rsidR="003C13F4" w:rsidRDefault="003D18D8" w:rsidP="003D18D8">
      <w:pPr>
        <w:pStyle w:val="enumeration"/>
      </w:pPr>
      <w:r>
        <w:rPr>
          <w:highlight w:val="yellow"/>
        </w:rPr>
        <w:t>T</w:t>
      </w:r>
      <w:r w:rsidR="00C517C1" w:rsidRPr="00C517C1">
        <w:rPr>
          <w:highlight w:val="yellow"/>
        </w:rPr>
        <w:t xml:space="preserve">he </w:t>
      </w:r>
      <w:r>
        <w:rPr>
          <w:highlight w:val="yellow"/>
        </w:rPr>
        <w:t xml:space="preserve">Document </w:t>
      </w:r>
      <w:r w:rsidR="00C517C1" w:rsidRPr="00C517C1">
        <w:rPr>
          <w:highlight w:val="yellow"/>
        </w:rPr>
        <w:t>creation operations are Send Document and Add Document.</w:t>
      </w:r>
    </w:p>
    <w:p w:rsidR="00AF0B13" w:rsidRDefault="00514D8C" w:rsidP="003D18D8">
      <w:pPr>
        <w:keepNext/>
        <w:tabs>
          <w:tab w:val="clear" w:pos="0"/>
          <w:tab w:val="left" w:pos="-180"/>
        </w:tabs>
        <w:ind w:left="-720"/>
        <w:jc w:val="left"/>
      </w:pPr>
      <w:r>
        <w:rPr>
          <w:noProof/>
        </w:rPr>
        <w:lastRenderedPageBreak/>
        <w:drawing>
          <wp:anchor distT="0" distB="0" distL="114300" distR="114300" simplePos="0" relativeHeight="251721728" behindDoc="0" locked="0" layoutInCell="1" allowOverlap="1">
            <wp:simplePos x="0" y="0"/>
            <wp:positionH relativeFrom="column">
              <wp:posOffset>-1027430</wp:posOffset>
            </wp:positionH>
            <wp:positionV relativeFrom="paragraph">
              <wp:posOffset>803910</wp:posOffset>
            </wp:positionV>
            <wp:extent cx="7656830" cy="6047740"/>
            <wp:effectExtent l="0" t="800100" r="0" b="791210"/>
            <wp:wrapTight wrapText="bothSides">
              <wp:wrapPolygon edited="0">
                <wp:start x="21587" y="-84"/>
                <wp:lineTo x="38" y="-84"/>
                <wp:lineTo x="38" y="21620"/>
                <wp:lineTo x="21587" y="21620"/>
                <wp:lineTo x="21587" y="-84"/>
              </wp:wrapPolygon>
            </wp:wrapTight>
            <wp:docPr id="22" name="Picture 21" descr="Ticket LifecycleM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 LifecycleMFD.jpg"/>
                    <pic:cNvPicPr/>
                  </pic:nvPicPr>
                  <pic:blipFill>
                    <a:blip r:embed="rId41" cstate="print"/>
                    <a:stretch>
                      <a:fillRect/>
                    </a:stretch>
                  </pic:blipFill>
                  <pic:spPr>
                    <a:xfrm rot="16200000">
                      <a:off x="0" y="0"/>
                      <a:ext cx="7656830" cy="6047740"/>
                    </a:xfrm>
                    <a:prstGeom prst="rect">
                      <a:avLst/>
                    </a:prstGeom>
                  </pic:spPr>
                </pic:pic>
              </a:graphicData>
            </a:graphic>
          </wp:anchor>
        </w:drawing>
      </w:r>
    </w:p>
    <w:p w:rsidR="00AF0B13" w:rsidRDefault="00AF0B13" w:rsidP="00AF0B13">
      <w:pPr>
        <w:pStyle w:val="Caption"/>
      </w:pPr>
      <w:bookmarkStart w:id="301" w:name="_Ref276218751"/>
      <w:bookmarkStart w:id="302" w:name="_Toc275773260"/>
      <w:bookmarkStart w:id="303" w:name="_Ref276399266"/>
      <w:r>
        <w:t>Fig</w:t>
      </w:r>
      <w:r w:rsidRPr="00776013">
        <w:rPr>
          <w:highlight w:val="yellow"/>
        </w:rPr>
        <w:t xml:space="preserve">ure </w:t>
      </w:r>
      <w:r w:rsidR="00C517C1" w:rsidRPr="00776013">
        <w:rPr>
          <w:highlight w:val="yellow"/>
        </w:rPr>
        <w:fldChar w:fldCharType="begin"/>
      </w:r>
      <w:r w:rsidR="00C517C1" w:rsidRPr="00776013">
        <w:rPr>
          <w:highlight w:val="yellow"/>
        </w:rPr>
        <w:instrText xml:space="preserve"> SEQ Figure \* ARABIC </w:instrText>
      </w:r>
      <w:r w:rsidR="00C517C1" w:rsidRPr="00776013">
        <w:rPr>
          <w:highlight w:val="yellow"/>
        </w:rPr>
        <w:fldChar w:fldCharType="separate"/>
      </w:r>
      <w:r w:rsidR="00486020">
        <w:rPr>
          <w:noProof/>
          <w:highlight w:val="yellow"/>
        </w:rPr>
        <w:t>14</w:t>
      </w:r>
      <w:r w:rsidR="00C517C1" w:rsidRPr="00776013">
        <w:rPr>
          <w:highlight w:val="yellow"/>
        </w:rPr>
        <w:fldChar w:fldCharType="end"/>
      </w:r>
      <w:bookmarkEnd w:id="301"/>
      <w:bookmarkEnd w:id="303"/>
      <w:r w:rsidRPr="00776013">
        <w:rPr>
          <w:highlight w:val="yellow"/>
        </w:rPr>
        <w:t xml:space="preserve"> UML Diagram Showing Relationships Relative to Job Ticket</w:t>
      </w:r>
      <w:bookmarkEnd w:id="302"/>
    </w:p>
    <w:p w:rsidR="003C13F4" w:rsidRPr="00B2531C" w:rsidRDefault="003C13F4" w:rsidP="0087462F">
      <w:bookmarkStart w:id="304" w:name="_Toc179687386"/>
      <w:bookmarkStart w:id="305" w:name="_Toc173217103"/>
      <w:bookmarkStart w:id="306" w:name="_Toc173217104"/>
      <w:bookmarkStart w:id="307" w:name="_Toc170621546"/>
      <w:bookmarkStart w:id="308" w:name="_Toc177863403"/>
      <w:bookmarkStart w:id="309" w:name="_Toc178134851"/>
      <w:bookmarkEnd w:id="304"/>
      <w:bookmarkEnd w:id="305"/>
      <w:bookmarkEnd w:id="306"/>
      <w:r>
        <w:lastRenderedPageBreak/>
        <w:t xml:space="preserve">The </w:t>
      </w:r>
      <w:r w:rsidR="00931C49">
        <w:t>Job Ticket</w:t>
      </w:r>
      <w:r w:rsidRPr="00B2531C">
        <w:t xml:space="preserve"> is a data object that contains </w:t>
      </w:r>
      <w:r w:rsidR="00710812">
        <w:t xml:space="preserve">Job </w:t>
      </w:r>
      <w:r w:rsidRPr="00B2531C">
        <w:t xml:space="preserve">descriptions and </w:t>
      </w:r>
      <w:r w:rsidR="00710812">
        <w:t xml:space="preserve">Job </w:t>
      </w:r>
      <w:r w:rsidRPr="00B2531C">
        <w:t xml:space="preserve">and </w:t>
      </w:r>
      <w:r w:rsidR="00396E06">
        <w:t>Document</w:t>
      </w:r>
      <w:r w:rsidRPr="00B2531C">
        <w:t xml:space="preserve"> processing instructions. </w:t>
      </w:r>
      <w:bookmarkEnd w:id="307"/>
      <w:bookmarkEnd w:id="308"/>
      <w:bookmarkEnd w:id="309"/>
      <w:r>
        <w:t xml:space="preserve">The </w:t>
      </w:r>
      <w:r w:rsidR="00931C49">
        <w:t>Job Ticket</w:t>
      </w:r>
      <w:r w:rsidRPr="00B2531C">
        <w:t xml:space="preserve"> life cycle is bound to the lifecycle of its asso</w:t>
      </w:r>
      <w:r>
        <w:t>ciated Job.</w:t>
      </w:r>
      <w:r w:rsidR="00A73720">
        <w:t xml:space="preserve"> </w:t>
      </w:r>
      <w:r>
        <w:t>The Job is created when a</w:t>
      </w:r>
      <w:r w:rsidR="00A73720">
        <w:t xml:space="preserve"> </w:t>
      </w:r>
      <w:r>
        <w:t xml:space="preserve">Client initiates a </w:t>
      </w:r>
      <w:r w:rsidR="00702F26" w:rsidRPr="001C1724">
        <w:t>Create</w:t>
      </w:r>
      <w:r w:rsidR="001C1724" w:rsidRPr="001C1724">
        <w:t xml:space="preserve"> </w:t>
      </w:r>
      <w:r w:rsidR="00702F26" w:rsidRPr="001C1724">
        <w:t>Job</w:t>
      </w:r>
      <w:r>
        <w:t xml:space="preserve"> operation. The </w:t>
      </w:r>
      <w:r w:rsidR="00702F26" w:rsidRPr="001C1724">
        <w:t>Create</w:t>
      </w:r>
      <w:r w:rsidR="001C1724" w:rsidRPr="001C1724">
        <w:t xml:space="preserve"> </w:t>
      </w:r>
      <w:r w:rsidR="00702F26" w:rsidRPr="001C1724">
        <w:t>Job</w:t>
      </w:r>
      <w:r w:rsidRPr="00B2531C">
        <w:t xml:space="preserve"> can come from a Remo</w:t>
      </w:r>
      <w:r>
        <w:t xml:space="preserve">te User interacting with an </w:t>
      </w:r>
      <w:r w:rsidRPr="00B2531C">
        <w:t xml:space="preserve">Application or by a Walkup User interacting with a User </w:t>
      </w:r>
      <w:r>
        <w:t>Interface and pressing the “START”</w:t>
      </w:r>
      <w:r w:rsidRPr="00B2531C">
        <w:t xml:space="preserve"> button.</w:t>
      </w:r>
      <w:r w:rsidR="00A73720">
        <w:t xml:space="preserve"> </w:t>
      </w:r>
      <w:r w:rsidRPr="00B2531C">
        <w:t xml:space="preserve">In either case the user </w:t>
      </w:r>
      <w:r>
        <w:t xml:space="preserve">is able to communicate his Intent through the </w:t>
      </w:r>
      <w:r w:rsidRPr="00B2531C">
        <w:t>Service protocol</w:t>
      </w:r>
      <w:proofErr w:type="gramStart"/>
      <w:r w:rsidRPr="00B2531C">
        <w:t>.</w:t>
      </w:r>
      <w:ins w:id="310" w:author=" " w:date="2010-10-18T11:08:00Z">
        <w:r w:rsidR="001C1724">
          <w:t>(</w:t>
        </w:r>
        <w:proofErr w:type="gramEnd"/>
        <w:r w:rsidR="001C1724">
          <w:t>make &lt;service&gt;) forward referenc to operations</w:t>
        </w:r>
      </w:ins>
    </w:p>
    <w:p w:rsidR="00682A13" w:rsidRDefault="00682A13" w:rsidP="0087462F">
      <w:pPr>
        <w:pStyle w:val="BodyText"/>
      </w:pPr>
      <w:r w:rsidRPr="00B2531C">
        <w:t xml:space="preserve">Prior to the </w:t>
      </w:r>
      <w:r w:rsidR="00702F26" w:rsidRPr="001C1724">
        <w:t>Create</w:t>
      </w:r>
      <w:r w:rsidR="001C1724" w:rsidRPr="001C1724">
        <w:t xml:space="preserve"> </w:t>
      </w:r>
      <w:r w:rsidR="00702F26" w:rsidRPr="001C1724">
        <w:t>Job</w:t>
      </w:r>
      <w:r w:rsidRPr="00B2531C">
        <w:t xml:space="preserve"> submission</w:t>
      </w:r>
      <w:r w:rsidRPr="00B2531C">
        <w:rPr>
          <w:color w:val="FF0000"/>
        </w:rPr>
        <w:t xml:space="preserve">, </w:t>
      </w:r>
      <w:r w:rsidRPr="00B2531C">
        <w:t xml:space="preserve">a </w:t>
      </w:r>
      <w:r w:rsidR="00931C49">
        <w:t>Job Template</w:t>
      </w:r>
      <w:r w:rsidRPr="00B2531C">
        <w:t xml:space="preserve"> can be selected or created.</w:t>
      </w:r>
      <w:r>
        <w:t xml:space="preserve"> </w:t>
      </w:r>
      <w:r w:rsidRPr="00B2531C">
        <w:t>If available</w:t>
      </w:r>
      <w:r w:rsidRPr="00B2531C">
        <w:rPr>
          <w:color w:val="FF0000"/>
        </w:rPr>
        <w:t xml:space="preserve">, </w:t>
      </w:r>
      <w:r>
        <w:t xml:space="preserve">a preconfigured </w:t>
      </w:r>
      <w:r w:rsidR="00931C49">
        <w:t>Job Template</w:t>
      </w:r>
      <w:r>
        <w:t xml:space="preserve"> can be retrieved from a data store outside the scope of this document.</w:t>
      </w:r>
      <w:r w:rsidR="005D4F7D">
        <w:t xml:space="preserve"> </w:t>
      </w:r>
      <w:r>
        <w:t>For example the</w:t>
      </w:r>
      <w:r w:rsidRPr="00B2531C">
        <w:t xml:space="preserve"> </w:t>
      </w:r>
      <w:r>
        <w:t xml:space="preserve">Resource </w:t>
      </w:r>
      <w:r w:rsidRPr="00B2531C">
        <w:t xml:space="preserve">Service can be used </w:t>
      </w:r>
      <w:r>
        <w:t xml:space="preserve">to retrieve a </w:t>
      </w:r>
      <w:r w:rsidR="00931C49">
        <w:t>Job Template</w:t>
      </w:r>
      <w:r>
        <w:t xml:space="preserve"> from such a repository</w:t>
      </w:r>
      <w:proofErr w:type="gramStart"/>
      <w:r>
        <w:t>.</w:t>
      </w:r>
      <w:r w:rsidRPr="00B2531C">
        <w:t>.</w:t>
      </w:r>
      <w:proofErr w:type="gramEnd"/>
      <w:r>
        <w:t xml:space="preserve"> </w:t>
      </w:r>
      <w:r w:rsidRPr="00B2531C">
        <w:t xml:space="preserve">Alternatively a </w:t>
      </w:r>
      <w:r w:rsidR="00931C49">
        <w:t>Job Template</w:t>
      </w:r>
      <w:r w:rsidRPr="00B2531C">
        <w:t xml:space="preserve"> can be created by instantiating the associated XML Sche</w:t>
      </w:r>
      <w:r>
        <w:t>ma or retrieving the Default</w:t>
      </w:r>
      <w:r w:rsidR="001C1724">
        <w:t xml:space="preserve"> </w:t>
      </w:r>
      <w:r w:rsidR="00931C49">
        <w:t>Job Ticket</w:t>
      </w:r>
      <w:r>
        <w:t xml:space="preserve"> from the </w:t>
      </w:r>
      <w:r w:rsidRPr="00B2531C">
        <w:t>Service.</w:t>
      </w:r>
      <w:r>
        <w:t xml:space="preserve"> </w:t>
      </w:r>
    </w:p>
    <w:p w:rsidR="006162D3" w:rsidRDefault="006162D3" w:rsidP="0087462F">
      <w:pPr>
        <w:pStyle w:val="BodyText"/>
      </w:pPr>
      <w:r w:rsidRPr="00B2531C">
        <w:t xml:space="preserve">A </w:t>
      </w:r>
      <w:r w:rsidR="00931C49">
        <w:t>Job Template</w:t>
      </w:r>
      <w:r w:rsidRPr="00B2531C">
        <w:t xml:space="preserve"> is a </w:t>
      </w:r>
      <w:r w:rsidR="00931C49">
        <w:t>Job Ticket</w:t>
      </w:r>
      <w:r w:rsidR="001C1724">
        <w:t xml:space="preserve"> that is not bound</w:t>
      </w:r>
      <w:r w:rsidRPr="00B2531C">
        <w:t xml:space="preserve"> to any Job or Service</w:t>
      </w:r>
      <w:r w:rsidR="001C1724">
        <w:t>. It is</w:t>
      </w:r>
      <w:ins w:id="311" w:author=" " w:date="2010-10-18T11:10:00Z">
        <w:r w:rsidR="001C1724">
          <w:t xml:space="preserve"> </w:t>
        </w:r>
      </w:ins>
      <w:r w:rsidR="00A266F1">
        <w:t xml:space="preserve">used </w:t>
      </w:r>
      <w:r w:rsidR="0075229A">
        <w:t>as a</w:t>
      </w:r>
      <w:r w:rsidRPr="00B2531C">
        <w:t xml:space="preserve"> convenience or </w:t>
      </w:r>
      <w:r>
        <w:t xml:space="preserve">to standardize the submission of </w:t>
      </w:r>
      <w:r w:rsidRPr="00B2531C">
        <w:t xml:space="preserve">future Jobs. A </w:t>
      </w:r>
      <w:r w:rsidR="00931C49">
        <w:t>Job Template</w:t>
      </w:r>
      <w:r w:rsidRPr="00B2531C">
        <w:t xml:space="preserve"> can be created in </w:t>
      </w:r>
      <w:r>
        <w:t>a number of</w:t>
      </w:r>
      <w:r w:rsidRPr="00B2531C">
        <w:t xml:space="preserve"> ways</w:t>
      </w:r>
      <w:r>
        <w:t>. Some examples are</w:t>
      </w:r>
      <w:r w:rsidRPr="00B2531C">
        <w:t>:</w:t>
      </w:r>
    </w:p>
    <w:p w:rsidR="006162D3" w:rsidRDefault="006162D3" w:rsidP="002105E9">
      <w:pPr>
        <w:pStyle w:val="ListParagraph"/>
      </w:pPr>
      <w:r w:rsidRPr="00B2531C">
        <w:t xml:space="preserve">A walk-up end user uses </w:t>
      </w:r>
      <w:r>
        <w:t xml:space="preserve">the </w:t>
      </w:r>
      <w:r w:rsidRPr="00B2531C">
        <w:t xml:space="preserve">Local application and User Interface to create a </w:t>
      </w:r>
      <w:r w:rsidR="00931C49">
        <w:t>Job Template</w:t>
      </w:r>
      <w:r w:rsidRPr="00B2531C">
        <w:t xml:space="preserve"> by configuring a set of preferred values for </w:t>
      </w:r>
      <w:r w:rsidR="00710812">
        <w:t xml:space="preserve">Job </w:t>
      </w:r>
      <w:r w:rsidRPr="00B2531C">
        <w:t xml:space="preserve">and </w:t>
      </w:r>
      <w:r w:rsidR="00396E06">
        <w:t>Document</w:t>
      </w:r>
      <w:r w:rsidRPr="00B2531C">
        <w:t xml:space="preserve"> </w:t>
      </w:r>
      <w:r w:rsidR="00716752">
        <w:t>P</w:t>
      </w:r>
      <w:r w:rsidRPr="00B2531C">
        <w:t xml:space="preserve">rocessing and </w:t>
      </w:r>
      <w:r w:rsidR="00710812">
        <w:t xml:space="preserve">Job </w:t>
      </w:r>
      <w:r w:rsidR="00716752">
        <w:t>D</w:t>
      </w:r>
      <w:r>
        <w:t>escription.</w:t>
      </w:r>
    </w:p>
    <w:p w:rsidR="006162D3" w:rsidRDefault="006162D3" w:rsidP="002105E9">
      <w:pPr>
        <w:pStyle w:val="ListParagraph"/>
      </w:pPr>
      <w:r w:rsidRPr="00B2531C">
        <w:t xml:space="preserve">An end user uses a remote application (in a computer) to create a </w:t>
      </w:r>
      <w:r w:rsidR="00931C49">
        <w:t>Job Template</w:t>
      </w:r>
      <w:r w:rsidRPr="00B2531C">
        <w:t xml:space="preserve"> by configuring a set of preferred values for </w:t>
      </w:r>
      <w:r w:rsidR="00710812">
        <w:t xml:space="preserve">Job </w:t>
      </w:r>
      <w:r w:rsidRPr="00B2531C">
        <w:t xml:space="preserve">and </w:t>
      </w:r>
      <w:r w:rsidR="00396E06">
        <w:t>Document</w:t>
      </w:r>
      <w:r w:rsidRPr="00B2531C">
        <w:t xml:space="preserve"> </w:t>
      </w:r>
      <w:r w:rsidR="00716752">
        <w:t>P</w:t>
      </w:r>
      <w:r w:rsidRPr="00B2531C">
        <w:t xml:space="preserve">rocessing and </w:t>
      </w:r>
      <w:r w:rsidR="00710812">
        <w:t xml:space="preserve">Job </w:t>
      </w:r>
      <w:r w:rsidR="00716752">
        <w:t>D</w:t>
      </w:r>
      <w:r w:rsidRPr="00B2531C">
        <w:t>escription.</w:t>
      </w:r>
    </w:p>
    <w:p w:rsidR="006162D3" w:rsidRDefault="006162D3" w:rsidP="002105E9">
      <w:pPr>
        <w:pStyle w:val="ListParagraph"/>
      </w:pPr>
      <w:r w:rsidRPr="00B2531C">
        <w:t xml:space="preserve">A walk-up end user or Remote user creates a </w:t>
      </w:r>
      <w:r w:rsidR="00931C49">
        <w:t>Job Template</w:t>
      </w:r>
      <w:r w:rsidRPr="00B2531C">
        <w:t xml:space="preserve"> by retrieving the Services DefaultTicket and optionally modifying the values.</w:t>
      </w:r>
    </w:p>
    <w:p w:rsidR="006162D3" w:rsidRDefault="006162D3" w:rsidP="002105E9">
      <w:pPr>
        <w:pStyle w:val="ListParagraph"/>
      </w:pPr>
      <w:r w:rsidRPr="00B2531C">
        <w:t>A walk</w:t>
      </w:r>
      <w:r>
        <w:t xml:space="preserve">-up end user or Remote user </w:t>
      </w:r>
      <w:r w:rsidRPr="00B2531C">
        <w:t>retrieve</w:t>
      </w:r>
      <w:r>
        <w:t>s</w:t>
      </w:r>
      <w:r w:rsidRPr="00B2531C">
        <w:t xml:space="preserve"> a </w:t>
      </w:r>
      <w:r w:rsidR="00931C49">
        <w:t>Job Template</w:t>
      </w:r>
      <w:r w:rsidRPr="00B2531C">
        <w:t xml:space="preserve"> from a </w:t>
      </w:r>
      <w:r>
        <w:t xml:space="preserve">Resource </w:t>
      </w:r>
      <w:r w:rsidRPr="00B2531C">
        <w:t xml:space="preserve">Service </w:t>
      </w:r>
      <w:r>
        <w:t xml:space="preserve">and optionally </w:t>
      </w:r>
      <w:r>
        <w:rPr>
          <w:sz w:val="18"/>
        </w:rPr>
        <w:t xml:space="preserve">modifies </w:t>
      </w:r>
      <w:r>
        <w:t xml:space="preserve">the values. </w:t>
      </w:r>
    </w:p>
    <w:p w:rsidR="009B5988" w:rsidRPr="001C1724" w:rsidRDefault="00682A13" w:rsidP="0087462F">
      <w:pPr>
        <w:pStyle w:val="BodyText"/>
      </w:pPr>
      <w:r>
        <w:t xml:space="preserve">The </w:t>
      </w:r>
      <w:r w:rsidR="00931C49">
        <w:t>Job Template</w:t>
      </w:r>
      <w:r w:rsidRPr="00B2531C">
        <w:t xml:space="preserve"> can then be </w:t>
      </w:r>
      <w:r>
        <w:t xml:space="preserve">modified to meet the user’s Intent. The </w:t>
      </w:r>
      <w:r w:rsidRPr="00B2531C">
        <w:t xml:space="preserve">Service also </w:t>
      </w:r>
      <w:r>
        <w:t xml:space="preserve">makes </w:t>
      </w:r>
      <w:r w:rsidR="006162D3">
        <w:t>a</w:t>
      </w:r>
      <w:r w:rsidR="006D2105">
        <w:t>vailable</w:t>
      </w:r>
      <w:r w:rsidRPr="00B2531C">
        <w:t xml:space="preserve"> the </w:t>
      </w:r>
      <w:r w:rsidR="00716752">
        <w:t>Service Capabilities</w:t>
      </w:r>
      <w:r>
        <w:t xml:space="preserve"> that list</w:t>
      </w:r>
      <w:r w:rsidRPr="00B2531C">
        <w:t xml:space="preserve"> all the</w:t>
      </w:r>
      <w:r>
        <w:t xml:space="preserve"> allowed values for a Job’s </w:t>
      </w:r>
      <w:r w:rsidR="00931C49">
        <w:t>Job Ticket</w:t>
      </w:r>
      <w:r w:rsidRPr="00B2531C">
        <w:t xml:space="preserve"> for </w:t>
      </w:r>
      <w:r>
        <w:t xml:space="preserve">that instance of the Service. Once the </w:t>
      </w:r>
      <w:r w:rsidR="00931C49">
        <w:t>Job Template</w:t>
      </w:r>
      <w:r w:rsidRPr="00B2531C">
        <w:t xml:space="preserve"> </w:t>
      </w:r>
      <w:r>
        <w:t>fully embodies the User’s Intent</w:t>
      </w:r>
      <w:r w:rsidRPr="00B2531C">
        <w:t xml:space="preserve">, it can be bound to </w:t>
      </w:r>
      <w:r w:rsidRPr="001C1724">
        <w:t xml:space="preserve">a </w:t>
      </w:r>
      <w:r w:rsidR="00C517C1" w:rsidRPr="00C517C1">
        <w:rPr>
          <w:rPrChange w:id="312" w:author=" " w:date="2010-10-18T11:09:00Z">
            <w:rPr>
              <w:b/>
            </w:rPr>
          </w:rPrChange>
        </w:rPr>
        <w:t>Create</w:t>
      </w:r>
      <w:ins w:id="313" w:author=" " w:date="2010-10-18T11:09:00Z">
        <w:r w:rsidR="00C517C1" w:rsidRPr="00C517C1">
          <w:rPr>
            <w:rPrChange w:id="314" w:author=" " w:date="2010-10-18T11:09:00Z">
              <w:rPr>
                <w:b/>
              </w:rPr>
            </w:rPrChange>
          </w:rPr>
          <w:t xml:space="preserve"> </w:t>
        </w:r>
      </w:ins>
      <w:r w:rsidR="00C517C1" w:rsidRPr="00C517C1">
        <w:rPr>
          <w:rPrChange w:id="315" w:author=" " w:date="2010-10-18T11:09:00Z">
            <w:rPr>
              <w:b/>
            </w:rPr>
          </w:rPrChange>
        </w:rPr>
        <w:t>Job</w:t>
      </w:r>
      <w:r w:rsidRPr="001C1724">
        <w:t xml:space="preserve"> operation parameter to send to the Service.</w:t>
      </w:r>
    </w:p>
    <w:p w:rsidR="0027527E" w:rsidRDefault="00682A13" w:rsidP="0087462F">
      <w:pPr>
        <w:pStyle w:val="BodyText"/>
      </w:pPr>
      <w:r w:rsidRPr="001C1724">
        <w:t xml:space="preserve">The Service creates a Job based on the parameters in the </w:t>
      </w:r>
      <w:r w:rsidR="00C517C1" w:rsidRPr="00C517C1">
        <w:rPr>
          <w:rPrChange w:id="316" w:author=" " w:date="2010-10-18T11:09:00Z">
            <w:rPr>
              <w:b/>
            </w:rPr>
          </w:rPrChange>
        </w:rPr>
        <w:t>Create</w:t>
      </w:r>
      <w:ins w:id="317" w:author=" " w:date="2010-10-18T11:08:00Z">
        <w:r w:rsidR="00C517C1" w:rsidRPr="00C517C1">
          <w:rPr>
            <w:rPrChange w:id="318" w:author=" " w:date="2010-10-18T11:09:00Z">
              <w:rPr>
                <w:b/>
              </w:rPr>
            </w:rPrChange>
          </w:rPr>
          <w:t xml:space="preserve"> </w:t>
        </w:r>
      </w:ins>
      <w:r w:rsidR="00C517C1" w:rsidRPr="00C517C1">
        <w:rPr>
          <w:rPrChange w:id="319" w:author=" " w:date="2010-10-18T11:09:00Z">
            <w:rPr>
              <w:b/>
            </w:rPr>
          </w:rPrChange>
        </w:rPr>
        <w:t>Job</w:t>
      </w:r>
      <w:r w:rsidRPr="001C1724">
        <w:t xml:space="preserve"> operatio</w:t>
      </w:r>
      <w:r>
        <w:t xml:space="preserve">n. The </w:t>
      </w:r>
      <w:r w:rsidRPr="00B2531C">
        <w:t xml:space="preserve">Job’s </w:t>
      </w:r>
      <w:r w:rsidR="00931C49">
        <w:t>Job Ticket</w:t>
      </w:r>
      <w:r w:rsidRPr="00B2531C">
        <w:t xml:space="preserve"> is created based on the user </w:t>
      </w:r>
      <w:r w:rsidRPr="003E43F4">
        <w:t>supplied parameters.</w:t>
      </w:r>
      <w:r>
        <w:t xml:space="preserve"> </w:t>
      </w:r>
      <w:r w:rsidRPr="003E43F4">
        <w:t xml:space="preserve">The </w:t>
      </w:r>
      <w:r w:rsidR="00931C49">
        <w:t>Job Ticket</w:t>
      </w:r>
      <w:r w:rsidRPr="00B2531C">
        <w:t xml:space="preserve"> remains bound to the Job until the Job is eventually deleted.</w:t>
      </w:r>
    </w:p>
    <w:p w:rsidR="009B5988" w:rsidRDefault="003C13F4" w:rsidP="0087462F">
      <w:del w:id="320" w:author=" " w:date="2010-10-18T11:14:00Z">
        <w:r w:rsidRPr="00B2531C" w:rsidDel="0075229A">
          <w:delText>In all the above cases</w:delText>
        </w:r>
        <w:r w:rsidDel="0075229A">
          <w:delText>,</w:delText>
        </w:r>
        <w:r w:rsidRPr="00B2531C" w:rsidDel="0075229A">
          <w:delText xml:space="preserve"> t</w:delText>
        </w:r>
      </w:del>
      <w:ins w:id="321" w:author=" " w:date="2010-10-18T11:14:00Z">
        <w:r w:rsidR="0075229A">
          <w:t>T</w:t>
        </w:r>
      </w:ins>
      <w:r w:rsidRPr="00B2531C">
        <w:t>he Services</w:t>
      </w:r>
      <w:ins w:id="322" w:author=" " w:date="2010-10-18T11:13:00Z">
        <w:r w:rsidR="0075229A">
          <w:t>’</w:t>
        </w:r>
      </w:ins>
      <w:r w:rsidRPr="00B2531C">
        <w:t xml:space="preserve"> </w:t>
      </w:r>
      <w:r w:rsidR="00716752">
        <w:t xml:space="preserve">Service Job </w:t>
      </w:r>
      <w:ins w:id="323" w:author=" " w:date="2010-10-18T11:12:00Z">
        <w:r w:rsidR="0075229A">
          <w:t>T</w:t>
        </w:r>
      </w:ins>
      <w:r w:rsidR="00716752">
        <w:t>icket Capabilities</w:t>
      </w:r>
      <w:r w:rsidRPr="00B2531C">
        <w:t xml:space="preserve"> can be retrieved to provide the set of allowed values when modifying the </w:t>
      </w:r>
      <w:r w:rsidR="00931C49">
        <w:t>Job Template</w:t>
      </w:r>
    </w:p>
    <w:p w:rsidR="0027527E" w:rsidRDefault="003C13F4" w:rsidP="0087462F">
      <w:r w:rsidRPr="00B2531C">
        <w:t>If an end user d</w:t>
      </w:r>
      <w:ins w:id="324" w:author=" " w:date="2010-10-18T11:15:00Z">
        <w:r w:rsidR="0075229A">
          <w:t>oes</w:t>
        </w:r>
      </w:ins>
      <w:del w:id="325" w:author=" " w:date="2010-10-18T11:15:00Z">
        <w:r w:rsidRPr="00B2531C" w:rsidDel="0075229A">
          <w:delText>id</w:delText>
        </w:r>
      </w:del>
      <w:r w:rsidRPr="00B2531C">
        <w:t xml:space="preserve"> not select a Job Template, </w:t>
      </w:r>
      <w:ins w:id="326" w:author=" " w:date="2010-10-18T11:15:00Z">
        <w:r w:rsidR="0075229A">
          <w:t xml:space="preserve">then the </w:t>
        </w:r>
      </w:ins>
      <w:r w:rsidRPr="00B2531C">
        <w:t xml:space="preserve">processing </w:t>
      </w:r>
      <w:del w:id="327" w:author=" " w:date="2010-10-18T11:16:00Z">
        <w:r w:rsidRPr="00C46826" w:rsidDel="0075229A">
          <w:delText>directive defaults</w:delText>
        </w:r>
      </w:del>
      <w:ins w:id="328" w:author=" " w:date="2010-10-18T11:16:00Z">
        <w:r w:rsidR="0075229A">
          <w:t>instructions are</w:t>
        </w:r>
      </w:ins>
      <w:r w:rsidR="00F457D8">
        <w:t xml:space="preserve"> </w:t>
      </w:r>
      <w:del w:id="329" w:author=" " w:date="2010-10-18T11:16:00Z">
        <w:r w:rsidRPr="00C46826" w:rsidDel="0075229A">
          <w:delText>to</w:delText>
        </w:r>
      </w:del>
      <w:r w:rsidRPr="00C46826">
        <w:t xml:space="preserve"> the</w:t>
      </w:r>
      <w:r w:rsidRPr="00B2531C">
        <w:t xml:space="preserve"> Default</w:t>
      </w:r>
      <w:ins w:id="330" w:author=" " w:date="2010-10-18T11:15:00Z">
        <w:r w:rsidR="0075229A">
          <w:t xml:space="preserve"> </w:t>
        </w:r>
      </w:ins>
      <w:r w:rsidR="00931C49">
        <w:t>Job Ticket</w:t>
      </w:r>
      <w:r w:rsidRPr="00B2531C">
        <w:t xml:space="preserve"> valu</w:t>
      </w:r>
      <w:r>
        <w:t>es</w:t>
      </w:r>
      <w:ins w:id="331" w:author=" " w:date="2010-10-18T11:17:00Z">
        <w:r w:rsidR="0075229A">
          <w:t>.</w:t>
        </w:r>
      </w:ins>
      <w:del w:id="332" w:author=" " w:date="2010-10-18T11:17:00Z">
        <w:r w:rsidDel="0075229A">
          <w:delText xml:space="preserve">, which is an Element of the </w:delText>
        </w:r>
        <w:r w:rsidRPr="00B2531C" w:rsidDel="0075229A">
          <w:delText>Service</w:delText>
        </w:r>
      </w:del>
      <w:r w:rsidRPr="00B2531C">
        <w:t>. The Default</w:t>
      </w:r>
      <w:ins w:id="333" w:author=" " w:date="2010-10-18T11:09:00Z">
        <w:r w:rsidR="001C1724">
          <w:t xml:space="preserve"> </w:t>
        </w:r>
      </w:ins>
      <w:r w:rsidR="00931C49">
        <w:t>Job Ticket</w:t>
      </w:r>
      <w:r w:rsidRPr="00B2531C">
        <w:t xml:space="preserve"> can be administratively modified to control default behaviors for the associated Service. </w:t>
      </w:r>
    </w:p>
    <w:p w:rsidR="0027527E" w:rsidRDefault="003C13F4" w:rsidP="0087462F">
      <w:del w:id="334" w:author=" " w:date="2010-10-18T11:17:00Z">
        <w:r w:rsidRPr="00B2531C" w:rsidDel="0075229A">
          <w:delText xml:space="preserve">As </w:delText>
        </w:r>
      </w:del>
      <w:ins w:id="335" w:author=" " w:date="2010-10-18T11:17:00Z">
        <w:r w:rsidR="0075229A">
          <w:t>When</w:t>
        </w:r>
        <w:r w:rsidR="0075229A" w:rsidRPr="00B2531C">
          <w:t xml:space="preserve"> </w:t>
        </w:r>
      </w:ins>
      <w:r w:rsidRPr="00B2531C">
        <w:t xml:space="preserve">a </w:t>
      </w:r>
      <w:r w:rsidR="00931C49">
        <w:t>Job Ticket</w:t>
      </w:r>
      <w:r w:rsidRPr="00B2531C">
        <w:t xml:space="preserve"> is created, it is bound to the end user’s Job by the </w:t>
      </w:r>
      <w:r>
        <w:t>Service. The</w:t>
      </w:r>
      <w:r w:rsidRPr="00B2531C">
        <w:t xml:space="preserve"> Service manages and processes the Job according to the instructions supplied in the </w:t>
      </w:r>
      <w:r w:rsidR="00931C49">
        <w:t>Job Ticket</w:t>
      </w:r>
      <w:r>
        <w:t>.</w:t>
      </w:r>
      <w:del w:id="336" w:author=" " w:date="2010-10-18T11:17:00Z">
        <w:r w:rsidRPr="00B2531C" w:rsidDel="0075229A">
          <w:delText>.</w:delText>
        </w:r>
      </w:del>
      <w:r w:rsidRPr="00B2531C">
        <w:t xml:space="preserve"> If a processing instruction in the </w:t>
      </w:r>
      <w:r w:rsidR="00931C49">
        <w:t>Job Ticket</w:t>
      </w:r>
      <w:r w:rsidRPr="00B2531C">
        <w:t xml:space="preserve"> can not be supported, the Service either returns an error or substitutes the instruction with another that best matches the user’s intent. The actual values used for processing the </w:t>
      </w:r>
      <w:r w:rsidR="00710812">
        <w:t xml:space="preserve">Job </w:t>
      </w:r>
      <w:r w:rsidRPr="00B2531C">
        <w:t xml:space="preserve">are captured in the </w:t>
      </w:r>
      <w:r w:rsidR="00C517C1" w:rsidRPr="00C517C1">
        <w:rPr>
          <w:rPrChange w:id="337" w:author=" " w:date="2010-10-18T11:09:00Z">
            <w:rPr>
              <w:b/>
            </w:rPr>
          </w:rPrChange>
        </w:rPr>
        <w:t>Job Receipt</w:t>
      </w:r>
      <w:r w:rsidRPr="00B2531C">
        <w:t xml:space="preserve"> of the Job in the </w:t>
      </w:r>
      <w:r w:rsidR="00716752">
        <w:t>Job History</w:t>
      </w:r>
      <w:r w:rsidRPr="00B2531C">
        <w:t xml:space="preserve"> queue, which can be queried later.</w:t>
      </w:r>
    </w:p>
    <w:p w:rsidR="0027527E" w:rsidRDefault="003C13F4" w:rsidP="0087462F">
      <w:r w:rsidRPr="00B2531C">
        <w:t xml:space="preserve">After a Job is completed, it is moved to the </w:t>
      </w:r>
      <w:r w:rsidR="00716752">
        <w:t>Job History</w:t>
      </w:r>
      <w:r w:rsidRPr="00B2531C">
        <w:t xml:space="preserve"> queue. A Job is deleted from the Service when it is deleted from the </w:t>
      </w:r>
      <w:r w:rsidR="00716752">
        <w:t>Job History</w:t>
      </w:r>
      <w:r w:rsidRPr="00B2531C">
        <w:t xml:space="preserve"> according to a set of site-specific </w:t>
      </w:r>
      <w:r w:rsidR="00716752">
        <w:t>Job History</w:t>
      </w:r>
      <w:r w:rsidRPr="00B2531C">
        <w:t xml:space="preserve"> retention rules.</w:t>
      </w:r>
    </w:p>
    <w:p w:rsidR="0027527E" w:rsidRDefault="003C13F4" w:rsidP="0087462F">
      <w:r w:rsidRPr="00B2531C">
        <w:t xml:space="preserve">The </w:t>
      </w:r>
      <w:r w:rsidR="00931C49">
        <w:t>Job Ticket</w:t>
      </w:r>
      <w:r w:rsidRPr="00B2531C">
        <w:t xml:space="preserve"> lifecycle ends as soon as the </w:t>
      </w:r>
      <w:r w:rsidR="00931C49">
        <w:t>Job Ticket</w:t>
      </w:r>
      <w:r w:rsidRPr="00B2531C">
        <w:t xml:space="preserve"> is deleted along with the Job.</w:t>
      </w:r>
    </w:p>
    <w:p w:rsidR="00B0012A" w:rsidRDefault="00B0012A" w:rsidP="00592514">
      <w:pPr>
        <w:pStyle w:val="Heading2"/>
      </w:pPr>
      <w:bookmarkStart w:id="338" w:name="_Toc275155840"/>
      <w:r>
        <w:lastRenderedPageBreak/>
        <w:t>Datatypes</w:t>
      </w:r>
      <w:bookmarkEnd w:id="338"/>
      <w:r>
        <w:t xml:space="preserve"> </w:t>
      </w:r>
    </w:p>
    <w:p w:rsidR="009C4055" w:rsidRDefault="00B0012A" w:rsidP="00B0012A">
      <w:r>
        <w:t xml:space="preserve">The modeling of an MFD is schematically represented in </w:t>
      </w:r>
      <w:ins w:id="339" w:author=" " w:date="2010-10-19T13:16:00Z">
        <w:r w:rsidR="001D03E6" w:rsidRPr="001D03E6">
          <w:t>PWG MFD XML Schema</w:t>
        </w:r>
        <w:r w:rsidR="001D03E6">
          <w:t xml:space="preserve"> </w:t>
        </w:r>
      </w:ins>
      <w:del w:id="340" w:author=" " w:date="2010-10-19T13:16:00Z">
        <w:r w:rsidDel="001D03E6">
          <w:delText xml:space="preserve">PWG Semantic Model XML Schema </w:delText>
        </w:r>
      </w:del>
      <w:r w:rsidR="002518C8">
        <w:rPr>
          <w:color w:val="FF0000"/>
        </w:rPr>
        <w:t>[MFD_SCHEMA]</w:t>
      </w:r>
      <w:r>
        <w:t xml:space="preserve">, using a structured heriarchy of components eventually leading down to leaf </w:t>
      </w:r>
      <w:r w:rsidR="00030CBD">
        <w:t>Element</w:t>
      </w:r>
      <w:r>
        <w:t xml:space="preserve">s of simple XML datatypes. In this document these components are defined in terms of their constituent </w:t>
      </w:r>
      <w:r w:rsidR="00030CBD">
        <w:t>Element</w:t>
      </w:r>
      <w:r>
        <w:t xml:space="preserve">s, and the leaf </w:t>
      </w:r>
      <w:r w:rsidR="00030CBD">
        <w:t>Element</w:t>
      </w:r>
      <w:r>
        <w:t>s are identified as being of one of the datatypes</w:t>
      </w:r>
      <w:r w:rsidR="009C4055">
        <w:t xml:space="preserve"> in </w:t>
      </w:r>
      <w:r w:rsidR="00C517C1">
        <w:fldChar w:fldCharType="begin"/>
      </w:r>
      <w:r w:rsidR="009C4055">
        <w:instrText xml:space="preserve"> REF _Ref276221746 \h </w:instrText>
      </w:r>
      <w:r w:rsidR="00C517C1">
        <w:fldChar w:fldCharType="separate"/>
      </w:r>
      <w:r w:rsidR="00680E9F" w:rsidRPr="00D02EAC">
        <w:t xml:space="preserve">Table </w:t>
      </w:r>
      <w:r w:rsidR="00680E9F">
        <w:rPr>
          <w:noProof/>
        </w:rPr>
        <w:t>3</w:t>
      </w:r>
      <w:r w:rsidR="00C517C1">
        <w:fldChar w:fldCharType="end"/>
      </w:r>
      <w:r>
        <w:t>.</w:t>
      </w:r>
      <w:ins w:id="341" w:author=" " w:date="2010-10-18T11:19:00Z">
        <w:r w:rsidR="0015007D">
          <w:t xml:space="preserve"> </w:t>
        </w:r>
      </w:ins>
    </w:p>
    <w:p w:rsidR="00B0012A" w:rsidRDefault="00B0012A" w:rsidP="00B0012A">
      <w:del w:id="342" w:author=" " w:date="2010-10-18T11:19:00Z">
        <w:r w:rsidDel="0015007D">
          <w:delText>Keyword:</w:delText>
        </w:r>
        <w:r w:rsidR="00A7753F" w:rsidDel="0015007D">
          <w:delText xml:space="preserve"> </w:delText>
        </w:r>
      </w:del>
      <w:r>
        <w:t xml:space="preserve">When the datatype is keyword or list of keywords (fixed or extensible), the description will identify the keyword group. A fixed keyword datatype is specified as a WKV (Well Known Values), </w:t>
      </w:r>
      <w:r w:rsidR="00496705">
        <w:t>i.e.,</w:t>
      </w:r>
      <w:r>
        <w:t xml:space="preserve"> an enumeration of the allowed values defined in the relevant MFD specification – please refer to the keyword group</w:t>
      </w:r>
      <w:r w:rsidR="00EA055C">
        <w:t xml:space="preserve"> (</w:t>
      </w:r>
      <w:r w:rsidR="00496705">
        <w:t>i.e.,</w:t>
      </w:r>
      <w:r w:rsidR="00EA055C">
        <w:t xml:space="preserve"> PwgWellKnownValues.xsd, MediaWellKnownValues)</w:t>
      </w:r>
      <w:r>
        <w:t xml:space="preserve"> in the </w:t>
      </w:r>
      <w:ins w:id="343" w:author=" " w:date="2010-10-19T13:17:00Z">
        <w:r w:rsidR="001D03E6" w:rsidRPr="001D03E6">
          <w:t>PWG MFD XML Schema</w:t>
        </w:r>
        <w:r w:rsidR="001D03E6">
          <w:t xml:space="preserve"> </w:t>
        </w:r>
      </w:ins>
      <w:del w:id="344" w:author=" " w:date="2010-10-19T13:17:00Z">
        <w:r w:rsidDel="001D03E6">
          <w:delText xml:space="preserve">PWG XML Schema </w:delText>
        </w:r>
      </w:del>
      <w:r w:rsidR="00EA055C">
        <w:t>[MFD_SCHEMA]</w:t>
      </w:r>
      <w:r>
        <w:t xml:space="preserve"> for an explicit list of the applicable keyword values. An extensible keyword datatype is usually specified as a union of the WKV and a keyword extension pattern (</w:t>
      </w:r>
      <w:r w:rsidR="00496705">
        <w:t>e.g.,</w:t>
      </w:r>
      <w:r>
        <w:t xml:space="preserve"> KeywordNsExtensionPattern</w:t>
      </w:r>
      <w:r w:rsidR="00EA055C">
        <w:t>,</w:t>
      </w:r>
      <w:r w:rsidR="00F56175">
        <w:t xml:space="preserve"> </w:t>
      </w:r>
      <w:r>
        <w:t>MimeExtensionPattern). The WKV defines the values are explicit in the specification and the keyword extension pattern defines the syntax for vendor extended values. Actual vendor extended values are outside the scope of this specification. There are several instances where extensible keywords are defined simply as keyword – this is done when the set of explicit keywords is very large (</w:t>
      </w:r>
      <w:r w:rsidR="00496705">
        <w:t>e.g.,</w:t>
      </w:r>
      <w:r>
        <w:t xml:space="preserve"> the set of all the processing and description </w:t>
      </w:r>
      <w:r w:rsidR="00030CBD">
        <w:t>Element</w:t>
      </w:r>
      <w:r>
        <w:t xml:space="preserve"> names) and the vendor extensions themselves must be specified as keywords.</w:t>
      </w:r>
    </w:p>
    <w:p w:rsidR="00B0012A" w:rsidRDefault="00B0012A" w:rsidP="00B0012A">
      <w:del w:id="345" w:author=" " w:date="2010-10-18T11:19:00Z">
        <w:r w:rsidDel="0015007D">
          <w:delText>List:</w:delText>
        </w:r>
        <w:r w:rsidR="00A7753F" w:rsidDel="0015007D">
          <w:delText xml:space="preserve"> </w:delText>
        </w:r>
      </w:del>
      <w:r>
        <w:t xml:space="preserve">While the abstract datatype “list of Xxx” </w:t>
      </w:r>
      <w:r w:rsidR="00C517C1" w:rsidRPr="00C517C1">
        <w:rPr>
          <w:rPrChange w:id="346" w:author=" " w:date="2010-10-18T11:20:00Z">
            <w:rPr>
              <w:b/>
            </w:rPr>
          </w:rPrChange>
        </w:rPr>
        <w:t>may be unordered</w:t>
      </w:r>
      <w:r w:rsidRPr="0015007D">
        <w:t xml:space="preserve"> for some </w:t>
      </w:r>
      <w:r w:rsidR="00030CBD">
        <w:t>Element</w:t>
      </w:r>
      <w:r w:rsidRPr="0015007D">
        <w:t>s, the concrete encoding defined is “sequence of Xxx” in XML Schema [</w:t>
      </w:r>
      <w:r w:rsidR="00BF372F" w:rsidRPr="0015007D">
        <w:t>W3C-XSD2</w:t>
      </w:r>
      <w:r w:rsidRPr="0015007D">
        <w:t xml:space="preserve">] and “1setOf Xxx” in IPP/1.1 [RFC2911], both of which are </w:t>
      </w:r>
      <w:r w:rsidR="00C517C1" w:rsidRPr="00C517C1">
        <w:rPr>
          <w:rPrChange w:id="347" w:author=" " w:date="2010-10-18T11:20:00Z">
            <w:rPr>
              <w:b/>
            </w:rPr>
          </w:rPrChange>
        </w:rPr>
        <w:t>ordered</w:t>
      </w:r>
      <w:r w:rsidRPr="0015007D">
        <w:t xml:space="preserve"> datatypes. Many PWG Semantic Model and IPP/1.1 </w:t>
      </w:r>
      <w:r w:rsidR="00030CBD">
        <w:t>Element</w:t>
      </w:r>
      <w:r w:rsidRPr="0015007D">
        <w:t>s in fact *do* depend on ordered values, so implementations</w:t>
      </w:r>
      <w:r>
        <w:t xml:space="preserve"> should preserve the ordering (</w:t>
      </w:r>
      <w:r w:rsidR="00496705">
        <w:t>e.g.,</w:t>
      </w:r>
      <w:r>
        <w:t xml:space="preserve"> in protocol gateways).</w:t>
      </w:r>
    </w:p>
    <w:p w:rsidR="00B0012A" w:rsidRPr="00D02EAC" w:rsidRDefault="00B0012A" w:rsidP="00B0012A">
      <w:pPr>
        <w:pStyle w:val="Caption"/>
      </w:pPr>
      <w:bookmarkStart w:id="348" w:name="_Ref276221746"/>
      <w:bookmarkStart w:id="349" w:name="_Toc231895924"/>
      <w:bookmarkStart w:id="350" w:name="_Toc233272665"/>
      <w:bookmarkStart w:id="351" w:name="_Toc275156047"/>
      <w:r w:rsidRPr="00D02EAC">
        <w:t xml:space="preserve">Table </w:t>
      </w:r>
      <w:fldSimple w:instr=" SEQ Table \* ARABIC ">
        <w:r w:rsidR="00B87ABE">
          <w:rPr>
            <w:noProof/>
          </w:rPr>
          <w:t>3</w:t>
        </w:r>
      </w:fldSimple>
      <w:bookmarkEnd w:id="348"/>
      <w:r w:rsidRPr="00D02EAC">
        <w:t xml:space="preserve"> –</w:t>
      </w:r>
      <w:r>
        <w:t xml:space="preserve"> Basic Element Datat</w:t>
      </w:r>
      <w:r w:rsidRPr="00D02EAC">
        <w:t>ypes</w:t>
      </w:r>
      <w:bookmarkEnd w:id="349"/>
      <w:bookmarkEnd w:id="350"/>
      <w:bookmarkEnd w:id="3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1526"/>
        <w:gridCol w:w="1247"/>
        <w:gridCol w:w="4913"/>
      </w:tblGrid>
      <w:tr w:rsidR="00B0012A" w:rsidRPr="00806638" w:rsidTr="00B05EF6">
        <w:trPr>
          <w:trHeight w:val="366"/>
          <w:tblHeader/>
        </w:trPr>
        <w:tc>
          <w:tcPr>
            <w:tcW w:w="1340" w:type="dxa"/>
          </w:tcPr>
          <w:p w:rsidR="00B0012A" w:rsidRPr="005C4D5A" w:rsidRDefault="00B0012A" w:rsidP="009C4055">
            <w:pPr>
              <w:pStyle w:val="IntenseQuote"/>
              <w:jc w:val="center"/>
              <w:rPr>
                <w:b/>
              </w:rPr>
            </w:pPr>
            <w:r w:rsidRPr="005C4D5A">
              <w:rPr>
                <w:b/>
              </w:rPr>
              <w:t>Abstract Datatype</w:t>
            </w:r>
          </w:p>
        </w:tc>
        <w:tc>
          <w:tcPr>
            <w:tcW w:w="1526" w:type="dxa"/>
          </w:tcPr>
          <w:p w:rsidR="00B0012A" w:rsidRPr="005C4D5A" w:rsidRDefault="00B0012A" w:rsidP="009C4055">
            <w:pPr>
              <w:pStyle w:val="IntenseQuote"/>
              <w:jc w:val="center"/>
              <w:rPr>
                <w:b/>
              </w:rPr>
            </w:pPr>
            <w:r w:rsidRPr="005C4D5A">
              <w:rPr>
                <w:b/>
              </w:rPr>
              <w:t xml:space="preserve">XML </w:t>
            </w:r>
            <w:r w:rsidRPr="005C4D5A">
              <w:rPr>
                <w:b/>
              </w:rPr>
              <w:br/>
              <w:t>Datatype</w:t>
            </w:r>
          </w:p>
        </w:tc>
        <w:tc>
          <w:tcPr>
            <w:tcW w:w="1247" w:type="dxa"/>
          </w:tcPr>
          <w:p w:rsidR="00B0012A" w:rsidRPr="005C4D5A" w:rsidRDefault="00B0012A" w:rsidP="009C4055">
            <w:pPr>
              <w:pStyle w:val="IntenseQuote"/>
              <w:jc w:val="center"/>
              <w:rPr>
                <w:b/>
              </w:rPr>
            </w:pPr>
            <w:r w:rsidRPr="005C4D5A">
              <w:rPr>
                <w:b/>
              </w:rPr>
              <w:t>XML Schema</w:t>
            </w:r>
            <w:r w:rsidRPr="005C4D5A">
              <w:rPr>
                <w:b/>
              </w:rPr>
              <w:br/>
              <w:t>Reference</w:t>
            </w:r>
          </w:p>
        </w:tc>
        <w:tc>
          <w:tcPr>
            <w:tcW w:w="4913" w:type="dxa"/>
          </w:tcPr>
          <w:p w:rsidR="00B0012A" w:rsidRPr="005C4D5A" w:rsidRDefault="00B0012A" w:rsidP="009C4055">
            <w:pPr>
              <w:pStyle w:val="IntenseQuote"/>
              <w:jc w:val="center"/>
              <w:rPr>
                <w:b/>
              </w:rPr>
            </w:pPr>
            <w:r w:rsidRPr="005C4D5A">
              <w:rPr>
                <w:b/>
              </w:rPr>
              <w:t>Description and IPP Reference</w:t>
            </w:r>
          </w:p>
        </w:tc>
      </w:tr>
      <w:tr w:rsidR="00B0012A" w:rsidTr="00B05EF6">
        <w:trPr>
          <w:trHeight w:val="549"/>
        </w:trPr>
        <w:tc>
          <w:tcPr>
            <w:tcW w:w="1340" w:type="dxa"/>
          </w:tcPr>
          <w:p w:rsidR="00B0012A" w:rsidRPr="0045264D" w:rsidRDefault="00B0012A" w:rsidP="00B341C8">
            <w:pPr>
              <w:pStyle w:val="IntenseQuote"/>
              <w:jc w:val="left"/>
            </w:pPr>
            <w:r>
              <w:t>Any</w:t>
            </w:r>
          </w:p>
        </w:tc>
        <w:tc>
          <w:tcPr>
            <w:tcW w:w="1526" w:type="dxa"/>
          </w:tcPr>
          <w:p w:rsidR="00B0012A" w:rsidRPr="0045264D" w:rsidRDefault="00B0012A" w:rsidP="00774EC8">
            <w:pPr>
              <w:pStyle w:val="IntenseQuote"/>
              <w:jc w:val="left"/>
            </w:pPr>
            <w:r>
              <w:t>anyType</w:t>
            </w:r>
          </w:p>
        </w:tc>
        <w:tc>
          <w:tcPr>
            <w:tcW w:w="1247" w:type="dxa"/>
          </w:tcPr>
          <w:p w:rsidR="00B0012A" w:rsidRPr="0045264D" w:rsidRDefault="00B0012A" w:rsidP="00774EC8">
            <w:pPr>
              <w:pStyle w:val="IntenseQuote"/>
              <w:jc w:val="left"/>
            </w:pPr>
            <w:r>
              <w:t>[W3C-XSD1] 3.4.7</w:t>
            </w:r>
          </w:p>
        </w:tc>
        <w:tc>
          <w:tcPr>
            <w:tcW w:w="4913" w:type="dxa"/>
          </w:tcPr>
          <w:p w:rsidR="00B0012A" w:rsidRPr="00B341C8" w:rsidRDefault="00B0012A" w:rsidP="009C4055">
            <w:pPr>
              <w:pStyle w:val="IntenseQuote"/>
              <w:jc w:val="left"/>
            </w:pPr>
            <w:r w:rsidRPr="00B341C8">
              <w:t>This datatype is used throughout the model to indicate the location of vendor extension points. Vendors who wish to extend the model may do so only at these points.</w:t>
            </w:r>
          </w:p>
        </w:tc>
      </w:tr>
      <w:tr w:rsidR="00B0012A" w:rsidTr="00B05EF6">
        <w:trPr>
          <w:trHeight w:val="366"/>
        </w:trPr>
        <w:tc>
          <w:tcPr>
            <w:tcW w:w="1340" w:type="dxa"/>
          </w:tcPr>
          <w:p w:rsidR="00B0012A" w:rsidRDefault="00B0012A" w:rsidP="00B341C8">
            <w:pPr>
              <w:pStyle w:val="IntenseQuote"/>
              <w:jc w:val="left"/>
            </w:pPr>
            <w:r>
              <w:t>Boolean</w:t>
            </w:r>
          </w:p>
        </w:tc>
        <w:tc>
          <w:tcPr>
            <w:tcW w:w="1526" w:type="dxa"/>
          </w:tcPr>
          <w:p w:rsidR="00B0012A" w:rsidRPr="0045264D" w:rsidRDefault="00B0012A" w:rsidP="00774EC8">
            <w:pPr>
              <w:pStyle w:val="IntenseQuote"/>
              <w:jc w:val="left"/>
            </w:pPr>
            <w:r>
              <w:t>boolean</w:t>
            </w:r>
          </w:p>
        </w:tc>
        <w:tc>
          <w:tcPr>
            <w:tcW w:w="1247" w:type="dxa"/>
          </w:tcPr>
          <w:p w:rsidR="00B0012A" w:rsidRPr="0045264D" w:rsidRDefault="00B0012A" w:rsidP="00774EC8">
            <w:pPr>
              <w:pStyle w:val="IntenseQuote"/>
              <w:jc w:val="left"/>
            </w:pPr>
            <w:r>
              <w:t>[W3C-XSD2] 3.3.2</w:t>
            </w:r>
          </w:p>
        </w:tc>
        <w:tc>
          <w:tcPr>
            <w:tcW w:w="4913" w:type="dxa"/>
          </w:tcPr>
          <w:p w:rsidR="00B0012A" w:rsidRPr="00B341C8" w:rsidRDefault="00B0012A" w:rsidP="009C4055">
            <w:pPr>
              <w:pStyle w:val="IntenseQuote"/>
              <w:jc w:val="left"/>
            </w:pPr>
            <w:r w:rsidRPr="00B341C8">
              <w:t>This datatype has two possible values: ‘true’ and ‘false’.</w:t>
            </w:r>
            <w:r w:rsidRPr="00B341C8">
              <w:br/>
              <w:t>See: Section 4.1.11 ‘boolean’ in IPP/1.1 [RFC2911]</w:t>
            </w:r>
          </w:p>
        </w:tc>
      </w:tr>
      <w:tr w:rsidR="00B0012A" w:rsidTr="00B05EF6">
        <w:trPr>
          <w:trHeight w:val="366"/>
        </w:trPr>
        <w:tc>
          <w:tcPr>
            <w:tcW w:w="1340" w:type="dxa"/>
          </w:tcPr>
          <w:p w:rsidR="00B0012A" w:rsidRDefault="00B0012A" w:rsidP="00B341C8">
            <w:pPr>
              <w:pStyle w:val="IntenseQuote"/>
              <w:jc w:val="left"/>
            </w:pPr>
            <w:r w:rsidRPr="0045264D">
              <w:t>Complex</w:t>
            </w:r>
          </w:p>
        </w:tc>
        <w:tc>
          <w:tcPr>
            <w:tcW w:w="1526" w:type="dxa"/>
          </w:tcPr>
          <w:p w:rsidR="00B0012A" w:rsidRPr="0045264D" w:rsidRDefault="00B0012A" w:rsidP="00774EC8">
            <w:pPr>
              <w:pStyle w:val="IntenseQuote"/>
              <w:jc w:val="left"/>
            </w:pPr>
            <w:r>
              <w:t>complexType</w:t>
            </w:r>
          </w:p>
        </w:tc>
        <w:tc>
          <w:tcPr>
            <w:tcW w:w="1247" w:type="dxa"/>
          </w:tcPr>
          <w:p w:rsidR="00B0012A" w:rsidRPr="0045264D" w:rsidRDefault="00B0012A" w:rsidP="00774EC8">
            <w:pPr>
              <w:pStyle w:val="IntenseQuote"/>
              <w:jc w:val="left"/>
            </w:pPr>
            <w:r>
              <w:t>[W3C-XSD1] 3.4.1</w:t>
            </w:r>
          </w:p>
        </w:tc>
        <w:tc>
          <w:tcPr>
            <w:tcW w:w="4913" w:type="dxa"/>
          </w:tcPr>
          <w:p w:rsidR="00B0012A" w:rsidRPr="00B341C8" w:rsidRDefault="00B0012A" w:rsidP="009C4055">
            <w:pPr>
              <w:pStyle w:val="IntenseQuote"/>
              <w:jc w:val="left"/>
            </w:pPr>
            <w:r w:rsidRPr="00B341C8">
              <w:t xml:space="preserve">This datatype is used to indicate that the associated </w:t>
            </w:r>
            <w:r w:rsidR="00030CBD">
              <w:t>Element</w:t>
            </w:r>
            <w:r w:rsidRPr="00B341C8">
              <w:t xml:space="preserve"> is a container for multiple </w:t>
            </w:r>
            <w:r w:rsidR="00030CBD">
              <w:t>Element</w:t>
            </w:r>
            <w:r w:rsidRPr="00B341C8">
              <w:t>s.</w:t>
            </w:r>
          </w:p>
        </w:tc>
      </w:tr>
      <w:tr w:rsidR="00B0012A" w:rsidTr="00B05EF6">
        <w:trPr>
          <w:trHeight w:val="549"/>
        </w:trPr>
        <w:tc>
          <w:tcPr>
            <w:tcW w:w="1340" w:type="dxa"/>
          </w:tcPr>
          <w:p w:rsidR="00B0012A" w:rsidRDefault="00B0012A" w:rsidP="00B341C8">
            <w:pPr>
              <w:pStyle w:val="IntenseQuote"/>
              <w:jc w:val="left"/>
            </w:pPr>
            <w:r>
              <w:t>l</w:t>
            </w:r>
            <w:r w:rsidRPr="0045264D">
              <w:t>ist of complex</w:t>
            </w:r>
          </w:p>
        </w:tc>
        <w:tc>
          <w:tcPr>
            <w:tcW w:w="1526" w:type="dxa"/>
          </w:tcPr>
          <w:p w:rsidR="00B0012A" w:rsidRPr="0045264D" w:rsidRDefault="00B0012A" w:rsidP="00774EC8">
            <w:pPr>
              <w:pStyle w:val="IntenseQuote"/>
              <w:jc w:val="left"/>
            </w:pPr>
            <w:r>
              <w:t>sequence of complexType</w:t>
            </w:r>
          </w:p>
        </w:tc>
        <w:tc>
          <w:tcPr>
            <w:tcW w:w="1247" w:type="dxa"/>
          </w:tcPr>
          <w:p w:rsidR="00B0012A" w:rsidRPr="0045264D" w:rsidRDefault="00B0012A" w:rsidP="00774EC8">
            <w:pPr>
              <w:pStyle w:val="IntenseQuote"/>
              <w:jc w:val="left"/>
            </w:pPr>
            <w:r>
              <w:t>[W3C-XSD2] 3.4.1</w:t>
            </w:r>
          </w:p>
        </w:tc>
        <w:tc>
          <w:tcPr>
            <w:tcW w:w="4913" w:type="dxa"/>
          </w:tcPr>
          <w:p w:rsidR="00B0012A" w:rsidRPr="00B341C8" w:rsidRDefault="00B0012A" w:rsidP="009C4055">
            <w:pPr>
              <w:pStyle w:val="IntenseQuote"/>
              <w:jc w:val="left"/>
            </w:pPr>
            <w:r w:rsidRPr="00B341C8">
              <w:t xml:space="preserve">This datatype is used to indicate the associated </w:t>
            </w:r>
            <w:r w:rsidR="00030CBD">
              <w:t>Element</w:t>
            </w:r>
            <w:r w:rsidRPr="00B341C8">
              <w:t xml:space="preserve"> is an </w:t>
            </w:r>
            <w:r w:rsidR="00C517C1" w:rsidRPr="00C517C1">
              <w:rPr>
                <w:rPrChange w:id="352" w:author=" " w:date="2010-10-18T11:21:00Z">
                  <w:rPr>
                    <w:b/>
                  </w:rPr>
                </w:rPrChange>
              </w:rPr>
              <w:t>ordered</w:t>
            </w:r>
            <w:r w:rsidRPr="00B341C8">
              <w:t xml:space="preserve"> set of containers for multiple </w:t>
            </w:r>
            <w:r w:rsidR="00030CBD">
              <w:t>Element</w:t>
            </w:r>
            <w:r w:rsidRPr="00B341C8">
              <w:t>s.</w:t>
            </w:r>
            <w:r w:rsidRPr="00B341C8">
              <w:br/>
              <w:t>See: Section 4.1.16 ‘1setOf X’ in IPP/1.1 [RFC2911]</w:t>
            </w:r>
          </w:p>
        </w:tc>
      </w:tr>
      <w:tr w:rsidR="00B0012A" w:rsidRPr="00665267" w:rsidTr="00B05EF6">
        <w:trPr>
          <w:trHeight w:val="930"/>
        </w:trPr>
        <w:tc>
          <w:tcPr>
            <w:tcW w:w="1340" w:type="dxa"/>
          </w:tcPr>
          <w:p w:rsidR="00B0012A" w:rsidRDefault="00B0012A" w:rsidP="00B341C8">
            <w:pPr>
              <w:pStyle w:val="IntenseQuote"/>
              <w:jc w:val="left"/>
            </w:pPr>
            <w:r w:rsidRPr="0045264D">
              <w:t>dateTime</w:t>
            </w:r>
          </w:p>
        </w:tc>
        <w:tc>
          <w:tcPr>
            <w:tcW w:w="1526" w:type="dxa"/>
          </w:tcPr>
          <w:p w:rsidR="00B0012A" w:rsidRPr="0045264D" w:rsidRDefault="00B0012A" w:rsidP="00774EC8">
            <w:pPr>
              <w:pStyle w:val="IntenseQuote"/>
              <w:jc w:val="left"/>
            </w:pPr>
            <w:r>
              <w:t>dateTime</w:t>
            </w:r>
          </w:p>
        </w:tc>
        <w:tc>
          <w:tcPr>
            <w:tcW w:w="1247" w:type="dxa"/>
          </w:tcPr>
          <w:p w:rsidR="00B0012A" w:rsidRPr="0045264D" w:rsidRDefault="00B0012A" w:rsidP="00774EC8">
            <w:pPr>
              <w:pStyle w:val="IntenseQuote"/>
              <w:jc w:val="left"/>
            </w:pPr>
            <w:r>
              <w:t>[W3C-XSD2] 3.3.8</w:t>
            </w:r>
          </w:p>
        </w:tc>
        <w:tc>
          <w:tcPr>
            <w:tcW w:w="4913" w:type="dxa"/>
          </w:tcPr>
          <w:p w:rsidR="00B0012A" w:rsidRPr="00B341C8" w:rsidRDefault="00B0012A" w:rsidP="009C4055">
            <w:pPr>
              <w:pStyle w:val="IntenseQuote"/>
              <w:jc w:val="left"/>
            </w:pPr>
            <w:r w:rsidRPr="00B341C8">
              <w:t>This datatype consists of a string of characters that represent a year, month, day, hour, minute, second and timezone. This datatype is derived from the ISO definition [ISO 8601:2000 Second Edition].</w:t>
            </w:r>
            <w:r w:rsidRPr="00B341C8">
              <w:br/>
              <w:t>See: Section 4.1.14 ‘dateTime’ in IPP/1.1 [RFC2911]</w:t>
            </w:r>
          </w:p>
        </w:tc>
      </w:tr>
      <w:tr w:rsidR="00B0012A" w:rsidTr="00B05EF6">
        <w:trPr>
          <w:trHeight w:val="732"/>
        </w:trPr>
        <w:tc>
          <w:tcPr>
            <w:tcW w:w="1340" w:type="dxa"/>
          </w:tcPr>
          <w:p w:rsidR="00B0012A" w:rsidRDefault="00B0012A" w:rsidP="00B341C8">
            <w:pPr>
              <w:pStyle w:val="IntenseQuote"/>
              <w:jc w:val="left"/>
            </w:pPr>
            <w:r>
              <w:t>hexBinary</w:t>
            </w:r>
          </w:p>
        </w:tc>
        <w:tc>
          <w:tcPr>
            <w:tcW w:w="1526" w:type="dxa"/>
          </w:tcPr>
          <w:p w:rsidR="00B0012A" w:rsidRPr="0045264D" w:rsidRDefault="00B0012A" w:rsidP="00774EC8">
            <w:pPr>
              <w:pStyle w:val="IntenseQuote"/>
              <w:jc w:val="left"/>
            </w:pPr>
            <w:r>
              <w:t>hexBinary</w:t>
            </w:r>
          </w:p>
        </w:tc>
        <w:tc>
          <w:tcPr>
            <w:tcW w:w="1247" w:type="dxa"/>
          </w:tcPr>
          <w:p w:rsidR="00B0012A" w:rsidRPr="0045264D" w:rsidRDefault="00B0012A" w:rsidP="00774EC8">
            <w:pPr>
              <w:pStyle w:val="IntenseQuote"/>
              <w:jc w:val="left"/>
            </w:pPr>
            <w:r>
              <w:t>[W3C-XSD2] 3.3.16</w:t>
            </w:r>
          </w:p>
        </w:tc>
        <w:tc>
          <w:tcPr>
            <w:tcW w:w="4913" w:type="dxa"/>
          </w:tcPr>
          <w:p w:rsidR="00B0012A" w:rsidRPr="00B341C8" w:rsidRDefault="00B0012A" w:rsidP="009C4055">
            <w:pPr>
              <w:pStyle w:val="IntenseQuote"/>
              <w:jc w:val="left"/>
            </w:pPr>
            <w:r w:rsidRPr="00B341C8">
              <w:t>This datatype consists of a sequence of binary octets encoded in a protocol binding-specific safe manner. This datatype is used for opaque data instead of text.</w:t>
            </w:r>
            <w:r w:rsidRPr="00B341C8">
              <w:br/>
              <w:t>See: Section 4.1.10 ‘octetString’ in IPP/1.1 [RFC2911]</w:t>
            </w:r>
          </w:p>
        </w:tc>
      </w:tr>
      <w:tr w:rsidR="00B0012A" w:rsidTr="00B05EF6">
        <w:trPr>
          <w:trHeight w:val="366"/>
        </w:trPr>
        <w:tc>
          <w:tcPr>
            <w:tcW w:w="1340" w:type="dxa"/>
          </w:tcPr>
          <w:p w:rsidR="00B0012A" w:rsidRDefault="00B0012A" w:rsidP="00B341C8">
            <w:pPr>
              <w:pStyle w:val="IntenseQuote"/>
              <w:jc w:val="left"/>
            </w:pPr>
            <w:r>
              <w:t>Int</w:t>
            </w:r>
          </w:p>
        </w:tc>
        <w:tc>
          <w:tcPr>
            <w:tcW w:w="1526" w:type="dxa"/>
          </w:tcPr>
          <w:p w:rsidR="00B0012A" w:rsidRPr="0045264D" w:rsidRDefault="00B0012A" w:rsidP="00774EC8">
            <w:pPr>
              <w:pStyle w:val="IntenseQuote"/>
              <w:jc w:val="left"/>
            </w:pPr>
            <w:r>
              <w:t>int</w:t>
            </w:r>
          </w:p>
        </w:tc>
        <w:tc>
          <w:tcPr>
            <w:tcW w:w="1247" w:type="dxa"/>
          </w:tcPr>
          <w:p w:rsidR="00B0012A" w:rsidRPr="0045264D" w:rsidRDefault="00B0012A" w:rsidP="00774EC8">
            <w:pPr>
              <w:pStyle w:val="IntenseQuote"/>
              <w:jc w:val="left"/>
            </w:pPr>
            <w:r>
              <w:t>[W3C-XSD2] 3.4.17</w:t>
            </w:r>
          </w:p>
        </w:tc>
        <w:tc>
          <w:tcPr>
            <w:tcW w:w="4913" w:type="dxa"/>
          </w:tcPr>
          <w:p w:rsidR="00B0012A" w:rsidRPr="00B341C8" w:rsidRDefault="00B0012A" w:rsidP="009C4055">
            <w:pPr>
              <w:pStyle w:val="IntenseQuote"/>
              <w:jc w:val="left"/>
            </w:pPr>
            <w:r w:rsidRPr="00B341C8">
              <w:t>This datatype consists of a 32-bit signed integer.</w:t>
            </w:r>
            <w:r w:rsidRPr="00B341C8">
              <w:br/>
              <w:t>See: Section 4.1.12 ‘integer’ in IPP/1.1 [RFC2911]</w:t>
            </w:r>
          </w:p>
        </w:tc>
      </w:tr>
      <w:tr w:rsidR="00B0012A" w:rsidTr="00B05EF6">
        <w:trPr>
          <w:trHeight w:val="366"/>
        </w:trPr>
        <w:tc>
          <w:tcPr>
            <w:tcW w:w="1340" w:type="dxa"/>
          </w:tcPr>
          <w:p w:rsidR="00B0012A" w:rsidRDefault="00B0012A" w:rsidP="00B341C8">
            <w:pPr>
              <w:pStyle w:val="IntenseQuote"/>
              <w:jc w:val="left"/>
            </w:pPr>
            <w:r w:rsidRPr="0045264D">
              <w:t>list of int</w:t>
            </w:r>
          </w:p>
        </w:tc>
        <w:tc>
          <w:tcPr>
            <w:tcW w:w="1526" w:type="dxa"/>
          </w:tcPr>
          <w:p w:rsidR="00B0012A" w:rsidRPr="0045264D" w:rsidRDefault="00B0012A" w:rsidP="00774EC8">
            <w:pPr>
              <w:pStyle w:val="IntenseQuote"/>
              <w:jc w:val="left"/>
            </w:pPr>
            <w:r>
              <w:t>sequence of int</w:t>
            </w:r>
          </w:p>
        </w:tc>
        <w:tc>
          <w:tcPr>
            <w:tcW w:w="1247" w:type="dxa"/>
          </w:tcPr>
          <w:p w:rsidR="00B0012A" w:rsidRPr="0045264D" w:rsidRDefault="00B0012A" w:rsidP="00774EC8">
            <w:pPr>
              <w:pStyle w:val="IntenseQuote"/>
              <w:jc w:val="left"/>
            </w:pPr>
            <w:r>
              <w:t>[W3C-XSD2] 3.4.17</w:t>
            </w:r>
          </w:p>
        </w:tc>
        <w:tc>
          <w:tcPr>
            <w:tcW w:w="4913" w:type="dxa"/>
          </w:tcPr>
          <w:p w:rsidR="00B0012A" w:rsidRPr="00B341C8" w:rsidRDefault="00B0012A" w:rsidP="009C4055">
            <w:pPr>
              <w:pStyle w:val="IntenseQuote"/>
              <w:jc w:val="left"/>
            </w:pPr>
            <w:r w:rsidRPr="00B341C8">
              <w:t xml:space="preserve">This datatype consists of an </w:t>
            </w:r>
            <w:r w:rsidR="00C517C1" w:rsidRPr="00C517C1">
              <w:rPr>
                <w:rPrChange w:id="353" w:author=" " w:date="2010-10-18T11:21:00Z">
                  <w:rPr>
                    <w:b/>
                  </w:rPr>
                </w:rPrChange>
              </w:rPr>
              <w:t>ordered</w:t>
            </w:r>
            <w:r w:rsidRPr="00B341C8">
              <w:t xml:space="preserve"> set of 32-bit signed integers.</w:t>
            </w:r>
            <w:r w:rsidRPr="00B341C8">
              <w:br/>
              <w:t>See: Section 4.1.16 ‘1setOf X’ in IPP/1.1 [RFC2911]</w:t>
            </w:r>
          </w:p>
        </w:tc>
      </w:tr>
      <w:tr w:rsidR="00B0012A" w:rsidTr="00B05EF6">
        <w:trPr>
          <w:trHeight w:val="732"/>
        </w:trPr>
        <w:tc>
          <w:tcPr>
            <w:tcW w:w="1340" w:type="dxa"/>
          </w:tcPr>
          <w:p w:rsidR="00B0012A" w:rsidRDefault="00B0012A" w:rsidP="00B341C8">
            <w:pPr>
              <w:pStyle w:val="IntenseQuote"/>
              <w:jc w:val="left"/>
            </w:pPr>
            <w:r w:rsidRPr="0045264D">
              <w:t>range of int</w:t>
            </w:r>
          </w:p>
        </w:tc>
        <w:tc>
          <w:tcPr>
            <w:tcW w:w="1526" w:type="dxa"/>
          </w:tcPr>
          <w:p w:rsidR="00B0012A" w:rsidRPr="0045264D" w:rsidRDefault="00B0012A" w:rsidP="00774EC8">
            <w:pPr>
              <w:pStyle w:val="IntenseQuote"/>
              <w:jc w:val="left"/>
            </w:pPr>
            <w:r>
              <w:t>restriction of</w:t>
            </w:r>
            <w:r w:rsidR="00A7753F">
              <w:t xml:space="preserve"> </w:t>
            </w:r>
            <w:r>
              <w:t>int</w:t>
            </w:r>
          </w:p>
        </w:tc>
        <w:tc>
          <w:tcPr>
            <w:tcW w:w="1247" w:type="dxa"/>
          </w:tcPr>
          <w:p w:rsidR="00B0012A" w:rsidRPr="0045264D" w:rsidRDefault="00B0012A" w:rsidP="00774EC8">
            <w:pPr>
              <w:pStyle w:val="IntenseQuote"/>
              <w:jc w:val="left"/>
            </w:pPr>
            <w:r>
              <w:t>[W3C-XSD2] 3.4.17</w:t>
            </w:r>
          </w:p>
        </w:tc>
        <w:tc>
          <w:tcPr>
            <w:tcW w:w="4913" w:type="dxa"/>
          </w:tcPr>
          <w:p w:rsidR="00B0012A" w:rsidRPr="00B341C8" w:rsidRDefault="00B0012A" w:rsidP="009C4055">
            <w:pPr>
              <w:pStyle w:val="IntenseQuote"/>
              <w:jc w:val="left"/>
            </w:pPr>
            <w:r w:rsidRPr="00B341C8">
              <w:t xml:space="preserve">This datatype is a complex type consisting of the </w:t>
            </w:r>
            <w:r w:rsidR="00030CBD">
              <w:t>Element</w:t>
            </w:r>
            <w:r w:rsidRPr="00B341C8">
              <w:t>s “upperBound” and “lowerBound” which are both 32-bit signed integers.</w:t>
            </w:r>
            <w:r w:rsidRPr="00B341C8">
              <w:br/>
              <w:t>See: Section 4.1.13 ‘rangeOfInteger’ in IPP/1.1 [RFC2911]</w:t>
            </w:r>
          </w:p>
        </w:tc>
      </w:tr>
      <w:tr w:rsidR="00B0012A" w:rsidRPr="00D53961" w:rsidTr="00B05EF6">
        <w:trPr>
          <w:trHeight w:val="1128"/>
        </w:trPr>
        <w:tc>
          <w:tcPr>
            <w:tcW w:w="1340" w:type="dxa"/>
          </w:tcPr>
          <w:p w:rsidR="00B0012A" w:rsidRPr="004F2F2D" w:rsidRDefault="00B0012A" w:rsidP="00B341C8">
            <w:pPr>
              <w:pStyle w:val="IntenseQuote"/>
              <w:jc w:val="left"/>
            </w:pPr>
            <w:r w:rsidRPr="004F2F2D">
              <w:lastRenderedPageBreak/>
              <w:t>Keyword</w:t>
            </w:r>
          </w:p>
        </w:tc>
        <w:tc>
          <w:tcPr>
            <w:tcW w:w="1526" w:type="dxa"/>
          </w:tcPr>
          <w:p w:rsidR="00B0012A" w:rsidRPr="004F2F2D" w:rsidRDefault="00B0012A" w:rsidP="00774EC8">
            <w:pPr>
              <w:pStyle w:val="IntenseQuote"/>
              <w:jc w:val="left"/>
            </w:pPr>
            <w:r>
              <w:t>restriction of NMTOKEN</w:t>
            </w:r>
          </w:p>
        </w:tc>
        <w:tc>
          <w:tcPr>
            <w:tcW w:w="1247" w:type="dxa"/>
          </w:tcPr>
          <w:p w:rsidR="00B0012A" w:rsidRPr="004F2F2D" w:rsidRDefault="00B0012A" w:rsidP="00774EC8">
            <w:pPr>
              <w:pStyle w:val="IntenseQuote"/>
              <w:jc w:val="left"/>
            </w:pPr>
            <w:r>
              <w:t>[W3C-XSD2] 3.4.4</w:t>
            </w:r>
          </w:p>
        </w:tc>
        <w:tc>
          <w:tcPr>
            <w:tcW w:w="4913" w:type="dxa"/>
          </w:tcPr>
          <w:p w:rsidR="00B0012A" w:rsidRPr="00B341C8" w:rsidRDefault="00B0012A" w:rsidP="009C4055">
            <w:pPr>
              <w:pStyle w:val="IntenseQuote"/>
              <w:jc w:val="left"/>
            </w:pPr>
            <w:r w:rsidRPr="00B341C8">
              <w:t xml:space="preserve">This datatype consists of a string of US-ASCII characters representing a single enumeration value. The legal characters that may be used in defining a keyword are uppercase and lowercase letters, decimal digits, </w:t>
            </w:r>
            <w:proofErr w:type="gramStart"/>
            <w:r w:rsidRPr="00B341C8">
              <w:t>hyphen(</w:t>
            </w:r>
            <w:proofErr w:type="gramEnd"/>
            <w:r w:rsidRPr="00B341C8">
              <w:t>-), dot (.), and underscore(_). Colon (:) may also be used, but ONLY for distringuishing namespace prefixes.</w:t>
            </w:r>
            <w:r w:rsidR="00A7753F" w:rsidRPr="00B341C8">
              <w:t xml:space="preserve"> </w:t>
            </w:r>
            <w:r w:rsidRPr="00B341C8">
              <w:t>Vendor extension keywords must be qualified with a prefix of valid characters, followed by a colon (:), and then the vendor’s extended keyword.</w:t>
            </w:r>
            <w:r w:rsidR="00A7753F" w:rsidRPr="00B341C8">
              <w:t xml:space="preserve"> </w:t>
            </w:r>
            <w:r w:rsidRPr="00B341C8">
              <w:t>Note that IPP/1.1 [RFC2911] does not allow the use of uppercase letters.</w:t>
            </w:r>
            <w:r w:rsidR="00A7753F" w:rsidRPr="00B341C8">
              <w:t xml:space="preserve"> </w:t>
            </w:r>
            <w:r w:rsidRPr="00B341C8">
              <w:t>IPP keywords are transformed to XML Schema keywords be deleting hyphens and capitalizing the following letter.</w:t>
            </w:r>
            <w:r w:rsidRPr="00B341C8">
              <w:br/>
              <w:t>See:</w:t>
            </w:r>
            <w:r w:rsidR="00A7753F" w:rsidRPr="00B341C8">
              <w:t xml:space="preserve"> </w:t>
            </w:r>
            <w:r w:rsidRPr="00B341C8">
              <w:t>Section 4.1.3 ‘keyword’ in IPP/.1 [RFC2911]</w:t>
            </w:r>
          </w:p>
        </w:tc>
      </w:tr>
      <w:tr w:rsidR="00B0012A" w:rsidTr="00B05EF6">
        <w:trPr>
          <w:trHeight w:val="549"/>
        </w:trPr>
        <w:tc>
          <w:tcPr>
            <w:tcW w:w="1340" w:type="dxa"/>
          </w:tcPr>
          <w:p w:rsidR="00B0012A" w:rsidRDefault="00B0012A" w:rsidP="00B341C8">
            <w:pPr>
              <w:pStyle w:val="IntenseQuote"/>
              <w:jc w:val="left"/>
            </w:pPr>
            <w:r w:rsidRPr="0045264D">
              <w:t>list of keyword</w:t>
            </w:r>
          </w:p>
        </w:tc>
        <w:tc>
          <w:tcPr>
            <w:tcW w:w="1526" w:type="dxa"/>
          </w:tcPr>
          <w:p w:rsidR="00B0012A" w:rsidRPr="0045264D" w:rsidRDefault="00B0012A" w:rsidP="00774EC8">
            <w:pPr>
              <w:pStyle w:val="IntenseQuote"/>
              <w:jc w:val="left"/>
            </w:pPr>
            <w:r>
              <w:t>sequence of restriction of NMTOKEN</w:t>
            </w:r>
          </w:p>
        </w:tc>
        <w:tc>
          <w:tcPr>
            <w:tcW w:w="1247" w:type="dxa"/>
          </w:tcPr>
          <w:p w:rsidR="00B0012A" w:rsidRPr="0045264D" w:rsidRDefault="00B0012A" w:rsidP="00774EC8">
            <w:pPr>
              <w:pStyle w:val="IntenseQuote"/>
              <w:jc w:val="left"/>
            </w:pPr>
            <w:r>
              <w:t>[W3C-XSD2] 3.4.4</w:t>
            </w:r>
          </w:p>
        </w:tc>
        <w:tc>
          <w:tcPr>
            <w:tcW w:w="4913" w:type="dxa"/>
          </w:tcPr>
          <w:p w:rsidR="00B0012A" w:rsidRPr="00B341C8" w:rsidRDefault="00B0012A" w:rsidP="009C4055">
            <w:pPr>
              <w:pStyle w:val="IntenseQuote"/>
              <w:jc w:val="left"/>
            </w:pPr>
            <w:r w:rsidRPr="00B341C8">
              <w:t xml:space="preserve">This datatype consists of an </w:t>
            </w:r>
            <w:r w:rsidR="00C517C1" w:rsidRPr="00C517C1">
              <w:rPr>
                <w:rPrChange w:id="354" w:author=" " w:date="2010-10-18T11:21:00Z">
                  <w:rPr>
                    <w:b/>
                  </w:rPr>
                </w:rPrChange>
              </w:rPr>
              <w:t>ordered</w:t>
            </w:r>
            <w:r w:rsidRPr="00B341C8">
              <w:t xml:space="preserve"> set of keywords.</w:t>
            </w:r>
            <w:r w:rsidRPr="00B341C8">
              <w:br/>
              <w:t>See: Section 4.1.16 ‘1setOf X’ in IPP/1.1 [RFC2911]</w:t>
            </w:r>
          </w:p>
        </w:tc>
      </w:tr>
      <w:tr w:rsidR="00B0012A" w:rsidTr="00B05EF6">
        <w:trPr>
          <w:trHeight w:val="732"/>
        </w:trPr>
        <w:tc>
          <w:tcPr>
            <w:tcW w:w="1340" w:type="dxa"/>
          </w:tcPr>
          <w:p w:rsidR="00B0012A" w:rsidRDefault="00B0012A" w:rsidP="00B341C8">
            <w:pPr>
              <w:pStyle w:val="IntenseQuote"/>
              <w:jc w:val="left"/>
            </w:pPr>
            <w:r w:rsidRPr="0045264D">
              <w:t>String</w:t>
            </w:r>
          </w:p>
        </w:tc>
        <w:tc>
          <w:tcPr>
            <w:tcW w:w="1526" w:type="dxa"/>
          </w:tcPr>
          <w:p w:rsidR="00B0012A" w:rsidRPr="0045264D" w:rsidRDefault="00B0012A" w:rsidP="00774EC8">
            <w:pPr>
              <w:pStyle w:val="IntenseQuote"/>
              <w:jc w:val="left"/>
            </w:pPr>
            <w:r>
              <w:t>string</w:t>
            </w:r>
          </w:p>
        </w:tc>
        <w:tc>
          <w:tcPr>
            <w:tcW w:w="1247" w:type="dxa"/>
          </w:tcPr>
          <w:p w:rsidR="00B0012A" w:rsidRPr="0045264D" w:rsidRDefault="00B0012A" w:rsidP="00774EC8">
            <w:pPr>
              <w:pStyle w:val="IntenseQuote"/>
              <w:jc w:val="left"/>
            </w:pPr>
            <w:r>
              <w:t>[W3C-XSD2] 3.3.1</w:t>
            </w:r>
          </w:p>
        </w:tc>
        <w:tc>
          <w:tcPr>
            <w:tcW w:w="4913" w:type="dxa"/>
          </w:tcPr>
          <w:p w:rsidR="00B0012A" w:rsidRPr="00B341C8" w:rsidRDefault="00B0012A" w:rsidP="009C4055">
            <w:pPr>
              <w:pStyle w:val="IntenseQuote"/>
              <w:jc w:val="left"/>
            </w:pPr>
            <w:r w:rsidRPr="00B341C8">
              <w:t>This datatype consists of a UTF-8 [RFC3629] encoded human-readable string of Unicode characters as defined in [ISO646] [UNICODE].</w:t>
            </w:r>
            <w:r w:rsidRPr="00B341C8">
              <w:br/>
              <w:t>See:</w:t>
            </w:r>
            <w:r w:rsidR="00A7753F" w:rsidRPr="00B341C8">
              <w:t xml:space="preserve"> </w:t>
            </w:r>
            <w:r w:rsidRPr="00B341C8">
              <w:t>Section 4.1.1 ‘text’ in IPP/.1 [RFC2911]</w:t>
            </w:r>
          </w:p>
        </w:tc>
      </w:tr>
      <w:tr w:rsidR="00B0012A" w:rsidTr="00B05EF6">
        <w:trPr>
          <w:trHeight w:val="366"/>
        </w:trPr>
        <w:tc>
          <w:tcPr>
            <w:tcW w:w="1340" w:type="dxa"/>
          </w:tcPr>
          <w:p w:rsidR="00B0012A" w:rsidRDefault="00B0012A" w:rsidP="00B341C8">
            <w:pPr>
              <w:pStyle w:val="IntenseQuote"/>
              <w:jc w:val="left"/>
            </w:pPr>
            <w:r w:rsidRPr="0045264D">
              <w:t>list of string</w:t>
            </w:r>
          </w:p>
        </w:tc>
        <w:tc>
          <w:tcPr>
            <w:tcW w:w="1526" w:type="dxa"/>
          </w:tcPr>
          <w:p w:rsidR="00B0012A" w:rsidRPr="0045264D" w:rsidRDefault="00B0012A" w:rsidP="00774EC8">
            <w:pPr>
              <w:pStyle w:val="IntenseQuote"/>
              <w:jc w:val="left"/>
            </w:pPr>
            <w:r>
              <w:t>sequence of string</w:t>
            </w:r>
          </w:p>
        </w:tc>
        <w:tc>
          <w:tcPr>
            <w:tcW w:w="1247" w:type="dxa"/>
          </w:tcPr>
          <w:p w:rsidR="00B0012A" w:rsidRPr="0045264D" w:rsidRDefault="00B0012A" w:rsidP="00774EC8">
            <w:pPr>
              <w:pStyle w:val="IntenseQuote"/>
              <w:jc w:val="left"/>
            </w:pPr>
            <w:r>
              <w:t>[W3C-XSD2] 3.3.1</w:t>
            </w:r>
          </w:p>
        </w:tc>
        <w:tc>
          <w:tcPr>
            <w:tcW w:w="4913" w:type="dxa"/>
          </w:tcPr>
          <w:p w:rsidR="00B0012A" w:rsidRPr="00B341C8" w:rsidRDefault="00B0012A" w:rsidP="009C4055">
            <w:pPr>
              <w:pStyle w:val="IntenseQuote"/>
              <w:jc w:val="left"/>
            </w:pPr>
            <w:r w:rsidRPr="00B341C8">
              <w:t xml:space="preserve">This datatype consists of an </w:t>
            </w:r>
            <w:r w:rsidR="00C517C1" w:rsidRPr="00C517C1">
              <w:rPr>
                <w:rPrChange w:id="355" w:author=" " w:date="2010-10-18T11:21:00Z">
                  <w:rPr>
                    <w:b/>
                  </w:rPr>
                </w:rPrChange>
              </w:rPr>
              <w:t>ordered</w:t>
            </w:r>
            <w:r w:rsidRPr="00B341C8">
              <w:t xml:space="preserve"> set of strings.</w:t>
            </w:r>
            <w:r w:rsidRPr="00B341C8">
              <w:br/>
              <w:t>See: Section 4.1.16 ‘1setOf X’ in IPP/1.1 [RFC2911]</w:t>
            </w:r>
          </w:p>
        </w:tc>
      </w:tr>
      <w:tr w:rsidR="00B0012A" w:rsidTr="00B05EF6">
        <w:trPr>
          <w:trHeight w:val="549"/>
        </w:trPr>
        <w:tc>
          <w:tcPr>
            <w:tcW w:w="1340" w:type="dxa"/>
          </w:tcPr>
          <w:p w:rsidR="00B0012A" w:rsidRDefault="00B0012A" w:rsidP="00B341C8">
            <w:pPr>
              <w:pStyle w:val="IntenseQuote"/>
              <w:jc w:val="left"/>
            </w:pPr>
            <w:r>
              <w:t>any</w:t>
            </w:r>
            <w:r w:rsidRPr="0045264D">
              <w:t>URI</w:t>
            </w:r>
          </w:p>
        </w:tc>
        <w:tc>
          <w:tcPr>
            <w:tcW w:w="1526" w:type="dxa"/>
          </w:tcPr>
          <w:p w:rsidR="00B0012A" w:rsidRPr="0045264D" w:rsidRDefault="00B0012A" w:rsidP="00774EC8">
            <w:pPr>
              <w:pStyle w:val="IntenseQuote"/>
              <w:jc w:val="left"/>
            </w:pPr>
            <w:r>
              <w:t>anyURI</w:t>
            </w:r>
          </w:p>
        </w:tc>
        <w:tc>
          <w:tcPr>
            <w:tcW w:w="1247" w:type="dxa"/>
          </w:tcPr>
          <w:p w:rsidR="00B0012A" w:rsidRPr="0045264D" w:rsidRDefault="00B0012A" w:rsidP="00774EC8">
            <w:pPr>
              <w:pStyle w:val="IntenseQuote"/>
              <w:jc w:val="left"/>
            </w:pPr>
            <w:r>
              <w:t>[W3C-XSD2] 3.3.19</w:t>
            </w:r>
          </w:p>
        </w:tc>
        <w:tc>
          <w:tcPr>
            <w:tcW w:w="4913" w:type="dxa"/>
          </w:tcPr>
          <w:p w:rsidR="00B0012A" w:rsidRPr="00B341C8" w:rsidRDefault="00B0012A" w:rsidP="009C4055">
            <w:pPr>
              <w:pStyle w:val="IntenseQuote"/>
              <w:jc w:val="left"/>
            </w:pPr>
            <w:r w:rsidRPr="00B341C8">
              <w:t>This datatype consists of a string containing a URI as defined in [RFC3986].</w:t>
            </w:r>
            <w:r w:rsidRPr="00B341C8">
              <w:br/>
              <w:t>See:</w:t>
            </w:r>
            <w:r w:rsidR="00A7753F" w:rsidRPr="00B341C8">
              <w:t xml:space="preserve"> </w:t>
            </w:r>
            <w:r w:rsidRPr="00B341C8">
              <w:t>Section 4.1.5 ‘uri’ in IPP/.1 [RFC2911]</w:t>
            </w:r>
          </w:p>
        </w:tc>
      </w:tr>
      <w:tr w:rsidR="00B0012A" w:rsidTr="00B05EF6">
        <w:trPr>
          <w:trHeight w:val="366"/>
        </w:trPr>
        <w:tc>
          <w:tcPr>
            <w:tcW w:w="1340" w:type="dxa"/>
          </w:tcPr>
          <w:p w:rsidR="00B0012A" w:rsidRDefault="00B0012A" w:rsidP="00B341C8">
            <w:pPr>
              <w:pStyle w:val="IntenseQuote"/>
              <w:jc w:val="left"/>
            </w:pPr>
            <w:r w:rsidRPr="0045264D">
              <w:t xml:space="preserve">list of </w:t>
            </w:r>
            <w:r>
              <w:t>any</w:t>
            </w:r>
            <w:r w:rsidRPr="0045264D">
              <w:t>URI</w:t>
            </w:r>
          </w:p>
        </w:tc>
        <w:tc>
          <w:tcPr>
            <w:tcW w:w="1526" w:type="dxa"/>
          </w:tcPr>
          <w:p w:rsidR="00B0012A" w:rsidRPr="0045264D" w:rsidRDefault="00B0012A" w:rsidP="00774EC8">
            <w:pPr>
              <w:pStyle w:val="IntenseQuote"/>
              <w:jc w:val="left"/>
            </w:pPr>
            <w:r>
              <w:t>sequence of anyURI</w:t>
            </w:r>
          </w:p>
        </w:tc>
        <w:tc>
          <w:tcPr>
            <w:tcW w:w="1247" w:type="dxa"/>
          </w:tcPr>
          <w:p w:rsidR="00B0012A" w:rsidRPr="0045264D" w:rsidRDefault="00B0012A" w:rsidP="00774EC8">
            <w:pPr>
              <w:pStyle w:val="IntenseQuote"/>
              <w:jc w:val="left"/>
            </w:pPr>
            <w:r>
              <w:t>[W3C-XSD2] 3.3.18</w:t>
            </w:r>
          </w:p>
        </w:tc>
        <w:tc>
          <w:tcPr>
            <w:tcW w:w="4913" w:type="dxa"/>
          </w:tcPr>
          <w:p w:rsidR="00B0012A" w:rsidRPr="00B341C8" w:rsidRDefault="00B0012A" w:rsidP="009C4055">
            <w:pPr>
              <w:pStyle w:val="IntenseQuote"/>
              <w:jc w:val="left"/>
            </w:pPr>
            <w:r w:rsidRPr="00B341C8">
              <w:t xml:space="preserve">This datatype consists of an </w:t>
            </w:r>
            <w:r w:rsidR="00C517C1" w:rsidRPr="00C517C1">
              <w:rPr>
                <w:rPrChange w:id="356" w:author=" " w:date="2010-10-18T11:21:00Z">
                  <w:rPr>
                    <w:b/>
                  </w:rPr>
                </w:rPrChange>
              </w:rPr>
              <w:t>ordered</w:t>
            </w:r>
            <w:r w:rsidRPr="00B341C8">
              <w:t xml:space="preserve"> set of URIs.</w:t>
            </w:r>
            <w:r w:rsidRPr="00B341C8">
              <w:br/>
              <w:t>See: Section 4.1.16 ‘1setOf X’ in IPP/1.1 [RFC2911]</w:t>
            </w:r>
          </w:p>
        </w:tc>
      </w:tr>
      <w:tr w:rsidR="00B0012A" w:rsidTr="00B05EF6">
        <w:trPr>
          <w:trHeight w:val="747"/>
        </w:trPr>
        <w:tc>
          <w:tcPr>
            <w:tcW w:w="1340" w:type="dxa"/>
          </w:tcPr>
          <w:p w:rsidR="00B0012A" w:rsidRDefault="00B0012A" w:rsidP="00B341C8">
            <w:pPr>
              <w:pStyle w:val="IntenseQuote"/>
              <w:jc w:val="left"/>
            </w:pPr>
            <w:r>
              <w:t>any</w:t>
            </w:r>
            <w:r w:rsidRPr="0045264D">
              <w:t>URI Scheme</w:t>
            </w:r>
          </w:p>
        </w:tc>
        <w:tc>
          <w:tcPr>
            <w:tcW w:w="1526" w:type="dxa"/>
          </w:tcPr>
          <w:p w:rsidR="00B0012A" w:rsidRPr="0045264D" w:rsidRDefault="00B0012A" w:rsidP="00774EC8">
            <w:pPr>
              <w:pStyle w:val="IntenseQuote"/>
              <w:jc w:val="left"/>
            </w:pPr>
            <w:r>
              <w:t>restriction of string</w:t>
            </w:r>
          </w:p>
        </w:tc>
        <w:tc>
          <w:tcPr>
            <w:tcW w:w="1247" w:type="dxa"/>
          </w:tcPr>
          <w:p w:rsidR="00B0012A" w:rsidRPr="003F646A" w:rsidRDefault="00B0012A" w:rsidP="00774EC8">
            <w:pPr>
              <w:pStyle w:val="IntenseQuote"/>
              <w:jc w:val="left"/>
            </w:pPr>
            <w:r>
              <w:t>[W3C-XSD2] 3.3.1 and 3.3.18</w:t>
            </w:r>
          </w:p>
        </w:tc>
        <w:tc>
          <w:tcPr>
            <w:tcW w:w="4913" w:type="dxa"/>
          </w:tcPr>
          <w:p w:rsidR="00B0012A" w:rsidRPr="00B341C8" w:rsidRDefault="00B0012A" w:rsidP="009C4055">
            <w:pPr>
              <w:pStyle w:val="IntenseQuote"/>
              <w:jc w:val="left"/>
            </w:pPr>
            <w:r w:rsidRPr="00B341C8">
              <w:t>This datatype consists of a URI scheme name as defined in [rfc3986] and registered in [rfc4395], followed by a colon and double slashes (where applicable).</w:t>
            </w:r>
            <w:r w:rsidRPr="00B341C8">
              <w:br/>
              <w:t>See:</w:t>
            </w:r>
            <w:r w:rsidR="00A7753F" w:rsidRPr="00B341C8">
              <w:t xml:space="preserve"> </w:t>
            </w:r>
            <w:r w:rsidRPr="00B341C8">
              <w:t>Section 4.1.6 ‘uriScheme’ in IPP/.1 [RFC2911]</w:t>
            </w:r>
          </w:p>
        </w:tc>
      </w:tr>
      <w:tr w:rsidR="00B0012A" w:rsidTr="00B05EF6">
        <w:trPr>
          <w:trHeight w:val="564"/>
        </w:trPr>
        <w:tc>
          <w:tcPr>
            <w:tcW w:w="1340" w:type="dxa"/>
          </w:tcPr>
          <w:p w:rsidR="00B0012A" w:rsidRDefault="00B0012A" w:rsidP="00B341C8">
            <w:pPr>
              <w:pStyle w:val="IntenseQuote"/>
              <w:jc w:val="left"/>
            </w:pPr>
            <w:r w:rsidRPr="0045264D">
              <w:t xml:space="preserve">list of </w:t>
            </w:r>
            <w:r>
              <w:t>any</w:t>
            </w:r>
            <w:r w:rsidRPr="0045264D">
              <w:t>URI scheme</w:t>
            </w:r>
          </w:p>
        </w:tc>
        <w:tc>
          <w:tcPr>
            <w:tcW w:w="1526" w:type="dxa"/>
          </w:tcPr>
          <w:p w:rsidR="00B0012A" w:rsidRPr="0045264D" w:rsidRDefault="00B0012A" w:rsidP="00774EC8">
            <w:pPr>
              <w:pStyle w:val="IntenseQuote"/>
              <w:jc w:val="left"/>
            </w:pPr>
            <w:r>
              <w:t>sequence of restriction of string</w:t>
            </w:r>
          </w:p>
        </w:tc>
        <w:tc>
          <w:tcPr>
            <w:tcW w:w="1247" w:type="dxa"/>
          </w:tcPr>
          <w:p w:rsidR="00B0012A" w:rsidRPr="0045264D" w:rsidRDefault="00B0012A" w:rsidP="00774EC8">
            <w:pPr>
              <w:pStyle w:val="IntenseQuote"/>
              <w:jc w:val="left"/>
            </w:pPr>
            <w:r>
              <w:t>[W3C-XSD2] 3.3.1 and 3.3.18</w:t>
            </w:r>
          </w:p>
        </w:tc>
        <w:tc>
          <w:tcPr>
            <w:tcW w:w="4913" w:type="dxa"/>
          </w:tcPr>
          <w:p w:rsidR="00B0012A" w:rsidRPr="00B341C8" w:rsidRDefault="00B0012A" w:rsidP="009C4055">
            <w:pPr>
              <w:pStyle w:val="IntenseQuote"/>
              <w:jc w:val="left"/>
            </w:pPr>
            <w:r w:rsidRPr="00B341C8">
              <w:t xml:space="preserve">This datatype consists of an </w:t>
            </w:r>
            <w:r w:rsidR="00C517C1" w:rsidRPr="00C517C1">
              <w:rPr>
                <w:rPrChange w:id="357" w:author=" " w:date="2010-10-18T11:21:00Z">
                  <w:rPr>
                    <w:b/>
                  </w:rPr>
                </w:rPrChange>
              </w:rPr>
              <w:t>ordered</w:t>
            </w:r>
            <w:r w:rsidRPr="00B341C8">
              <w:t xml:space="preserve"> set of URI schemes.</w:t>
            </w:r>
            <w:r w:rsidRPr="00B341C8">
              <w:br/>
              <w:t>See: Section 4.1.16 ‘1setOf X’ in IPP/1.1 [RFC2911]</w:t>
            </w:r>
          </w:p>
        </w:tc>
      </w:tr>
    </w:tbl>
    <w:p w:rsidR="00B05EF6" w:rsidRDefault="00B05EF6" w:rsidP="00B05EF6">
      <w:bookmarkStart w:id="358" w:name="_Ref237947671"/>
      <w:bookmarkStart w:id="359" w:name="_Toc275155841"/>
    </w:p>
    <w:p w:rsidR="00B05EF6" w:rsidRDefault="00B05EF6" w:rsidP="00B05EF6">
      <w:r>
        <w:br w:type="page"/>
      </w:r>
    </w:p>
    <w:p w:rsidR="0049420A" w:rsidRDefault="00A77509" w:rsidP="0087462F">
      <w:pPr>
        <w:pStyle w:val="Heading1"/>
      </w:pPr>
      <w:r>
        <w:lastRenderedPageBreak/>
        <w:t>System Configuration</w:t>
      </w:r>
      <w:r w:rsidR="0049420A" w:rsidRPr="00720712">
        <w:t xml:space="preserve"> </w:t>
      </w:r>
      <w:r w:rsidR="00861A71">
        <w:t>–</w:t>
      </w:r>
      <w:r w:rsidR="0049420A">
        <w:t xml:space="preserve"> Subunits</w:t>
      </w:r>
      <w:bookmarkEnd w:id="358"/>
      <w:bookmarkEnd w:id="359"/>
      <w:r w:rsidR="00861A71">
        <w:t xml:space="preserve"> </w:t>
      </w:r>
    </w:p>
    <w:p w:rsidR="00432D75" w:rsidRDefault="00432D75" w:rsidP="0087462F">
      <w:r>
        <w:t xml:space="preserve">The </w:t>
      </w:r>
      <w:r w:rsidR="00A77509">
        <w:t>System Configuration</w:t>
      </w:r>
      <w:r>
        <w:t xml:space="preserve"> represents device semantics in the MFD Model. The included </w:t>
      </w:r>
      <w:r w:rsidR="00030CBD">
        <w:t>Element</w:t>
      </w:r>
      <w:r>
        <w:t xml:space="preserve">s </w:t>
      </w:r>
      <w:r w:rsidRPr="00B41CEB">
        <w:rPr>
          <w:highlight w:val="yellow"/>
        </w:rPr>
        <w:t xml:space="preserve">are semantically aligned with </w:t>
      </w:r>
      <w:r w:rsidR="00B41CEB" w:rsidRPr="00B41CEB">
        <w:rPr>
          <w:highlight w:val="yellow"/>
        </w:rPr>
        <w:t xml:space="preserve">objects in </w:t>
      </w:r>
      <w:r w:rsidRPr="00B41CEB">
        <w:rPr>
          <w:highlight w:val="yellow"/>
        </w:rPr>
        <w:t xml:space="preserve">the </w:t>
      </w:r>
      <w:r w:rsidR="00DD48AE" w:rsidRPr="00B41CEB">
        <w:rPr>
          <w:highlight w:val="yellow"/>
        </w:rPr>
        <w:t>P</w:t>
      </w:r>
      <w:r w:rsidRPr="00B41CEB">
        <w:rPr>
          <w:highlight w:val="yellow"/>
        </w:rPr>
        <w:t xml:space="preserve">rinter MIB </w:t>
      </w:r>
      <w:r w:rsidR="00CE7C2F" w:rsidRPr="00B41CEB">
        <w:rPr>
          <w:highlight w:val="yellow"/>
        </w:rPr>
        <w:t>[</w:t>
      </w:r>
      <w:r w:rsidR="002518C8" w:rsidRPr="00B41CEB">
        <w:rPr>
          <w:highlight w:val="yellow"/>
        </w:rPr>
        <w:t>RFC3805</w:t>
      </w:r>
      <w:r w:rsidR="00CE7C2F" w:rsidRPr="00B41CEB">
        <w:rPr>
          <w:highlight w:val="yellow"/>
        </w:rPr>
        <w:t>]</w:t>
      </w:r>
      <w:r w:rsidR="00B41CEB" w:rsidRPr="00B41CEB">
        <w:rPr>
          <w:highlight w:val="yellow"/>
        </w:rPr>
        <w:t xml:space="preserve"> and the </w:t>
      </w:r>
      <w:r w:rsidR="00030CBD">
        <w:rPr>
          <w:highlight w:val="yellow"/>
        </w:rPr>
        <w:t>Element</w:t>
      </w:r>
      <w:r w:rsidRPr="00B41CEB">
        <w:rPr>
          <w:highlight w:val="yellow"/>
        </w:rPr>
        <w:t xml:space="preserve">s </w:t>
      </w:r>
      <w:r w:rsidR="00B41CEB" w:rsidRPr="00B41CEB">
        <w:rPr>
          <w:highlight w:val="yellow"/>
        </w:rPr>
        <w:t>in the DMTF CIM Printing classes defined in [CIM-SCHEMA],</w:t>
      </w:r>
    </w:p>
    <w:p w:rsidR="0049420A" w:rsidRDefault="0049420A" w:rsidP="0087462F">
      <w:r>
        <w:t xml:space="preserve">The </w:t>
      </w:r>
      <w:r w:rsidR="00A77509">
        <w:t>System Configuration</w:t>
      </w:r>
      <w:r>
        <w:t xml:space="preserve"> </w:t>
      </w:r>
      <w:r w:rsidR="004076C3">
        <w:t>includes</w:t>
      </w:r>
      <w:r w:rsidR="00EF76DB">
        <w:t xml:space="preserve"> all of</w:t>
      </w:r>
      <w:r>
        <w:t xml:space="preserve"> the </w:t>
      </w:r>
      <w:r w:rsidR="00030CBD">
        <w:t>Subunit</w:t>
      </w:r>
      <w:r>
        <w:t xml:space="preserve">s used </w:t>
      </w:r>
      <w:r w:rsidR="00EF76DB">
        <w:t xml:space="preserve">(or that could be used) </w:t>
      </w:r>
      <w:r>
        <w:t xml:space="preserve">by </w:t>
      </w:r>
      <w:r w:rsidR="003076DC">
        <w:t>any</w:t>
      </w:r>
      <w:r w:rsidR="00EF76DB">
        <w:t xml:space="preserve"> of the</w:t>
      </w:r>
      <w:r>
        <w:t xml:space="preserve"> Service</w:t>
      </w:r>
      <w:r w:rsidR="00EF76DB">
        <w:t xml:space="preserve">s in the </w:t>
      </w:r>
      <w:r w:rsidR="00EE6F36">
        <w:t>MFD</w:t>
      </w:r>
      <w:r>
        <w:t xml:space="preserve">. </w:t>
      </w:r>
      <w:r w:rsidR="00EF76DB">
        <w:t>F</w:t>
      </w:r>
      <w:r w:rsidR="00B41CEB">
        <w:t>or purposes of the model, S</w:t>
      </w:r>
      <w:r>
        <w:t xml:space="preserve">ubunits are considered in terms of how they relate to Service functionality and </w:t>
      </w:r>
      <w:r w:rsidR="00710812">
        <w:t xml:space="preserve">Job </w:t>
      </w:r>
      <w:r>
        <w:t xml:space="preserve">processing, including configuration and statistics. </w:t>
      </w:r>
    </w:p>
    <w:p w:rsidR="0049420A" w:rsidRDefault="00C517C1" w:rsidP="0087462F">
      <w:r>
        <w:fldChar w:fldCharType="begin"/>
      </w:r>
      <w:r w:rsidR="004D2469">
        <w:instrText xml:space="preserve"> REF _Ref274035173 \h </w:instrText>
      </w:r>
      <w:r>
        <w:fldChar w:fldCharType="separate"/>
      </w:r>
      <w:r w:rsidR="00680E9F">
        <w:t xml:space="preserve">Figure </w:t>
      </w:r>
      <w:r w:rsidR="00680E9F">
        <w:rPr>
          <w:noProof/>
        </w:rPr>
        <w:t>15</w:t>
      </w:r>
      <w:r>
        <w:fldChar w:fldCharType="end"/>
      </w:r>
      <w:r w:rsidR="004D2469">
        <w:t xml:space="preserve"> </w:t>
      </w:r>
      <w:r w:rsidR="0049420A">
        <w:t xml:space="preserve">shows </w:t>
      </w:r>
      <w:r w:rsidR="00B14090">
        <w:t xml:space="preserve">and </w:t>
      </w:r>
      <w:r>
        <w:fldChar w:fldCharType="begin"/>
      </w:r>
      <w:r w:rsidR="005C3CD5">
        <w:instrText xml:space="preserve"> REF _Ref224955626 \h </w:instrText>
      </w:r>
      <w:r>
        <w:fldChar w:fldCharType="separate"/>
      </w:r>
      <w:r w:rsidR="00680E9F">
        <w:t xml:space="preserve">Table </w:t>
      </w:r>
      <w:r w:rsidR="00680E9F">
        <w:rPr>
          <w:noProof/>
        </w:rPr>
        <w:t>4</w:t>
      </w:r>
      <w:r>
        <w:fldChar w:fldCharType="end"/>
      </w:r>
      <w:r w:rsidR="005C3CD5">
        <w:t xml:space="preserve"> </w:t>
      </w:r>
      <w:r w:rsidR="00B14090">
        <w:t xml:space="preserve">describes </w:t>
      </w:r>
      <w:r w:rsidR="0049420A">
        <w:t xml:space="preserve">the </w:t>
      </w:r>
      <w:r w:rsidR="00BB6955">
        <w:t>Subunit Types</w:t>
      </w:r>
      <w:r w:rsidR="007F2C68" w:rsidRPr="007F2C68">
        <w:t xml:space="preserve"> </w:t>
      </w:r>
      <w:r w:rsidR="007F2C68">
        <w:t xml:space="preserve">that may be part of </w:t>
      </w:r>
      <w:r w:rsidR="00A77509">
        <w:t>System Configuration</w:t>
      </w:r>
      <w:r w:rsidR="007F2C68">
        <w:t xml:space="preserve"> and each &lt;service&gt;Configuration. These types are derived primarily from the groups used in the Printer MIB </w:t>
      </w:r>
      <w:r w:rsidR="00CE7C2F">
        <w:t>[RFC3805]</w:t>
      </w:r>
      <w:r w:rsidR="00BB6955">
        <w:t xml:space="preserve"> </w:t>
      </w:r>
      <w:r w:rsidR="007F2C68">
        <w:t xml:space="preserve">or the HR MIB </w:t>
      </w:r>
      <w:r w:rsidR="00D2047B">
        <w:t>[RFC2790]</w:t>
      </w:r>
      <w:r w:rsidR="007F2C68">
        <w:t xml:space="preserve"> as referenced in the Printer MIB. </w:t>
      </w:r>
      <w:r w:rsidR="00CC225C">
        <w:t>The S</w:t>
      </w:r>
      <w:r w:rsidR="0049420A">
        <w:t>ystem</w:t>
      </w:r>
      <w:r w:rsidR="009448B0">
        <w:t xml:space="preserve"> </w:t>
      </w:r>
      <w:r w:rsidR="00CC225C">
        <w:t>may have</w:t>
      </w:r>
      <w:r w:rsidR="0049420A">
        <w:t xml:space="preserve"> 0 to 1 instances of each </w:t>
      </w:r>
      <w:r w:rsidR="00030CBD">
        <w:t>Subunit</w:t>
      </w:r>
      <w:r w:rsidR="0049420A">
        <w:t xml:space="preserve"> type. If a </w:t>
      </w:r>
      <w:r w:rsidR="00030CBD">
        <w:t>Subunit</w:t>
      </w:r>
      <w:r w:rsidR="0049420A">
        <w:t xml:space="preserve"> type exists, </w:t>
      </w:r>
      <w:r w:rsidR="000E4CCA">
        <w:t>there may be</w:t>
      </w:r>
      <w:r w:rsidR="0049420A">
        <w:t xml:space="preserve"> one o</w:t>
      </w:r>
      <w:r w:rsidR="00027AAA">
        <w:t xml:space="preserve">r more instances of the </w:t>
      </w:r>
      <w:r w:rsidR="00030CBD">
        <w:t>Subunit</w:t>
      </w:r>
      <w:r w:rsidR="00027AAA">
        <w:t xml:space="preserve"> (although, in the case of some Subunits, such as Cover, that may not be applicable.)</w:t>
      </w:r>
      <w:r w:rsidR="0049420A">
        <w:t xml:space="preserve"> </w:t>
      </w:r>
      <w:r w:rsidR="00027AAA">
        <w:t xml:space="preserve">No </w:t>
      </w:r>
      <w:r w:rsidR="0049420A">
        <w:t>Service</w:t>
      </w:r>
      <w:r w:rsidR="00027AAA">
        <w:t xml:space="preserve"> uses all possible </w:t>
      </w:r>
      <w:r w:rsidR="00030CBD">
        <w:t>Subunit</w:t>
      </w:r>
      <w:r w:rsidR="00027AAA">
        <w:t>s; rather,</w:t>
      </w:r>
      <w:r w:rsidR="0049420A">
        <w:t xml:space="preserve"> each Service instance has a </w:t>
      </w:r>
      <w:r w:rsidR="000E4CCA">
        <w:t>&lt;s</w:t>
      </w:r>
      <w:r w:rsidR="0049420A">
        <w:t>ervice</w:t>
      </w:r>
      <w:r w:rsidR="000E4CCA">
        <w:t>&gt;</w:t>
      </w:r>
      <w:r w:rsidR="0049420A">
        <w:t xml:space="preserve">Configuration which identifies the Subunits that may be used by </w:t>
      </w:r>
      <w:r w:rsidR="003076DC">
        <w:t>an instance of that</w:t>
      </w:r>
      <w:r w:rsidR="0049420A">
        <w:t xml:space="preserve"> Service. </w:t>
      </w:r>
    </w:p>
    <w:p w:rsidR="00965E31" w:rsidRDefault="001D5CBB" w:rsidP="00965E31">
      <w:pPr>
        <w:keepNext/>
        <w:jc w:val="center"/>
      </w:pPr>
      <w:r>
        <w:rPr>
          <w:noProof/>
        </w:rPr>
        <w:drawing>
          <wp:inline distT="0" distB="0" distL="0" distR="0">
            <wp:extent cx="4554855" cy="4848225"/>
            <wp:effectExtent l="19050" t="0" r="0" b="0"/>
            <wp:docPr id="11"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42" cstate="print"/>
                    <a:srcRect/>
                    <a:stretch>
                      <a:fillRect/>
                    </a:stretch>
                  </pic:blipFill>
                  <pic:spPr bwMode="auto">
                    <a:xfrm>
                      <a:off x="0" y="0"/>
                      <a:ext cx="4554855" cy="4848225"/>
                    </a:xfrm>
                    <a:prstGeom prst="rect">
                      <a:avLst/>
                    </a:prstGeom>
                    <a:noFill/>
                    <a:ln w="9525">
                      <a:noFill/>
                      <a:miter lim="800000"/>
                      <a:headEnd/>
                      <a:tailEnd/>
                    </a:ln>
                  </pic:spPr>
                </pic:pic>
              </a:graphicData>
            </a:graphic>
          </wp:inline>
        </w:drawing>
      </w:r>
    </w:p>
    <w:p w:rsidR="00965E31" w:rsidRDefault="00965E31" w:rsidP="00965E31">
      <w:pPr>
        <w:pStyle w:val="Caption"/>
      </w:pPr>
      <w:bookmarkStart w:id="360" w:name="_Ref274035173"/>
      <w:bookmarkStart w:id="361" w:name="_Toc275773261"/>
      <w:r>
        <w:t xml:space="preserve">Figure </w:t>
      </w:r>
      <w:fldSimple w:instr=" SEQ Figure \* ARABIC ">
        <w:r w:rsidR="00486020">
          <w:rPr>
            <w:noProof/>
          </w:rPr>
          <w:t>15</w:t>
        </w:r>
      </w:fldSimple>
      <w:bookmarkEnd w:id="360"/>
      <w:r>
        <w:t xml:space="preserve"> </w:t>
      </w:r>
      <w:r w:rsidRPr="008E3072">
        <w:t xml:space="preserve">Elements in </w:t>
      </w:r>
      <w:r w:rsidR="00A77509">
        <w:t>System Configuration</w:t>
      </w:r>
      <w:bookmarkEnd w:id="361"/>
    </w:p>
    <w:p w:rsidR="00965E31" w:rsidRPr="00965E31" w:rsidRDefault="00965E31" w:rsidP="00965E31"/>
    <w:p w:rsidR="00027AAA" w:rsidRDefault="0049420A" w:rsidP="0087462F">
      <w:r>
        <w:lastRenderedPageBreak/>
        <w:t xml:space="preserve">Each </w:t>
      </w:r>
      <w:r w:rsidR="00BD6FDF">
        <w:t xml:space="preserve">instance of a </w:t>
      </w:r>
      <w:r>
        <w:t xml:space="preserve">Subunit has Status and Description complex </w:t>
      </w:r>
      <w:r w:rsidR="00030CBD">
        <w:t>Element</w:t>
      </w:r>
      <w:r>
        <w:t xml:space="preserve">s. The values of Status </w:t>
      </w:r>
      <w:r w:rsidR="00030CBD">
        <w:t>Element</w:t>
      </w:r>
      <w:r>
        <w:t>s are determined by the nature or state of the equipment and cannot be directly s</w:t>
      </w:r>
      <w:r w:rsidR="00027AAA">
        <w:t>et by the user or administrator.</w:t>
      </w:r>
      <w:r>
        <w:t xml:space="preserve"> Description </w:t>
      </w:r>
      <w:r w:rsidR="00030CBD">
        <w:t>Element</w:t>
      </w:r>
      <w:r>
        <w:t xml:space="preserve">s can be set </w:t>
      </w:r>
      <w:r w:rsidR="00027AAA">
        <w:t xml:space="preserve">by the users or administrator </w:t>
      </w:r>
      <w:r>
        <w:t xml:space="preserve">in </w:t>
      </w:r>
      <w:r w:rsidR="00030CBD">
        <w:t>Subunit</w:t>
      </w:r>
      <w:r>
        <w:t xml:space="preserve"> or system configuration.</w:t>
      </w:r>
    </w:p>
    <w:p w:rsidR="00027AAA" w:rsidRDefault="00027AAA" w:rsidP="0087462F">
      <w:pPr>
        <w:pStyle w:val="Caption"/>
      </w:pPr>
      <w:bookmarkStart w:id="362" w:name="_Ref224955626"/>
      <w:bookmarkStart w:id="363" w:name="_Toc228124154"/>
      <w:bookmarkStart w:id="364" w:name="_Toc231895925"/>
      <w:bookmarkStart w:id="365" w:name="_Toc233272666"/>
      <w:bookmarkStart w:id="366" w:name="_Toc275156048"/>
      <w:r>
        <w:t xml:space="preserve">Table </w:t>
      </w:r>
      <w:r w:rsidR="00C517C1">
        <w:fldChar w:fldCharType="begin"/>
      </w:r>
      <w:r w:rsidR="00AA591C">
        <w:instrText xml:space="preserve"> SEQ Table \* ARABIC </w:instrText>
      </w:r>
      <w:r w:rsidR="00C517C1">
        <w:fldChar w:fldCharType="separate"/>
      </w:r>
      <w:r w:rsidR="00B87ABE">
        <w:rPr>
          <w:noProof/>
        </w:rPr>
        <w:t>4</w:t>
      </w:r>
      <w:r w:rsidR="00C517C1">
        <w:fldChar w:fldCharType="end"/>
      </w:r>
      <w:bookmarkEnd w:id="362"/>
      <w:r>
        <w:t xml:space="preserve"> - MFD Subunits</w:t>
      </w:r>
      <w:bookmarkEnd w:id="363"/>
      <w:bookmarkEnd w:id="364"/>
      <w:bookmarkEnd w:id="365"/>
      <w:bookmarkEnd w:id="36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1"/>
        <w:gridCol w:w="2101"/>
        <w:gridCol w:w="5416"/>
      </w:tblGrid>
      <w:tr w:rsidR="006638FE" w:rsidRPr="0043403C" w:rsidTr="00A77509">
        <w:trPr>
          <w:tblHeader/>
        </w:trPr>
        <w:tc>
          <w:tcPr>
            <w:tcW w:w="1861" w:type="dxa"/>
          </w:tcPr>
          <w:p w:rsidR="006638FE" w:rsidRDefault="006638FE" w:rsidP="0087462F">
            <w:pPr>
              <w:pStyle w:val="IntenseQuote"/>
              <w:rPr>
                <w:rStyle w:val="SubtleReference"/>
                <w:rFonts w:cs="Times New Roman"/>
                <w:b w:val="0"/>
              </w:rPr>
            </w:pPr>
            <w:r w:rsidRPr="00D024FE">
              <w:rPr>
                <w:rStyle w:val="SubtleReference"/>
              </w:rPr>
              <w:t>Subunits</w:t>
            </w:r>
          </w:p>
        </w:tc>
        <w:tc>
          <w:tcPr>
            <w:tcW w:w="2101" w:type="dxa"/>
          </w:tcPr>
          <w:p w:rsidR="006638FE" w:rsidRPr="009560B6" w:rsidRDefault="00B341C8" w:rsidP="00B341C8">
            <w:pPr>
              <w:pStyle w:val="IntenseQuote"/>
              <w:rPr>
                <w:rStyle w:val="SubtleReference"/>
              </w:rPr>
            </w:pPr>
            <w:r w:rsidRPr="009560B6">
              <w:rPr>
                <w:rStyle w:val="SubtleReference"/>
              </w:rPr>
              <w:t>Reference</w:t>
            </w:r>
            <w:r w:rsidR="009448B0" w:rsidRPr="009560B6">
              <w:rPr>
                <w:rStyle w:val="SubtleReference"/>
              </w:rPr>
              <w:t xml:space="preserve"> </w:t>
            </w:r>
          </w:p>
        </w:tc>
        <w:tc>
          <w:tcPr>
            <w:tcW w:w="5416" w:type="dxa"/>
          </w:tcPr>
          <w:p w:rsidR="006638FE" w:rsidRDefault="006638FE" w:rsidP="0087462F">
            <w:pPr>
              <w:pStyle w:val="IntenseQuote"/>
              <w:rPr>
                <w:rStyle w:val="SubtleReference"/>
                <w:rFonts w:cs="Times New Roman"/>
                <w:b w:val="0"/>
              </w:rPr>
            </w:pPr>
            <w:r w:rsidRPr="00D024FE">
              <w:rPr>
                <w:rStyle w:val="SubtleReference"/>
              </w:rPr>
              <w:t>Description</w:t>
            </w:r>
          </w:p>
        </w:tc>
      </w:tr>
      <w:tr w:rsidR="006638FE" w:rsidRPr="0043403C" w:rsidTr="00A77509">
        <w:tc>
          <w:tcPr>
            <w:tcW w:w="1861" w:type="dxa"/>
          </w:tcPr>
          <w:p w:rsidR="006638FE" w:rsidRDefault="006638FE" w:rsidP="0087462F">
            <w:pPr>
              <w:pStyle w:val="IntenseQuote"/>
            </w:pPr>
            <w:r w:rsidRPr="0043403C">
              <w:t>Console</w:t>
            </w:r>
            <w:r>
              <w:t>s</w:t>
            </w:r>
          </w:p>
        </w:tc>
        <w:tc>
          <w:tcPr>
            <w:tcW w:w="2101" w:type="dxa"/>
          </w:tcPr>
          <w:p w:rsidR="006638FE" w:rsidRPr="009560B6" w:rsidRDefault="00712891" w:rsidP="0087462F">
            <w:pPr>
              <w:pStyle w:val="IntenseQuote"/>
            </w:pPr>
            <w:r w:rsidRPr="009560B6">
              <w:t>prtConsole</w:t>
            </w:r>
            <w:ins w:id="367" w:author=" " w:date="2010-10-18T11:25:00Z">
              <w:r w:rsidR="00B341C8" w:rsidRPr="009560B6">
                <w:t xml:space="preserve"> [RFC3805]</w:t>
              </w:r>
            </w:ins>
          </w:p>
        </w:tc>
        <w:tc>
          <w:tcPr>
            <w:tcW w:w="5416" w:type="dxa"/>
          </w:tcPr>
          <w:p w:rsidR="006638FE" w:rsidRDefault="006638FE" w:rsidP="0087462F">
            <w:pPr>
              <w:pStyle w:val="IntenseQuote"/>
            </w:pPr>
            <w:r w:rsidRPr="0043403C">
              <w:t xml:space="preserve">User Interface Console(s) used to display and modify the state of the </w:t>
            </w:r>
            <w:r w:rsidR="009560B6" w:rsidRPr="0043403C">
              <w:t>Device</w:t>
            </w:r>
            <w:r w:rsidRPr="0043403C">
              <w:t>, Service, and Job. It may also use for setting configuration, generating and modifying Job Tickets and getting Service history and statistical information</w:t>
            </w:r>
          </w:p>
        </w:tc>
      </w:tr>
      <w:tr w:rsidR="006638FE" w:rsidRPr="0043403C" w:rsidTr="00A77509">
        <w:tc>
          <w:tcPr>
            <w:tcW w:w="1861" w:type="dxa"/>
          </w:tcPr>
          <w:p w:rsidR="006638FE" w:rsidRDefault="006638FE" w:rsidP="0087462F">
            <w:pPr>
              <w:pStyle w:val="IntenseQuote"/>
            </w:pPr>
            <w:r w:rsidRPr="0043403C">
              <w:t>Cover</w:t>
            </w:r>
            <w:r>
              <w:t>s</w:t>
            </w:r>
          </w:p>
        </w:tc>
        <w:tc>
          <w:tcPr>
            <w:tcW w:w="2101" w:type="dxa"/>
          </w:tcPr>
          <w:p w:rsidR="006638FE" w:rsidRPr="009560B6" w:rsidRDefault="00B35609" w:rsidP="0087462F">
            <w:pPr>
              <w:pStyle w:val="IntenseQuote"/>
            </w:pPr>
            <w:r w:rsidRPr="009560B6">
              <w:t>prtCover</w:t>
            </w:r>
            <w:ins w:id="368" w:author=" " w:date="2010-10-18T11:25:00Z">
              <w:r w:rsidR="00B341C8" w:rsidRPr="009560B6">
                <w:t>[RFC3805]</w:t>
              </w:r>
            </w:ins>
          </w:p>
        </w:tc>
        <w:tc>
          <w:tcPr>
            <w:tcW w:w="5416" w:type="dxa"/>
          </w:tcPr>
          <w:p w:rsidR="006638FE" w:rsidRDefault="006638FE" w:rsidP="0087462F">
            <w:pPr>
              <w:pStyle w:val="IntenseQuote"/>
            </w:pPr>
            <w:proofErr w:type="gramStart"/>
            <w:r w:rsidRPr="0043403C">
              <w:t>covers</w:t>
            </w:r>
            <w:proofErr w:type="gramEnd"/>
            <w:r w:rsidRPr="0043403C">
              <w:t xml:space="preserve">, doors, housings and interlocks. </w:t>
            </w:r>
          </w:p>
        </w:tc>
      </w:tr>
      <w:tr w:rsidR="006638FE" w:rsidRPr="0043403C" w:rsidTr="00A77509">
        <w:tc>
          <w:tcPr>
            <w:tcW w:w="1861" w:type="dxa"/>
          </w:tcPr>
          <w:p w:rsidR="006638FE" w:rsidRDefault="006638FE" w:rsidP="0087462F">
            <w:pPr>
              <w:pStyle w:val="IntenseQuote"/>
            </w:pPr>
            <w:r w:rsidRPr="0043403C">
              <w:t>FaxModems</w:t>
            </w:r>
          </w:p>
        </w:tc>
        <w:tc>
          <w:tcPr>
            <w:tcW w:w="2101" w:type="dxa"/>
          </w:tcPr>
          <w:p w:rsidR="006638FE" w:rsidRPr="009560B6" w:rsidRDefault="00592ACD" w:rsidP="0087462F">
            <w:pPr>
              <w:pStyle w:val="IntenseQuote"/>
            </w:pPr>
            <w:r w:rsidRPr="009560B6">
              <w:t>[</w:t>
            </w:r>
            <w:ins w:id="369" w:author="WAM" w:date="2010-10-30T17:26:00Z">
              <w:r w:rsidRPr="009560B6">
                <w:t>RFC1696</w:t>
              </w:r>
            </w:ins>
            <w:r w:rsidRPr="009560B6">
              <w:t>]</w:t>
            </w:r>
          </w:p>
        </w:tc>
        <w:tc>
          <w:tcPr>
            <w:tcW w:w="5416" w:type="dxa"/>
          </w:tcPr>
          <w:p w:rsidR="006638FE" w:rsidRDefault="006638FE" w:rsidP="0087462F">
            <w:pPr>
              <w:pStyle w:val="IntenseQuote"/>
            </w:pPr>
            <w:r w:rsidRPr="0043403C">
              <w:t xml:space="preserve">PSTN modems used to transmit and receive </w:t>
            </w:r>
            <w:r w:rsidR="009560B6" w:rsidRPr="0043403C">
              <w:t>Digital Documents</w:t>
            </w:r>
          </w:p>
        </w:tc>
      </w:tr>
      <w:tr w:rsidR="006638FE" w:rsidRPr="0043403C" w:rsidTr="00A77509">
        <w:tc>
          <w:tcPr>
            <w:tcW w:w="1861" w:type="dxa"/>
          </w:tcPr>
          <w:p w:rsidR="006638FE" w:rsidRDefault="006638FE" w:rsidP="0087462F">
            <w:pPr>
              <w:pStyle w:val="IntenseQuote"/>
            </w:pPr>
            <w:r w:rsidRPr="0043403C">
              <w:t>Finisher</w:t>
            </w:r>
            <w:r>
              <w:t>s</w:t>
            </w:r>
          </w:p>
        </w:tc>
        <w:tc>
          <w:tcPr>
            <w:tcW w:w="2101" w:type="dxa"/>
          </w:tcPr>
          <w:p w:rsidR="006638FE" w:rsidRPr="009560B6" w:rsidRDefault="00F62FCA" w:rsidP="00830C53">
            <w:pPr>
              <w:pStyle w:val="IntenseQuote"/>
            </w:pPr>
            <w:r w:rsidRPr="009560B6">
              <w:t xml:space="preserve">prtOutput and all of </w:t>
            </w:r>
            <w:r w:rsidR="00B35609" w:rsidRPr="009560B6">
              <w:t xml:space="preserve">RFC3806 </w:t>
            </w:r>
            <w:r w:rsidR="00830C53" w:rsidRPr="009560B6">
              <w:t>[RFC3806]</w:t>
            </w:r>
          </w:p>
        </w:tc>
        <w:tc>
          <w:tcPr>
            <w:tcW w:w="5416" w:type="dxa"/>
          </w:tcPr>
          <w:p w:rsidR="006638FE" w:rsidRDefault="006638FE" w:rsidP="0087462F">
            <w:pPr>
              <w:pStyle w:val="IntenseQuote"/>
            </w:pPr>
            <w:r w:rsidRPr="0043403C">
              <w:t>performs some operations on the media other than marking</w:t>
            </w:r>
          </w:p>
        </w:tc>
      </w:tr>
      <w:tr w:rsidR="006638FE" w:rsidRPr="0043403C" w:rsidTr="00A77509">
        <w:tc>
          <w:tcPr>
            <w:tcW w:w="1861" w:type="dxa"/>
          </w:tcPr>
          <w:p w:rsidR="006638FE" w:rsidRDefault="00184F75" w:rsidP="0087462F">
            <w:pPr>
              <w:pStyle w:val="IntenseQuote"/>
            </w:pPr>
            <w:r>
              <w:t>Input</w:t>
            </w:r>
            <w:r w:rsidR="00040F7A">
              <w:t>Channel</w:t>
            </w:r>
            <w:r w:rsidR="006638FE">
              <w:t>s</w:t>
            </w:r>
          </w:p>
        </w:tc>
        <w:tc>
          <w:tcPr>
            <w:tcW w:w="2101" w:type="dxa"/>
          </w:tcPr>
          <w:p w:rsidR="006638FE" w:rsidRPr="009560B6" w:rsidRDefault="00F62FCA" w:rsidP="0087462F">
            <w:pPr>
              <w:pStyle w:val="IntenseQuote"/>
            </w:pPr>
            <w:r w:rsidRPr="009560B6">
              <w:t>prtChannel</w:t>
            </w:r>
            <w:ins w:id="370" w:author=" " w:date="2010-10-18T11:25:00Z">
              <w:r w:rsidR="00B341C8" w:rsidRPr="009560B6">
                <w:t xml:space="preserve"> [RFC3805]</w:t>
              </w:r>
            </w:ins>
          </w:p>
        </w:tc>
        <w:tc>
          <w:tcPr>
            <w:tcW w:w="5416" w:type="dxa"/>
          </w:tcPr>
          <w:p w:rsidR="006638FE" w:rsidRDefault="006638FE" w:rsidP="0087462F">
            <w:pPr>
              <w:pStyle w:val="IntenseQuote"/>
            </w:pPr>
            <w:r w:rsidRPr="0043403C">
              <w:t xml:space="preserve">source of Job (or Resource) control information and, for some services, the input of </w:t>
            </w:r>
            <w:r w:rsidR="009560B6" w:rsidRPr="0043403C">
              <w:t>Digital Documents</w:t>
            </w:r>
          </w:p>
        </w:tc>
      </w:tr>
      <w:tr w:rsidR="006638FE" w:rsidRPr="0043403C" w:rsidTr="00A77509">
        <w:tc>
          <w:tcPr>
            <w:tcW w:w="1861" w:type="dxa"/>
          </w:tcPr>
          <w:p w:rsidR="006638FE" w:rsidRDefault="00184F75" w:rsidP="0087462F">
            <w:pPr>
              <w:pStyle w:val="IntenseQuote"/>
            </w:pPr>
            <w:r>
              <w:t>InputTray</w:t>
            </w:r>
            <w:r w:rsidR="006638FE">
              <w:t>s</w:t>
            </w:r>
          </w:p>
        </w:tc>
        <w:tc>
          <w:tcPr>
            <w:tcW w:w="2101" w:type="dxa"/>
          </w:tcPr>
          <w:p w:rsidR="006638FE" w:rsidRPr="009560B6" w:rsidRDefault="00F62FCA" w:rsidP="0087462F">
            <w:pPr>
              <w:pStyle w:val="IntenseQuote"/>
            </w:pPr>
            <w:r w:rsidRPr="009560B6">
              <w:t>prtInput</w:t>
            </w:r>
            <w:ins w:id="371" w:author=" " w:date="2010-10-18T11:25:00Z">
              <w:r w:rsidR="00B341C8" w:rsidRPr="009560B6">
                <w:t xml:space="preserve"> [RFC3805]</w:t>
              </w:r>
            </w:ins>
          </w:p>
        </w:tc>
        <w:tc>
          <w:tcPr>
            <w:tcW w:w="5416" w:type="dxa"/>
          </w:tcPr>
          <w:p w:rsidR="006638FE" w:rsidRDefault="006638FE" w:rsidP="0087462F">
            <w:pPr>
              <w:pStyle w:val="IntenseQuote"/>
            </w:pPr>
            <w:r w:rsidRPr="0043403C">
              <w:t>mechanisms that feed media to be marked on into the Media Path</w:t>
            </w:r>
          </w:p>
        </w:tc>
      </w:tr>
      <w:tr w:rsidR="006638FE" w:rsidRPr="0043403C" w:rsidTr="00A77509">
        <w:tc>
          <w:tcPr>
            <w:tcW w:w="1861" w:type="dxa"/>
          </w:tcPr>
          <w:p w:rsidR="006638FE" w:rsidRDefault="006638FE" w:rsidP="0087462F">
            <w:pPr>
              <w:pStyle w:val="IntenseQuote"/>
            </w:pPr>
            <w:r>
              <w:t>Interfaces</w:t>
            </w:r>
          </w:p>
        </w:tc>
        <w:tc>
          <w:tcPr>
            <w:tcW w:w="2101" w:type="dxa"/>
          </w:tcPr>
          <w:p w:rsidR="006638FE" w:rsidRPr="009560B6" w:rsidRDefault="0061638E" w:rsidP="00830C53">
            <w:pPr>
              <w:pStyle w:val="IntenseQuote"/>
            </w:pPr>
            <w:r w:rsidRPr="009560B6">
              <w:t xml:space="preserve">RFC2863 </w:t>
            </w:r>
            <w:r w:rsidR="00830C53" w:rsidRPr="009560B6">
              <w:t>[RFC2863]</w:t>
            </w:r>
          </w:p>
        </w:tc>
        <w:tc>
          <w:tcPr>
            <w:tcW w:w="5416" w:type="dxa"/>
          </w:tcPr>
          <w:p w:rsidR="006638FE" w:rsidRDefault="006638FE" w:rsidP="0087462F">
            <w:pPr>
              <w:pStyle w:val="IntenseQuote"/>
            </w:pPr>
            <w:proofErr w:type="gramStart"/>
            <w:r w:rsidRPr="0043403C">
              <w:t>communication</w:t>
            </w:r>
            <w:proofErr w:type="gramEnd"/>
            <w:r w:rsidRPr="0043403C">
              <w:t xml:space="preserve"> ports and associated protocol stacks into and out of the Server. The Input and Output Channels utilize the Interfaces.</w:t>
            </w:r>
          </w:p>
        </w:tc>
      </w:tr>
      <w:tr w:rsidR="006638FE" w:rsidRPr="0043403C" w:rsidTr="00A77509">
        <w:tc>
          <w:tcPr>
            <w:tcW w:w="1861" w:type="dxa"/>
          </w:tcPr>
          <w:p w:rsidR="006638FE" w:rsidRDefault="006638FE" w:rsidP="0087462F">
            <w:pPr>
              <w:pStyle w:val="IntenseQuote"/>
            </w:pPr>
            <w:r>
              <w:t>Interpreters</w:t>
            </w:r>
          </w:p>
        </w:tc>
        <w:tc>
          <w:tcPr>
            <w:tcW w:w="2101" w:type="dxa"/>
          </w:tcPr>
          <w:p w:rsidR="006638FE" w:rsidRPr="009560B6" w:rsidRDefault="00F62FCA" w:rsidP="00F62FCA">
            <w:pPr>
              <w:pStyle w:val="IntenseQuote"/>
              <w:jc w:val="left"/>
            </w:pPr>
            <w:r w:rsidRPr="009560B6">
              <w:t>prtInterpreter</w:t>
            </w:r>
            <w:ins w:id="372" w:author=" " w:date="2010-10-18T11:25:00Z">
              <w:r w:rsidR="00B341C8" w:rsidRPr="009560B6">
                <w:t xml:space="preserve"> [RFC3805]</w:t>
              </w:r>
            </w:ins>
          </w:p>
        </w:tc>
        <w:tc>
          <w:tcPr>
            <w:tcW w:w="5416" w:type="dxa"/>
          </w:tcPr>
          <w:p w:rsidR="006638FE" w:rsidRDefault="006638FE" w:rsidP="0087462F">
            <w:pPr>
              <w:pStyle w:val="IntenseQuote"/>
            </w:pPr>
            <w:proofErr w:type="gramStart"/>
            <w:r w:rsidRPr="0043403C">
              <w:t>conversion</w:t>
            </w:r>
            <w:proofErr w:type="gramEnd"/>
            <w:r w:rsidRPr="0043403C">
              <w:t xml:space="preserve"> of </w:t>
            </w:r>
            <w:r w:rsidR="009560B6" w:rsidRPr="0043403C">
              <w:t>Digital Documents</w:t>
            </w:r>
            <w:r w:rsidRPr="0043403C">
              <w:t xml:space="preserve"> into images that are to be marked on the media, of scanned images into</w:t>
            </w:r>
            <w:r w:rsidR="009560B6" w:rsidRPr="0043403C">
              <w:t xml:space="preserve"> Digital Documents</w:t>
            </w:r>
            <w:r w:rsidRPr="0043403C">
              <w:t xml:space="preserve"> of the desired format, and</w:t>
            </w:r>
            <w:r w:rsidR="009560B6" w:rsidRPr="0043403C">
              <w:t xml:space="preserve"> Digital Documents</w:t>
            </w:r>
            <w:r w:rsidRPr="0043403C">
              <w:t xml:space="preserve"> from one format to another.</w:t>
            </w:r>
          </w:p>
        </w:tc>
      </w:tr>
      <w:tr w:rsidR="006638FE" w:rsidRPr="0043403C" w:rsidTr="00A77509">
        <w:tc>
          <w:tcPr>
            <w:tcW w:w="1861" w:type="dxa"/>
          </w:tcPr>
          <w:p w:rsidR="006638FE" w:rsidRDefault="006638FE" w:rsidP="0087462F">
            <w:pPr>
              <w:pStyle w:val="IntenseQuote"/>
            </w:pPr>
            <w:r>
              <w:t>Markers</w:t>
            </w:r>
          </w:p>
        </w:tc>
        <w:tc>
          <w:tcPr>
            <w:tcW w:w="2101" w:type="dxa"/>
          </w:tcPr>
          <w:p w:rsidR="006638FE" w:rsidRPr="009560B6" w:rsidRDefault="00F62FCA" w:rsidP="0087462F">
            <w:pPr>
              <w:pStyle w:val="IntenseQuote"/>
            </w:pPr>
            <w:r w:rsidRPr="009560B6">
              <w:t>prtMarker</w:t>
            </w:r>
            <w:ins w:id="373" w:author=" " w:date="2010-10-18T11:25:00Z">
              <w:r w:rsidR="00B341C8" w:rsidRPr="009560B6">
                <w:t xml:space="preserve"> [RFC3805]</w:t>
              </w:r>
            </w:ins>
          </w:p>
        </w:tc>
        <w:tc>
          <w:tcPr>
            <w:tcW w:w="5416" w:type="dxa"/>
          </w:tcPr>
          <w:p w:rsidR="006638FE" w:rsidRDefault="006638FE" w:rsidP="009560B6">
            <w:pPr>
              <w:pStyle w:val="IntenseQuote"/>
            </w:pPr>
            <w:proofErr w:type="gramStart"/>
            <w:r w:rsidRPr="0043403C">
              <w:t>produces</w:t>
            </w:r>
            <w:proofErr w:type="gramEnd"/>
            <w:r w:rsidRPr="0043403C">
              <w:t xml:space="preserve"> marks on media. Includ</w:t>
            </w:r>
            <w:r w:rsidR="009560B6">
              <w:t>es</w:t>
            </w:r>
            <w:r w:rsidRPr="0043403C">
              <w:t xml:space="preserve"> both the mechanism and the associated supplies</w:t>
            </w:r>
          </w:p>
        </w:tc>
      </w:tr>
      <w:tr w:rsidR="006638FE" w:rsidRPr="0043403C" w:rsidTr="00A77509">
        <w:tc>
          <w:tcPr>
            <w:tcW w:w="1861" w:type="dxa"/>
          </w:tcPr>
          <w:p w:rsidR="006638FE" w:rsidRDefault="006638FE" w:rsidP="0087462F">
            <w:pPr>
              <w:pStyle w:val="IntenseQuote"/>
            </w:pPr>
            <w:r>
              <w:t>MediaPaths</w:t>
            </w:r>
          </w:p>
        </w:tc>
        <w:tc>
          <w:tcPr>
            <w:tcW w:w="2101" w:type="dxa"/>
          </w:tcPr>
          <w:p w:rsidR="006638FE" w:rsidRPr="009560B6" w:rsidRDefault="00F62FCA" w:rsidP="0087462F">
            <w:pPr>
              <w:pStyle w:val="IntenseQuote"/>
            </w:pPr>
            <w:r w:rsidRPr="009560B6">
              <w:t>prtMediaPath</w:t>
            </w:r>
            <w:ins w:id="374" w:author=" " w:date="2010-10-18T11:25:00Z">
              <w:r w:rsidR="00B341C8" w:rsidRPr="009560B6">
                <w:t xml:space="preserve"> [RFC3805]</w:t>
              </w:r>
            </w:ins>
          </w:p>
        </w:tc>
        <w:tc>
          <w:tcPr>
            <w:tcW w:w="5416" w:type="dxa"/>
          </w:tcPr>
          <w:p w:rsidR="006638FE" w:rsidRDefault="006638FE" w:rsidP="009560B6">
            <w:pPr>
              <w:pStyle w:val="IntenseQuote"/>
            </w:pPr>
            <w:proofErr w:type="gramStart"/>
            <w:r w:rsidRPr="0043403C">
              <w:t>the</w:t>
            </w:r>
            <w:proofErr w:type="gramEnd"/>
            <w:r w:rsidRPr="0043403C">
              <w:t xml:space="preserve"> mechanisms that move the media which is to marked and </w:t>
            </w:r>
            <w:r w:rsidR="009560B6">
              <w:t>connects all marking related Sub</w:t>
            </w:r>
            <w:r w:rsidRPr="0043403C">
              <w:t xml:space="preserve">units: </w:t>
            </w:r>
            <w:r w:rsidR="009560B6" w:rsidRPr="0043403C">
              <w:t>Input</w:t>
            </w:r>
            <w:r w:rsidR="009560B6">
              <w:t xml:space="preserve"> Trays, Output Trays, Markers a</w:t>
            </w:r>
            <w:r w:rsidR="009560B6" w:rsidRPr="0043403C">
              <w:t>nd Finishers</w:t>
            </w:r>
            <w:r w:rsidRPr="0043403C">
              <w:t>.</w:t>
            </w:r>
          </w:p>
        </w:tc>
      </w:tr>
      <w:tr w:rsidR="006638FE" w:rsidRPr="0043403C" w:rsidTr="00A77509">
        <w:tc>
          <w:tcPr>
            <w:tcW w:w="1861" w:type="dxa"/>
          </w:tcPr>
          <w:p w:rsidR="006638FE" w:rsidRDefault="006638FE" w:rsidP="0087462F">
            <w:pPr>
              <w:pStyle w:val="IntenseQuote"/>
            </w:pPr>
            <w:r w:rsidRPr="0043403C">
              <w:t>Output Channel</w:t>
            </w:r>
            <w:r>
              <w:t>s</w:t>
            </w:r>
          </w:p>
        </w:tc>
        <w:tc>
          <w:tcPr>
            <w:tcW w:w="2101" w:type="dxa"/>
          </w:tcPr>
          <w:p w:rsidR="006638FE" w:rsidRPr="009560B6" w:rsidRDefault="00F62FCA" w:rsidP="0087462F">
            <w:pPr>
              <w:pStyle w:val="IntenseQuote"/>
            </w:pPr>
            <w:r w:rsidRPr="009560B6">
              <w:t>prtChannel</w:t>
            </w:r>
            <w:ins w:id="375" w:author=" " w:date="2010-10-18T11:25:00Z">
              <w:r w:rsidR="00B341C8" w:rsidRPr="009560B6">
                <w:t xml:space="preserve"> [RFC3805]</w:t>
              </w:r>
            </w:ins>
          </w:p>
        </w:tc>
        <w:tc>
          <w:tcPr>
            <w:tcW w:w="5416" w:type="dxa"/>
          </w:tcPr>
          <w:p w:rsidR="006638FE" w:rsidRDefault="006638FE" w:rsidP="0087462F">
            <w:pPr>
              <w:pStyle w:val="IntenseQuote"/>
            </w:pPr>
            <w:proofErr w:type="gramStart"/>
            <w:r w:rsidRPr="0043403C">
              <w:t>destination</w:t>
            </w:r>
            <w:proofErr w:type="gramEnd"/>
            <w:r w:rsidRPr="0043403C">
              <w:t xml:space="preserve"> pathways for Service Request responses and, for MFD Services</w:t>
            </w:r>
            <w:r w:rsidR="009560B6">
              <w:t xml:space="preserve"> with a Digital Document output;</w:t>
            </w:r>
            <w:r w:rsidR="00F457D8">
              <w:t xml:space="preserve"> </w:t>
            </w:r>
            <w:r w:rsidRPr="0043403C">
              <w:t xml:space="preserve">the destination pathways for these </w:t>
            </w:r>
            <w:r w:rsidR="009560B6" w:rsidRPr="0043403C">
              <w:t>Documents.</w:t>
            </w:r>
          </w:p>
        </w:tc>
      </w:tr>
      <w:tr w:rsidR="006638FE" w:rsidRPr="0043403C" w:rsidTr="00A77509">
        <w:tc>
          <w:tcPr>
            <w:tcW w:w="1861" w:type="dxa"/>
          </w:tcPr>
          <w:p w:rsidR="006638FE" w:rsidRDefault="006638FE" w:rsidP="0087462F">
            <w:pPr>
              <w:pStyle w:val="IntenseQuote"/>
            </w:pPr>
            <w:r>
              <w:t>OutputTrays</w:t>
            </w:r>
          </w:p>
        </w:tc>
        <w:tc>
          <w:tcPr>
            <w:tcW w:w="2101" w:type="dxa"/>
          </w:tcPr>
          <w:p w:rsidR="006638FE" w:rsidRPr="009560B6" w:rsidRDefault="00F62FCA" w:rsidP="0087462F">
            <w:pPr>
              <w:pStyle w:val="IntenseQuote"/>
            </w:pPr>
            <w:r w:rsidRPr="009560B6">
              <w:t>prtOutput</w:t>
            </w:r>
            <w:ins w:id="376" w:author=" " w:date="2010-10-18T11:25:00Z">
              <w:r w:rsidR="00B341C8" w:rsidRPr="009560B6">
                <w:t xml:space="preserve"> [RFC3805]</w:t>
              </w:r>
            </w:ins>
          </w:p>
        </w:tc>
        <w:tc>
          <w:tcPr>
            <w:tcW w:w="5416" w:type="dxa"/>
          </w:tcPr>
          <w:p w:rsidR="006638FE" w:rsidRDefault="006638FE" w:rsidP="0087462F">
            <w:pPr>
              <w:pStyle w:val="IntenseQuote"/>
            </w:pPr>
            <w:proofErr w:type="gramStart"/>
            <w:r w:rsidRPr="0043403C">
              <w:t>general</w:t>
            </w:r>
            <w:proofErr w:type="gramEnd"/>
            <w:r w:rsidRPr="0043403C">
              <w:t xml:space="preserve"> purpose trays capable of receiving Hard Copy Documents that have been printed or scanned. This </w:t>
            </w:r>
            <w:r w:rsidR="00030CBD">
              <w:t>Element</w:t>
            </w:r>
            <w:r w:rsidRPr="0043403C">
              <w:t xml:space="preserve"> may not be applicable to Scanner </w:t>
            </w:r>
            <w:r w:rsidR="00030CBD">
              <w:t>Subunit</w:t>
            </w:r>
            <w:r w:rsidRPr="0043403C">
              <w:t>s equipped with an ADF that re-circulates the media if the ADF is the only destination of the Hard Copy Documents handled by the ADF.</w:t>
            </w:r>
          </w:p>
        </w:tc>
      </w:tr>
      <w:tr w:rsidR="006638FE" w:rsidRPr="0043403C" w:rsidTr="00A77509">
        <w:tc>
          <w:tcPr>
            <w:tcW w:w="1861" w:type="dxa"/>
          </w:tcPr>
          <w:p w:rsidR="006638FE" w:rsidRDefault="006638FE" w:rsidP="0087462F">
            <w:pPr>
              <w:pStyle w:val="IntenseQuote"/>
            </w:pPr>
            <w:r>
              <w:t>Processors</w:t>
            </w:r>
          </w:p>
        </w:tc>
        <w:tc>
          <w:tcPr>
            <w:tcW w:w="2101" w:type="dxa"/>
          </w:tcPr>
          <w:p w:rsidR="006638FE" w:rsidRPr="009560B6" w:rsidRDefault="0041228C" w:rsidP="00830C53">
            <w:pPr>
              <w:pStyle w:val="IntenseQuote"/>
            </w:pPr>
            <w:r w:rsidRPr="009560B6">
              <w:t>RFC2790</w:t>
            </w:r>
            <w:r w:rsidR="00830C53" w:rsidRPr="009560B6">
              <w:t>[RFC2790]</w:t>
            </w:r>
            <w:r w:rsidRPr="009560B6">
              <w:t xml:space="preserve"> hrProcessorTable</w:t>
            </w:r>
          </w:p>
        </w:tc>
        <w:tc>
          <w:tcPr>
            <w:tcW w:w="5416" w:type="dxa"/>
          </w:tcPr>
          <w:p w:rsidR="006638FE" w:rsidRDefault="006638FE" w:rsidP="0087462F">
            <w:pPr>
              <w:pStyle w:val="IntenseQuote"/>
            </w:pPr>
            <w:r>
              <w:t xml:space="preserve">computing and logical </w:t>
            </w:r>
            <w:r w:rsidR="00030CBD">
              <w:t>Element</w:t>
            </w:r>
            <w:r>
              <w:t>s of device, including associated operational memory, that typically execute the device software and/or firmware</w:t>
            </w:r>
          </w:p>
        </w:tc>
      </w:tr>
      <w:tr w:rsidR="00A77509" w:rsidRPr="0043403C" w:rsidTr="00A77509">
        <w:tc>
          <w:tcPr>
            <w:tcW w:w="1861" w:type="dxa"/>
          </w:tcPr>
          <w:p w:rsidR="00A77509" w:rsidRDefault="00A77509" w:rsidP="00184F75">
            <w:pPr>
              <w:pStyle w:val="IntenseQuote"/>
            </w:pPr>
            <w:r>
              <w:t>ScanMediaPaths</w:t>
            </w:r>
          </w:p>
        </w:tc>
        <w:tc>
          <w:tcPr>
            <w:tcW w:w="2101" w:type="dxa"/>
          </w:tcPr>
          <w:p w:rsidR="00A77509" w:rsidRPr="009560B6" w:rsidRDefault="007D13C7" w:rsidP="00184F75">
            <w:pPr>
              <w:pStyle w:val="IntenseQuote"/>
            </w:pPr>
            <w:r w:rsidRPr="009560B6">
              <w:t>[PWG 5108.2]</w:t>
            </w:r>
          </w:p>
        </w:tc>
        <w:tc>
          <w:tcPr>
            <w:tcW w:w="5416" w:type="dxa"/>
          </w:tcPr>
          <w:p w:rsidR="00A77509" w:rsidRDefault="00A77509" w:rsidP="009560B6">
            <w:pPr>
              <w:pStyle w:val="IntenseQuote"/>
            </w:pPr>
            <w:proofErr w:type="gramStart"/>
            <w:r w:rsidRPr="0043403C">
              <w:t>encompass</w:t>
            </w:r>
            <w:r w:rsidR="009560B6">
              <w:t>es</w:t>
            </w:r>
            <w:proofErr w:type="gramEnd"/>
            <w:r w:rsidRPr="0043403C">
              <w:t xml:space="preserve"> the mechanisms that move the media to be</w:t>
            </w:r>
            <w:r w:rsidR="009560B6">
              <w:t xml:space="preserve"> scanned . This can include an A</w:t>
            </w:r>
            <w:r w:rsidRPr="0043403C">
              <w:t xml:space="preserve">utomatic </w:t>
            </w:r>
            <w:r>
              <w:t xml:space="preserve">Document </w:t>
            </w:r>
            <w:r w:rsidR="009560B6">
              <w:t>F</w:t>
            </w:r>
            <w:r w:rsidRPr="0043403C">
              <w:t>ee</w:t>
            </w:r>
            <w:r w:rsidR="009560B6">
              <w:t>der for Scanner S</w:t>
            </w:r>
            <w:r w:rsidRPr="0043403C">
              <w:t>ubunits so equipped.</w:t>
            </w:r>
          </w:p>
        </w:tc>
      </w:tr>
      <w:tr w:rsidR="006638FE" w:rsidRPr="0043403C" w:rsidTr="00A77509">
        <w:tc>
          <w:tcPr>
            <w:tcW w:w="1861" w:type="dxa"/>
          </w:tcPr>
          <w:p w:rsidR="006638FE" w:rsidRDefault="006638FE" w:rsidP="0087462F">
            <w:pPr>
              <w:pStyle w:val="IntenseQuote"/>
            </w:pPr>
            <w:r>
              <w:t>Scanners</w:t>
            </w:r>
          </w:p>
        </w:tc>
        <w:tc>
          <w:tcPr>
            <w:tcW w:w="2101" w:type="dxa"/>
          </w:tcPr>
          <w:p w:rsidR="006638FE" w:rsidRPr="009560B6" w:rsidRDefault="007D13C7" w:rsidP="0087462F">
            <w:pPr>
              <w:pStyle w:val="IntenseQuote"/>
            </w:pPr>
            <w:r w:rsidRPr="009560B6">
              <w:t xml:space="preserve">[PWG 5108.2] </w:t>
            </w:r>
            <w:r w:rsidR="001E5A88" w:rsidRPr="009560B6">
              <w:t>-</w:t>
            </w:r>
          </w:p>
        </w:tc>
        <w:tc>
          <w:tcPr>
            <w:tcW w:w="5416" w:type="dxa"/>
          </w:tcPr>
          <w:p w:rsidR="006638FE" w:rsidRDefault="006638FE" w:rsidP="0087462F">
            <w:pPr>
              <w:pStyle w:val="IntenseQuote"/>
            </w:pPr>
            <w:r w:rsidRPr="0043403C">
              <w:t>mechanism that acquires the image of the selected scan o</w:t>
            </w:r>
            <w:r>
              <w:t>f</w:t>
            </w:r>
            <w:r w:rsidRPr="0043403C">
              <w:t xml:space="preserve"> a Hardcopy Document </w:t>
            </w:r>
          </w:p>
        </w:tc>
      </w:tr>
      <w:tr w:rsidR="006638FE" w:rsidRPr="0043403C" w:rsidTr="00A77509">
        <w:tc>
          <w:tcPr>
            <w:tcW w:w="1861" w:type="dxa"/>
          </w:tcPr>
          <w:p w:rsidR="006638FE" w:rsidRDefault="006638FE" w:rsidP="0087462F">
            <w:pPr>
              <w:pStyle w:val="IntenseQuote"/>
            </w:pPr>
            <w:r>
              <w:t>Storages</w:t>
            </w:r>
          </w:p>
        </w:tc>
        <w:tc>
          <w:tcPr>
            <w:tcW w:w="2101" w:type="dxa"/>
          </w:tcPr>
          <w:p w:rsidR="006638FE" w:rsidRPr="009560B6" w:rsidRDefault="00F62FCA" w:rsidP="00830C53">
            <w:pPr>
              <w:pStyle w:val="IntenseQuote"/>
              <w:jc w:val="left"/>
            </w:pPr>
            <w:r w:rsidRPr="009560B6">
              <w:t>prtStorage</w:t>
            </w:r>
            <w:r w:rsidR="00A7753F" w:rsidRPr="009560B6">
              <w:t xml:space="preserve"> </w:t>
            </w:r>
            <w:r w:rsidR="001E5A88" w:rsidRPr="009560B6">
              <w:t>and</w:t>
            </w:r>
            <w:r w:rsidR="00A7753F" w:rsidRPr="009560B6">
              <w:t xml:space="preserve"> </w:t>
            </w:r>
            <w:r w:rsidR="0041228C" w:rsidRPr="009560B6">
              <w:t>RFC2790</w:t>
            </w:r>
            <w:r w:rsidR="00830C53" w:rsidRPr="009560B6">
              <w:t>[RFC2790]</w:t>
            </w:r>
            <w:r w:rsidR="0041228C" w:rsidRPr="009560B6">
              <w:t xml:space="preserve"> hrStorage</w:t>
            </w:r>
          </w:p>
        </w:tc>
        <w:tc>
          <w:tcPr>
            <w:tcW w:w="5416" w:type="dxa"/>
          </w:tcPr>
          <w:p w:rsidR="006638FE" w:rsidRDefault="006638FE" w:rsidP="0087462F">
            <w:pPr>
              <w:pStyle w:val="IntenseQuote"/>
            </w:pPr>
            <w:r w:rsidRPr="0043403C">
              <w:t>mechanism that</w:t>
            </w:r>
            <w:r w:rsidR="009560B6">
              <w:t xml:space="preserve"> stores and allows retrival of Digital D</w:t>
            </w:r>
            <w:r w:rsidRPr="0043403C">
              <w:t>ocuments and/or resources</w:t>
            </w:r>
          </w:p>
        </w:tc>
      </w:tr>
      <w:tr w:rsidR="006638FE" w:rsidRPr="0043403C" w:rsidTr="00A77509">
        <w:tc>
          <w:tcPr>
            <w:tcW w:w="1861" w:type="dxa"/>
          </w:tcPr>
          <w:p w:rsidR="006638FE" w:rsidRDefault="006638FE" w:rsidP="0087462F">
            <w:pPr>
              <w:pStyle w:val="IntenseQuote"/>
            </w:pPr>
            <w:r>
              <w:t>Vendor Subunits</w:t>
            </w:r>
          </w:p>
        </w:tc>
        <w:tc>
          <w:tcPr>
            <w:tcW w:w="2101" w:type="dxa"/>
          </w:tcPr>
          <w:p w:rsidR="006638FE" w:rsidRPr="009560B6" w:rsidRDefault="006638FE" w:rsidP="0087462F">
            <w:pPr>
              <w:pStyle w:val="IntenseQuote"/>
            </w:pPr>
          </w:p>
        </w:tc>
        <w:tc>
          <w:tcPr>
            <w:tcW w:w="5416" w:type="dxa"/>
          </w:tcPr>
          <w:p w:rsidR="006638FE" w:rsidRDefault="006638FE" w:rsidP="0087462F">
            <w:pPr>
              <w:pStyle w:val="IntenseQuote"/>
            </w:pPr>
            <w:r w:rsidRPr="0043403C">
              <w:t xml:space="preserve">Implementation-specific </w:t>
            </w:r>
            <w:r w:rsidR="00030CBD">
              <w:t>Element</w:t>
            </w:r>
            <w:r w:rsidRPr="0043403C">
              <w:t>s for which status and description information should be available</w:t>
            </w:r>
          </w:p>
        </w:tc>
      </w:tr>
    </w:tbl>
    <w:p w:rsidR="00B341C8" w:rsidRDefault="00B341C8" w:rsidP="0087462F">
      <w:r>
        <w:t xml:space="preserve">Many </w:t>
      </w:r>
      <w:r w:rsidR="00027AAA">
        <w:t xml:space="preserve">Status </w:t>
      </w:r>
      <w:r w:rsidR="00030CBD">
        <w:t>Element</w:t>
      </w:r>
      <w:r w:rsidR="00027AAA">
        <w:t xml:space="preserve">s and Desciption </w:t>
      </w:r>
      <w:r w:rsidR="00030CBD">
        <w:t>Element</w:t>
      </w:r>
      <w:r w:rsidR="00027AAA">
        <w:t xml:space="preserve">s are common to all </w:t>
      </w:r>
      <w:r w:rsidR="00030CBD">
        <w:t>Subunit</w:t>
      </w:r>
      <w:r w:rsidR="00027AAA">
        <w:t>s</w:t>
      </w:r>
      <w:r w:rsidR="00B14090">
        <w:t>.</w:t>
      </w:r>
      <w:r w:rsidR="00027AAA">
        <w:t xml:space="preserve"> Other </w:t>
      </w:r>
      <w:r w:rsidR="00030CBD">
        <w:t>Element</w:t>
      </w:r>
      <w:r w:rsidR="00027AAA">
        <w:t>s reflect the specific nature of the Subunits type.</w:t>
      </w:r>
      <w:r w:rsidR="00027AAA" w:rsidRPr="004D776E">
        <w:t xml:space="preserve"> </w:t>
      </w:r>
      <w:r w:rsidR="00DA2E1E">
        <w:t>In the subsequent</w:t>
      </w:r>
      <w:r w:rsidR="00027AAA">
        <w:t xml:space="preserve"> paragraphs of this section, the </w:t>
      </w:r>
      <w:r w:rsidR="00030CBD">
        <w:t>Element</w:t>
      </w:r>
      <w:r w:rsidR="00027AAA">
        <w:t xml:space="preserve">s constituting each Subunit are outlined in Schema graphic seqments and the </w:t>
      </w:r>
      <w:r w:rsidR="00030CBD">
        <w:t>Subunit</w:t>
      </w:r>
      <w:r w:rsidR="00027AAA">
        <w:t xml:space="preserve">-specific </w:t>
      </w:r>
      <w:r w:rsidR="00030CBD">
        <w:t>Element</w:t>
      </w:r>
      <w:r w:rsidR="00027AAA">
        <w:t xml:space="preserve">s are described in tables. </w:t>
      </w:r>
      <w:r w:rsidR="00DA2E1E">
        <w:t xml:space="preserve">Note that, at various levels, </w:t>
      </w:r>
      <w:r w:rsidR="00027AAA">
        <w:t>an “</w:t>
      </w:r>
      <w:r w:rsidR="00D02EAC">
        <w:t>Any</w:t>
      </w:r>
      <w:r w:rsidR="00027AAA">
        <w:t xml:space="preserve">” </w:t>
      </w:r>
      <w:r w:rsidR="00030CBD">
        <w:t>Element</w:t>
      </w:r>
      <w:r w:rsidR="00027AAA">
        <w:t xml:space="preserve"> is provided as </w:t>
      </w:r>
      <w:r w:rsidR="00027AAA" w:rsidRPr="00C5650A">
        <w:t xml:space="preserve">an </w:t>
      </w:r>
      <w:r w:rsidR="00030CBD">
        <w:t>Element</w:t>
      </w:r>
      <w:r w:rsidR="003256F5">
        <w:t xml:space="preserve"> </w:t>
      </w:r>
      <w:r w:rsidR="00027AAA" w:rsidRPr="00C5650A">
        <w:t xml:space="preserve">extension point </w:t>
      </w:r>
      <w:r w:rsidR="00027AAA">
        <w:t xml:space="preserve">to allow </w:t>
      </w:r>
      <w:r w:rsidR="00027AAA" w:rsidRPr="00C5650A">
        <w:t xml:space="preserve">vendor </w:t>
      </w:r>
      <w:r w:rsidR="003256F5">
        <w:t xml:space="preserve">product </w:t>
      </w:r>
      <w:r w:rsidR="00027AAA" w:rsidRPr="00C5650A">
        <w:t>dif</w:t>
      </w:r>
      <w:r w:rsidR="00027AAA">
        <w:t xml:space="preserve">ferentiation </w:t>
      </w:r>
      <w:r w:rsidR="003256F5">
        <w:t xml:space="preserve">by </w:t>
      </w:r>
      <w:r w:rsidR="00027AAA">
        <w:t>implementation-</w:t>
      </w:r>
      <w:r w:rsidR="00027AAA" w:rsidRPr="00C5650A">
        <w:t xml:space="preserve">specific </w:t>
      </w:r>
      <w:r w:rsidR="00030CBD">
        <w:t>Element</w:t>
      </w:r>
      <w:r w:rsidR="003256F5">
        <w:t xml:space="preserve"> </w:t>
      </w:r>
      <w:r w:rsidR="00027AAA" w:rsidRPr="00C5650A">
        <w:t>extensions</w:t>
      </w:r>
      <w:r w:rsidR="00027AAA" w:rsidRPr="00C5650A" w:rsidDel="00845811">
        <w:t xml:space="preserve"> </w:t>
      </w:r>
      <w:r w:rsidR="00027AAA" w:rsidRPr="00C5650A">
        <w:t>while maintaining interoperability.</w:t>
      </w:r>
      <w:r w:rsidR="009448B0">
        <w:t xml:space="preserve"> </w:t>
      </w:r>
      <w:r w:rsidR="00D02EAC">
        <w:t xml:space="preserve">This </w:t>
      </w:r>
      <w:r w:rsidR="00030CBD">
        <w:t>Element</w:t>
      </w:r>
      <w:r w:rsidR="003256F5">
        <w:t xml:space="preserve"> of type “A</w:t>
      </w:r>
      <w:r w:rsidR="00DA2E1E">
        <w:t>ny” appears through the models to provide vendor extensibility.</w:t>
      </w:r>
      <w:r w:rsidR="00D02EAC">
        <w:t xml:space="preserve"> </w:t>
      </w:r>
    </w:p>
    <w:p w:rsidR="0049420A" w:rsidRDefault="00027AAA" w:rsidP="00592514">
      <w:pPr>
        <w:pStyle w:val="Heading2"/>
      </w:pPr>
      <w:bookmarkStart w:id="377" w:name="_Toc275155842"/>
      <w:r>
        <w:t>Common Subunit Elements</w:t>
      </w:r>
      <w:bookmarkEnd w:id="377"/>
    </w:p>
    <w:p w:rsidR="008A4F1C" w:rsidRPr="00F457D8" w:rsidRDefault="00DA2E1E" w:rsidP="008A4F1C">
      <w:pPr>
        <w:rPr>
          <w:highlight w:val="yellow"/>
        </w:rPr>
      </w:pPr>
      <w:r w:rsidRPr="00F457D8">
        <w:rPr>
          <w:highlight w:val="yellow"/>
        </w:rPr>
        <w:t xml:space="preserve">The Status and Description </w:t>
      </w:r>
      <w:r w:rsidR="00030CBD" w:rsidRPr="00F457D8">
        <w:rPr>
          <w:highlight w:val="yellow"/>
        </w:rPr>
        <w:t>Element</w:t>
      </w:r>
      <w:r w:rsidRPr="00F457D8">
        <w:rPr>
          <w:highlight w:val="yellow"/>
        </w:rPr>
        <w:t xml:space="preserve">s common to </w:t>
      </w:r>
      <w:r w:rsidR="008A4F1C" w:rsidRPr="00F457D8">
        <w:rPr>
          <w:highlight w:val="yellow"/>
        </w:rPr>
        <w:t>most</w:t>
      </w:r>
      <w:r w:rsidRPr="00F457D8">
        <w:rPr>
          <w:highlight w:val="yellow"/>
        </w:rPr>
        <w:t xml:space="preserve"> Subunits are grouped into </w:t>
      </w:r>
      <w:r w:rsidR="0012298E" w:rsidRPr="00F457D8">
        <w:rPr>
          <w:highlight w:val="yellow"/>
        </w:rPr>
        <w:t xml:space="preserve">the complex types </w:t>
      </w:r>
      <w:r w:rsidRPr="00F457D8">
        <w:rPr>
          <w:highlight w:val="yellow"/>
        </w:rPr>
        <w:t>Subun</w:t>
      </w:r>
      <w:r w:rsidR="0012298E" w:rsidRPr="00F457D8">
        <w:rPr>
          <w:highlight w:val="yellow"/>
        </w:rPr>
        <w:t>it</w:t>
      </w:r>
      <w:r w:rsidR="00B956E7" w:rsidRPr="00F457D8">
        <w:rPr>
          <w:highlight w:val="yellow"/>
        </w:rPr>
        <w:t xml:space="preserve"> </w:t>
      </w:r>
      <w:r w:rsidR="0012298E" w:rsidRPr="00F457D8">
        <w:rPr>
          <w:highlight w:val="yellow"/>
        </w:rPr>
        <w:t>Status and Subunit</w:t>
      </w:r>
      <w:r w:rsidR="00B956E7" w:rsidRPr="00F457D8">
        <w:rPr>
          <w:highlight w:val="yellow"/>
        </w:rPr>
        <w:t xml:space="preserve"> </w:t>
      </w:r>
      <w:r w:rsidR="0012298E" w:rsidRPr="00F457D8">
        <w:rPr>
          <w:highlight w:val="yellow"/>
        </w:rPr>
        <w:t xml:space="preserve">Description, </w:t>
      </w:r>
      <w:r w:rsidRPr="00F457D8">
        <w:rPr>
          <w:highlight w:val="yellow"/>
        </w:rPr>
        <w:t xml:space="preserve">respectively. </w:t>
      </w:r>
      <w:r w:rsidR="00F457D8" w:rsidRPr="00F457D8">
        <w:rPr>
          <w:highlight w:val="yellow"/>
        </w:rPr>
        <w:t xml:space="preserve">Following the MFD modeling convention, Subunit Status contains Elements which define the basic characteristics, state or condition of the </w:t>
      </w:r>
      <w:r w:rsidR="00F457D8" w:rsidRPr="00F457D8">
        <w:rPr>
          <w:highlight w:val="yellow"/>
        </w:rPr>
        <w:lastRenderedPageBreak/>
        <w:t xml:space="preserve">Subunit; the values of Status Elements are not subject to administrator modification or reset. Subunit Description contains Elements which are intended to be set by the administrator. </w:t>
      </w:r>
      <w:r w:rsidR="008A4F1C" w:rsidRPr="00F457D8">
        <w:rPr>
          <w:highlight w:val="yellow"/>
        </w:rPr>
        <w:t xml:space="preserve">The descriptions of these common Subunit Elements are presented once in this section rather than being repeated for each Subunit. The individual </w:t>
      </w:r>
      <w:r w:rsidR="00AE7A4C" w:rsidRPr="00F457D8">
        <w:rPr>
          <w:highlight w:val="yellow"/>
        </w:rPr>
        <w:t>descriptions of Subunits that include these Subunit Status and Subunit Description complex Elements refer back to this section.</w:t>
      </w:r>
    </w:p>
    <w:p w:rsidR="00AE7A4C" w:rsidRPr="00F457D8" w:rsidRDefault="00AE7A4C" w:rsidP="0087462F">
      <w:pPr>
        <w:rPr>
          <w:highlight w:val="yellow"/>
        </w:rPr>
      </w:pPr>
      <w:r w:rsidRPr="00F457D8">
        <w:rPr>
          <w:highlight w:val="yellow"/>
        </w:rPr>
        <w:t xml:space="preserve">There will typically be Power Management Elements, derived from the </w:t>
      </w:r>
      <w:r w:rsidRPr="00F457D8">
        <w:rPr>
          <w:rFonts w:eastAsia="MS Mincho"/>
          <w:highlight w:val="yellow"/>
        </w:rPr>
        <w:t>PWG Power Management Model</w:t>
      </w:r>
      <w:r w:rsidRPr="00F457D8">
        <w:rPr>
          <w:highlight w:val="yellow"/>
        </w:rPr>
        <w:t xml:space="preserve"> </w:t>
      </w:r>
      <w:r w:rsidRPr="00F457D8">
        <w:rPr>
          <w:color w:val="FF0000"/>
          <w:highlight w:val="yellow"/>
        </w:rPr>
        <w:t>(REF)</w:t>
      </w:r>
      <w:r w:rsidRPr="00F457D8">
        <w:rPr>
          <w:highlight w:val="yellow"/>
        </w:rPr>
        <w:t>, associated with and operating on the System (i.e., on the MFD as a unit); these complex Elements will be described with the System. However, within the MFD model, the Subunits correlate most closely to the physical components of the MFD.</w:t>
      </w:r>
      <w:r w:rsidR="00F457D8">
        <w:rPr>
          <w:highlight w:val="yellow"/>
        </w:rPr>
        <w:t xml:space="preserve"> </w:t>
      </w:r>
      <w:r w:rsidRPr="00F457D8">
        <w:rPr>
          <w:highlight w:val="yellow"/>
        </w:rPr>
        <w:t>Because the various Services in an MFD</w:t>
      </w:r>
      <w:r w:rsidR="00F457D8" w:rsidRPr="00F457D8">
        <w:rPr>
          <w:highlight w:val="yellow"/>
        </w:rPr>
        <w:t xml:space="preserve"> which employ the Subunits may</w:t>
      </w:r>
      <w:r w:rsidRPr="00F457D8">
        <w:rPr>
          <w:highlight w:val="yellow"/>
        </w:rPr>
        <w:t xml:space="preserve"> be used at different times and under different circumstances, it may be desirable to have independent power control of the various Subunits. Therefore, the Subunit Status and Subunit Description complex Elements include Power Status and Management Elements.</w:t>
      </w:r>
      <w:r w:rsidR="00F457D8" w:rsidRPr="00F457D8">
        <w:rPr>
          <w:highlight w:val="yellow"/>
        </w:rPr>
        <w:t xml:space="preserve"> Because of this inclusion, the</w:t>
      </w:r>
      <w:r w:rsidR="008A4F1C" w:rsidRPr="00F457D8">
        <w:rPr>
          <w:highlight w:val="yellow"/>
        </w:rPr>
        <w:t xml:space="preserve"> common Subunit Element groups are not </w:t>
      </w:r>
      <w:r w:rsidR="00F457D8" w:rsidRPr="00F457D8">
        <w:rPr>
          <w:highlight w:val="yellow"/>
        </w:rPr>
        <w:t>constituent Elements of</w:t>
      </w:r>
      <w:r w:rsidR="008A4F1C" w:rsidRPr="00F457D8">
        <w:rPr>
          <w:highlight w:val="yellow"/>
        </w:rPr>
        <w:t xml:space="preserve"> Subunits for which Power Management Elements are considered inapplicable, such as Covers and software-based Subunits including Interpreters, Input Channels and Output Channels. </w:t>
      </w:r>
    </w:p>
    <w:p w:rsidR="00965E31" w:rsidRDefault="00890E09" w:rsidP="00890E09">
      <w:pPr>
        <w:pStyle w:val="Heading3"/>
      </w:pPr>
      <w:bookmarkStart w:id="378" w:name="_Toc275155843"/>
      <w:r>
        <w:t>Common Subunit Status Elements</w:t>
      </w:r>
      <w:bookmarkEnd w:id="378"/>
    </w:p>
    <w:p w:rsidR="00B956E7" w:rsidRDefault="00A73B98" w:rsidP="00B956E7">
      <w:r>
        <w:t>The Subuit Status complex type is</w:t>
      </w:r>
      <w:r w:rsidR="00FD1BFD">
        <w:t xml:space="preserve"> represen</w:t>
      </w:r>
      <w:r w:rsidR="00B956E7">
        <w:t xml:space="preserve">ted in </w:t>
      </w:r>
      <w:r w:rsidR="00C517C1">
        <w:fldChar w:fldCharType="begin"/>
      </w:r>
      <w:r w:rsidR="00B956E7">
        <w:instrText xml:space="preserve"> REF _Ref274035212 \h </w:instrText>
      </w:r>
      <w:r w:rsidR="00C517C1">
        <w:fldChar w:fldCharType="separate"/>
      </w:r>
      <w:r w:rsidR="00680E9F">
        <w:t xml:space="preserve">Figure </w:t>
      </w:r>
      <w:r w:rsidR="00680E9F">
        <w:rPr>
          <w:noProof/>
        </w:rPr>
        <w:t>16</w:t>
      </w:r>
      <w:r w:rsidR="00C517C1">
        <w:fldChar w:fldCharType="end"/>
      </w:r>
      <w:r w:rsidR="00B956E7">
        <w:t xml:space="preserve"> and described in </w:t>
      </w:r>
      <w:r w:rsidR="00C517C1">
        <w:fldChar w:fldCharType="begin"/>
      </w:r>
      <w:r w:rsidR="00B956E7">
        <w:instrText xml:space="preserve"> REF _Ref233189537 \h </w:instrText>
      </w:r>
      <w:r w:rsidR="00C517C1">
        <w:fldChar w:fldCharType="separate"/>
      </w:r>
      <w:r w:rsidR="00680E9F">
        <w:t xml:space="preserve">Table </w:t>
      </w:r>
      <w:r w:rsidR="00680E9F">
        <w:rPr>
          <w:noProof/>
        </w:rPr>
        <w:t>5</w:t>
      </w:r>
      <w:r w:rsidR="00C517C1">
        <w:fldChar w:fldCharType="end"/>
      </w:r>
      <w:r>
        <w:t xml:space="preserve">. Subsequent subsections </w:t>
      </w:r>
      <w:r w:rsidR="00FD1BFD">
        <w:t>describe the constituent power-related complex types.</w:t>
      </w:r>
      <w:r w:rsidR="00592514">
        <w:t xml:space="preserve"> Subunit Status </w:t>
      </w:r>
      <w:r w:rsidR="00030CBD">
        <w:t>Element</w:t>
      </w:r>
      <w:r w:rsidR="00592514">
        <w:t>s are inherently read-only.</w:t>
      </w:r>
    </w:p>
    <w:p w:rsidR="00890E09" w:rsidRPr="00890E09" w:rsidRDefault="00890E09" w:rsidP="00890E09"/>
    <w:p w:rsidR="00965E31" w:rsidRDefault="001D5CBB" w:rsidP="00965E31">
      <w:pPr>
        <w:keepNext/>
        <w:jc w:val="center"/>
      </w:pPr>
      <w:r>
        <w:rPr>
          <w:noProof/>
        </w:rPr>
        <w:drawing>
          <wp:inline distT="0" distB="0" distL="0" distR="0">
            <wp:extent cx="4175125" cy="3217545"/>
            <wp:effectExtent l="19050" t="0" r="0" b="0"/>
            <wp:docPr id="12" name="Picture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cNvPicPr>
                      <a:picLocks noChangeAspect="1" noChangeArrowheads="1"/>
                    </pic:cNvPicPr>
                  </pic:nvPicPr>
                  <pic:blipFill>
                    <a:blip r:embed="rId43" cstate="print"/>
                    <a:srcRect/>
                    <a:stretch>
                      <a:fillRect/>
                    </a:stretch>
                  </pic:blipFill>
                  <pic:spPr bwMode="auto">
                    <a:xfrm>
                      <a:off x="0" y="0"/>
                      <a:ext cx="4175125" cy="3217545"/>
                    </a:xfrm>
                    <a:prstGeom prst="rect">
                      <a:avLst/>
                    </a:prstGeom>
                    <a:noFill/>
                    <a:ln w="9525">
                      <a:noFill/>
                      <a:miter lim="800000"/>
                      <a:headEnd/>
                      <a:tailEnd/>
                    </a:ln>
                  </pic:spPr>
                </pic:pic>
              </a:graphicData>
            </a:graphic>
          </wp:inline>
        </w:drawing>
      </w:r>
    </w:p>
    <w:p w:rsidR="00965E31" w:rsidRDefault="00965E31" w:rsidP="00965E31">
      <w:pPr>
        <w:pStyle w:val="Caption"/>
      </w:pPr>
      <w:bookmarkStart w:id="379" w:name="_Ref274035212"/>
      <w:bookmarkStart w:id="380" w:name="_Toc275773262"/>
      <w:r>
        <w:t xml:space="preserve">Figure </w:t>
      </w:r>
      <w:fldSimple w:instr=" SEQ Figure \* ARABIC ">
        <w:r w:rsidR="00486020">
          <w:rPr>
            <w:noProof/>
          </w:rPr>
          <w:t>16</w:t>
        </w:r>
      </w:fldSimple>
      <w:bookmarkEnd w:id="379"/>
      <w:r>
        <w:t xml:space="preserve"> </w:t>
      </w:r>
      <w:r w:rsidRPr="004B1538">
        <w:t>SubunitStatus Elements</w:t>
      </w:r>
      <w:bookmarkEnd w:id="380"/>
    </w:p>
    <w:p w:rsidR="00965E31" w:rsidRDefault="00965E31" w:rsidP="0087462F"/>
    <w:p w:rsidR="0049420A" w:rsidRDefault="0049420A" w:rsidP="0087462F">
      <w:pPr>
        <w:pStyle w:val="Caption"/>
      </w:pPr>
      <w:bookmarkStart w:id="381" w:name="_Ref233189537"/>
      <w:bookmarkStart w:id="382" w:name="_Toc233272667"/>
      <w:bookmarkStart w:id="383" w:name="_Toc275156049"/>
      <w:bookmarkStart w:id="384" w:name="_Toc225744091"/>
      <w:bookmarkStart w:id="385" w:name="_Toc226290365"/>
      <w:r>
        <w:t xml:space="preserve">Table </w:t>
      </w:r>
      <w:r w:rsidR="00C517C1">
        <w:fldChar w:fldCharType="begin"/>
      </w:r>
      <w:r w:rsidR="00AA591C">
        <w:instrText xml:space="preserve"> SEQ Table \* ARABIC </w:instrText>
      </w:r>
      <w:r w:rsidR="00C517C1">
        <w:fldChar w:fldCharType="separate"/>
      </w:r>
      <w:r w:rsidR="00B87ABE">
        <w:rPr>
          <w:noProof/>
        </w:rPr>
        <w:t>5</w:t>
      </w:r>
      <w:r w:rsidR="00C517C1">
        <w:fldChar w:fldCharType="end"/>
      </w:r>
      <w:bookmarkEnd w:id="381"/>
      <w:r>
        <w:t xml:space="preserve"> - Description of Subunit</w:t>
      </w:r>
      <w:r w:rsidR="00920FE4">
        <w:t>Status</w:t>
      </w:r>
      <w:r>
        <w:t xml:space="preserve"> Elements</w:t>
      </w:r>
      <w:bookmarkEnd w:id="382"/>
      <w:bookmarkEnd w:id="383"/>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49420A" w:rsidRPr="00B37ACF" w:rsidTr="0012298E">
        <w:trPr>
          <w:cantSplit/>
          <w:trHeight w:val="692"/>
          <w:tblHeader/>
        </w:trPr>
        <w:tc>
          <w:tcPr>
            <w:tcW w:w="2545" w:type="dxa"/>
          </w:tcPr>
          <w:p w:rsidR="0049420A" w:rsidRDefault="0049420A" w:rsidP="009B4DC5">
            <w:pPr>
              <w:jc w:val="left"/>
              <w:rPr>
                <w:rStyle w:val="SubtleReference"/>
              </w:rPr>
            </w:pPr>
            <w:r w:rsidRPr="003E4286">
              <w:rPr>
                <w:rStyle w:val="SubtleReference"/>
              </w:rPr>
              <w:t>Element</w:t>
            </w:r>
          </w:p>
        </w:tc>
        <w:tc>
          <w:tcPr>
            <w:tcW w:w="1350" w:type="dxa"/>
          </w:tcPr>
          <w:p w:rsidR="0049420A" w:rsidRPr="003E4286" w:rsidRDefault="0049420A" w:rsidP="009B4DC5">
            <w:pPr>
              <w:jc w:val="left"/>
              <w:rPr>
                <w:rStyle w:val="SubtleReference"/>
              </w:rPr>
            </w:pPr>
            <w:r w:rsidRPr="003E4286">
              <w:rPr>
                <w:rStyle w:val="SubtleReference"/>
              </w:rPr>
              <w:t>Datatype</w:t>
            </w:r>
          </w:p>
        </w:tc>
        <w:tc>
          <w:tcPr>
            <w:tcW w:w="2880" w:type="dxa"/>
          </w:tcPr>
          <w:p w:rsidR="0049420A" w:rsidRPr="003E4286" w:rsidRDefault="0049420A" w:rsidP="009B4DC5">
            <w:pPr>
              <w:jc w:val="left"/>
              <w:rPr>
                <w:rStyle w:val="SubtleReference"/>
              </w:rPr>
            </w:pPr>
            <w:r w:rsidRPr="003E4286">
              <w:rPr>
                <w:rStyle w:val="SubtleReference"/>
              </w:rPr>
              <w:t>Description</w:t>
            </w:r>
            <w:r>
              <w:rPr>
                <w:rStyle w:val="SubtleReference"/>
              </w:rPr>
              <w:t xml:space="preserve"> or </w:t>
            </w:r>
            <w:r w:rsidRPr="005D5E5C">
              <w:rPr>
                <w:rStyle w:val="SubtleReference"/>
                <w:i/>
              </w:rPr>
              <w:t>Keyword Group</w:t>
            </w:r>
          </w:p>
        </w:tc>
        <w:tc>
          <w:tcPr>
            <w:tcW w:w="2790" w:type="dxa"/>
          </w:tcPr>
          <w:p w:rsidR="0049420A" w:rsidRPr="00325456" w:rsidRDefault="0049420A" w:rsidP="009B4DC5">
            <w:pPr>
              <w:jc w:val="left"/>
              <w:rPr>
                <w:rStyle w:val="SubtleReference"/>
              </w:rPr>
            </w:pPr>
            <w:r w:rsidRPr="00325456">
              <w:rPr>
                <w:rStyle w:val="SubtleReference"/>
              </w:rPr>
              <w:t xml:space="preserve">Reference </w:t>
            </w:r>
          </w:p>
        </w:tc>
      </w:tr>
      <w:tr w:rsidR="0049420A" w:rsidRPr="00B37ACF" w:rsidTr="00C421A9">
        <w:trPr>
          <w:cantSplit/>
        </w:trPr>
        <w:tc>
          <w:tcPr>
            <w:tcW w:w="2545" w:type="dxa"/>
          </w:tcPr>
          <w:p w:rsidR="0049420A" w:rsidRDefault="0049420A" w:rsidP="009B4DC5">
            <w:pPr>
              <w:pStyle w:val="IntenseQuote"/>
              <w:jc w:val="left"/>
            </w:pPr>
            <w:r>
              <w:lastRenderedPageBreak/>
              <w:t>DeviceErrors</w:t>
            </w:r>
          </w:p>
        </w:tc>
        <w:tc>
          <w:tcPr>
            <w:tcW w:w="1350" w:type="dxa"/>
          </w:tcPr>
          <w:p w:rsidR="0049420A" w:rsidRPr="00B37ACF" w:rsidRDefault="0049420A" w:rsidP="009B4DC5">
            <w:pPr>
              <w:pStyle w:val="IntenseQuote"/>
              <w:jc w:val="left"/>
            </w:pPr>
            <w:r>
              <w:t>int</w:t>
            </w:r>
          </w:p>
        </w:tc>
        <w:tc>
          <w:tcPr>
            <w:tcW w:w="2880" w:type="dxa"/>
          </w:tcPr>
          <w:p w:rsidR="0049420A" w:rsidRPr="00B37ACF" w:rsidRDefault="0049420A" w:rsidP="009B4DC5">
            <w:pPr>
              <w:pStyle w:val="IntenseQuote"/>
              <w:jc w:val="left"/>
            </w:pPr>
            <w:r>
              <w:t>count of detected errors – may or may not be power persistent</w:t>
            </w:r>
          </w:p>
        </w:tc>
        <w:tc>
          <w:tcPr>
            <w:tcW w:w="2790" w:type="dxa"/>
          </w:tcPr>
          <w:p w:rsidR="0049420A" w:rsidRPr="00920FE4" w:rsidRDefault="0049420A" w:rsidP="009B4DC5">
            <w:pPr>
              <w:pStyle w:val="IntenseQuote"/>
              <w:jc w:val="left"/>
            </w:pPr>
            <w:r w:rsidRPr="00920FE4">
              <w:t>hrDeviceErrors</w:t>
            </w:r>
            <w:r w:rsidR="00920FE4" w:rsidRPr="00920FE4">
              <w:t xml:space="preserve"> </w:t>
            </w:r>
            <w:r w:rsidR="00920FE4" w:rsidRPr="00920FE4">
              <w:rPr>
                <w:rStyle w:val="SubtleReference"/>
              </w:rPr>
              <w:t>[RFC2790]</w:t>
            </w:r>
          </w:p>
        </w:tc>
      </w:tr>
      <w:tr w:rsidR="0049420A" w:rsidRPr="00B37ACF" w:rsidTr="00C421A9">
        <w:trPr>
          <w:cantSplit/>
        </w:trPr>
        <w:tc>
          <w:tcPr>
            <w:tcW w:w="2545" w:type="dxa"/>
          </w:tcPr>
          <w:p w:rsidR="0049420A" w:rsidRDefault="0049420A" w:rsidP="009B4DC5">
            <w:pPr>
              <w:pStyle w:val="IntenseQuote"/>
              <w:jc w:val="left"/>
            </w:pPr>
            <w:r>
              <w:t>ID</w:t>
            </w:r>
          </w:p>
        </w:tc>
        <w:tc>
          <w:tcPr>
            <w:tcW w:w="1350" w:type="dxa"/>
          </w:tcPr>
          <w:p w:rsidR="0049420A" w:rsidRPr="00B37ACF" w:rsidRDefault="0049420A" w:rsidP="009B4DC5">
            <w:pPr>
              <w:pStyle w:val="IntenseQuote"/>
              <w:jc w:val="left"/>
            </w:pPr>
            <w:r>
              <w:t>int</w:t>
            </w:r>
          </w:p>
        </w:tc>
        <w:tc>
          <w:tcPr>
            <w:tcW w:w="2880" w:type="dxa"/>
          </w:tcPr>
          <w:p w:rsidR="0049420A" w:rsidRDefault="0049420A" w:rsidP="009B4DC5">
            <w:pPr>
              <w:pStyle w:val="IntenseQuote"/>
              <w:jc w:val="left"/>
            </w:pPr>
            <w:r>
              <w:t xml:space="preserve">unique value for each instance of the </w:t>
            </w:r>
            <w:r w:rsidR="00030CBD">
              <w:t>Subunit</w:t>
            </w:r>
            <w:r>
              <w:t xml:space="preserve"> in the MFD</w:t>
            </w:r>
          </w:p>
        </w:tc>
        <w:tc>
          <w:tcPr>
            <w:tcW w:w="2790" w:type="dxa"/>
          </w:tcPr>
          <w:p w:rsidR="0049420A" w:rsidRPr="00920FE4" w:rsidRDefault="0049420A" w:rsidP="009B4DC5">
            <w:pPr>
              <w:pStyle w:val="IntenseQuote"/>
              <w:jc w:val="left"/>
            </w:pPr>
            <w:r w:rsidRPr="00920FE4">
              <w:t>hrDeviceIndex</w:t>
            </w:r>
            <w:r w:rsidR="00920FE4" w:rsidRPr="00920FE4">
              <w:t xml:space="preserve"> </w:t>
            </w:r>
            <w:r w:rsidR="00920FE4" w:rsidRPr="00920FE4">
              <w:rPr>
                <w:rStyle w:val="SubtleReference"/>
              </w:rPr>
              <w:t>[RFC2790]</w:t>
            </w:r>
          </w:p>
        </w:tc>
      </w:tr>
      <w:tr w:rsidR="008505FA" w:rsidRPr="00B37ACF" w:rsidTr="00C421A9">
        <w:trPr>
          <w:cantSplit/>
        </w:trPr>
        <w:tc>
          <w:tcPr>
            <w:tcW w:w="2545" w:type="dxa"/>
          </w:tcPr>
          <w:p w:rsidR="008505FA" w:rsidRDefault="003F354C" w:rsidP="009B4DC5">
            <w:pPr>
              <w:pStyle w:val="IntenseQuote"/>
              <w:jc w:val="left"/>
            </w:pPr>
            <w:r>
              <w:t>PowerCounters</w:t>
            </w:r>
          </w:p>
        </w:tc>
        <w:tc>
          <w:tcPr>
            <w:tcW w:w="1350" w:type="dxa"/>
          </w:tcPr>
          <w:p w:rsidR="008505FA" w:rsidRDefault="008505FA" w:rsidP="009B4DC5">
            <w:pPr>
              <w:pStyle w:val="IntenseQuote"/>
              <w:jc w:val="left"/>
            </w:pPr>
            <w:r>
              <w:t>complex</w:t>
            </w:r>
          </w:p>
        </w:tc>
        <w:tc>
          <w:tcPr>
            <w:tcW w:w="2880" w:type="dxa"/>
          </w:tcPr>
          <w:p w:rsidR="008505FA" w:rsidRDefault="003F354C" w:rsidP="009B4DC5">
            <w:pPr>
              <w:pStyle w:val="IntenseQuote"/>
              <w:jc w:val="left"/>
            </w:pPr>
            <w:r>
              <w:t>See</w:t>
            </w:r>
            <w:r w:rsidR="00F457D8">
              <w:t xml:space="preserve"> </w:t>
            </w:r>
            <w:r w:rsidR="00592514">
              <w:t>3.1.1.1</w:t>
            </w:r>
          </w:p>
        </w:tc>
        <w:tc>
          <w:tcPr>
            <w:tcW w:w="2790" w:type="dxa"/>
          </w:tcPr>
          <w:p w:rsidR="008505FA" w:rsidRPr="00920FE4" w:rsidRDefault="008505FA" w:rsidP="009B4DC5">
            <w:pPr>
              <w:pStyle w:val="IntenseQuote"/>
              <w:jc w:val="left"/>
            </w:pPr>
          </w:p>
        </w:tc>
      </w:tr>
      <w:tr w:rsidR="00592514" w:rsidRPr="00467174" w:rsidTr="00592514">
        <w:trPr>
          <w:cantSplit/>
          <w:trHeight w:val="215"/>
        </w:trPr>
        <w:tc>
          <w:tcPr>
            <w:tcW w:w="2545" w:type="dxa"/>
          </w:tcPr>
          <w:p w:rsidR="00592514" w:rsidRPr="00467174" w:rsidRDefault="00592514" w:rsidP="009B4DC5">
            <w:pPr>
              <w:pStyle w:val="IntenseQuote"/>
              <w:jc w:val="left"/>
            </w:pPr>
            <w:r>
              <w:t>PowerMeters</w:t>
            </w:r>
          </w:p>
        </w:tc>
        <w:tc>
          <w:tcPr>
            <w:tcW w:w="1350" w:type="dxa"/>
          </w:tcPr>
          <w:p w:rsidR="00592514" w:rsidRPr="00467174" w:rsidRDefault="00592514" w:rsidP="009B4DC5">
            <w:pPr>
              <w:pStyle w:val="IntenseQuote"/>
              <w:jc w:val="left"/>
            </w:pPr>
            <w:r>
              <w:t>complex</w:t>
            </w:r>
          </w:p>
        </w:tc>
        <w:tc>
          <w:tcPr>
            <w:tcW w:w="2880" w:type="dxa"/>
          </w:tcPr>
          <w:p w:rsidR="00592514" w:rsidRPr="00467174" w:rsidRDefault="00592514" w:rsidP="009B4DC5">
            <w:pPr>
              <w:pStyle w:val="IntenseQuote"/>
              <w:jc w:val="left"/>
              <w:rPr>
                <w:i/>
              </w:rPr>
            </w:pPr>
            <w:r w:rsidRPr="004B3094">
              <w:t>See</w:t>
            </w:r>
            <w:r>
              <w:t xml:space="preserve"> 3.1.1.2</w:t>
            </w:r>
          </w:p>
        </w:tc>
        <w:tc>
          <w:tcPr>
            <w:tcW w:w="2790" w:type="dxa"/>
          </w:tcPr>
          <w:p w:rsidR="00592514" w:rsidRPr="00920FE4" w:rsidRDefault="00592514" w:rsidP="009B4DC5">
            <w:pPr>
              <w:pStyle w:val="IntenseQuote"/>
              <w:jc w:val="left"/>
            </w:pPr>
          </w:p>
        </w:tc>
      </w:tr>
      <w:tr w:rsidR="00592514" w:rsidRPr="00467174" w:rsidTr="00467174">
        <w:trPr>
          <w:cantSplit/>
          <w:trHeight w:val="71"/>
        </w:trPr>
        <w:tc>
          <w:tcPr>
            <w:tcW w:w="2545" w:type="dxa"/>
          </w:tcPr>
          <w:p w:rsidR="00592514" w:rsidRPr="00467174" w:rsidRDefault="00592514" w:rsidP="009B4DC5">
            <w:pPr>
              <w:pStyle w:val="IntenseQuote"/>
              <w:jc w:val="left"/>
            </w:pPr>
            <w:r>
              <w:t>PowerMonitor</w:t>
            </w:r>
          </w:p>
        </w:tc>
        <w:tc>
          <w:tcPr>
            <w:tcW w:w="1350" w:type="dxa"/>
          </w:tcPr>
          <w:p w:rsidR="00592514" w:rsidRPr="00467174" w:rsidRDefault="00592514" w:rsidP="009B4DC5">
            <w:pPr>
              <w:pStyle w:val="IntenseQuote"/>
              <w:jc w:val="left"/>
            </w:pPr>
            <w:r>
              <w:t>complex</w:t>
            </w:r>
          </w:p>
        </w:tc>
        <w:tc>
          <w:tcPr>
            <w:tcW w:w="2880" w:type="dxa"/>
          </w:tcPr>
          <w:p w:rsidR="00592514" w:rsidRPr="00467174" w:rsidRDefault="00592514" w:rsidP="009B4DC5">
            <w:pPr>
              <w:pStyle w:val="IntenseQuote"/>
              <w:jc w:val="left"/>
            </w:pPr>
            <w:r w:rsidRPr="004B3094">
              <w:t>See</w:t>
            </w:r>
            <w:r>
              <w:t xml:space="preserve"> 3.1.1.3</w:t>
            </w:r>
          </w:p>
        </w:tc>
        <w:tc>
          <w:tcPr>
            <w:tcW w:w="2790" w:type="dxa"/>
          </w:tcPr>
          <w:p w:rsidR="00592514" w:rsidRPr="00920FE4" w:rsidRDefault="00592514" w:rsidP="009B4DC5">
            <w:pPr>
              <w:pStyle w:val="IntenseQuote"/>
              <w:jc w:val="left"/>
            </w:pPr>
          </w:p>
        </w:tc>
      </w:tr>
      <w:tr w:rsidR="00592514" w:rsidRPr="00467174" w:rsidTr="00184F75">
        <w:trPr>
          <w:cantSplit/>
          <w:trHeight w:val="71"/>
        </w:trPr>
        <w:tc>
          <w:tcPr>
            <w:tcW w:w="2545" w:type="dxa"/>
          </w:tcPr>
          <w:p w:rsidR="00592514" w:rsidRPr="00467174" w:rsidRDefault="00592514" w:rsidP="009B4DC5">
            <w:pPr>
              <w:pStyle w:val="IntenseQuote"/>
              <w:jc w:val="left"/>
            </w:pPr>
            <w:r>
              <w:t>PowerSupport</w:t>
            </w:r>
          </w:p>
        </w:tc>
        <w:tc>
          <w:tcPr>
            <w:tcW w:w="1350" w:type="dxa"/>
          </w:tcPr>
          <w:p w:rsidR="00592514" w:rsidRPr="00467174" w:rsidRDefault="00592514" w:rsidP="009B4DC5">
            <w:pPr>
              <w:pStyle w:val="IntenseQuote"/>
              <w:jc w:val="left"/>
            </w:pPr>
            <w:r>
              <w:t>complex</w:t>
            </w:r>
          </w:p>
        </w:tc>
        <w:tc>
          <w:tcPr>
            <w:tcW w:w="2880" w:type="dxa"/>
          </w:tcPr>
          <w:p w:rsidR="00592514" w:rsidRPr="00467174" w:rsidRDefault="00592514" w:rsidP="009B4DC5">
            <w:pPr>
              <w:pStyle w:val="IntenseQuote"/>
              <w:jc w:val="left"/>
            </w:pPr>
            <w:r w:rsidRPr="004B3094">
              <w:t>See</w:t>
            </w:r>
            <w:r>
              <w:t xml:space="preserve"> 3.1.1.4</w:t>
            </w:r>
          </w:p>
        </w:tc>
        <w:tc>
          <w:tcPr>
            <w:tcW w:w="2790" w:type="dxa"/>
          </w:tcPr>
          <w:p w:rsidR="00592514" w:rsidRPr="00920FE4" w:rsidRDefault="00592514" w:rsidP="009B4DC5">
            <w:pPr>
              <w:pStyle w:val="IntenseQuote"/>
              <w:jc w:val="left"/>
            </w:pPr>
          </w:p>
        </w:tc>
      </w:tr>
      <w:tr w:rsidR="00592514" w:rsidRPr="00467174" w:rsidTr="00184F75">
        <w:trPr>
          <w:cantSplit/>
          <w:trHeight w:val="71"/>
        </w:trPr>
        <w:tc>
          <w:tcPr>
            <w:tcW w:w="2545" w:type="dxa"/>
          </w:tcPr>
          <w:p w:rsidR="00592514" w:rsidRPr="00467174" w:rsidRDefault="00592514" w:rsidP="009B4DC5">
            <w:pPr>
              <w:pStyle w:val="IntenseQuote"/>
              <w:jc w:val="left"/>
            </w:pPr>
            <w:r>
              <w:t>PowerTransition</w:t>
            </w:r>
          </w:p>
        </w:tc>
        <w:tc>
          <w:tcPr>
            <w:tcW w:w="1350" w:type="dxa"/>
          </w:tcPr>
          <w:p w:rsidR="00592514" w:rsidRPr="00467174" w:rsidRDefault="00592514" w:rsidP="009B4DC5">
            <w:pPr>
              <w:pStyle w:val="IntenseQuote"/>
              <w:jc w:val="left"/>
            </w:pPr>
            <w:r>
              <w:t>complex</w:t>
            </w:r>
          </w:p>
        </w:tc>
        <w:tc>
          <w:tcPr>
            <w:tcW w:w="2880" w:type="dxa"/>
          </w:tcPr>
          <w:p w:rsidR="00592514" w:rsidRPr="00467174" w:rsidRDefault="00592514" w:rsidP="009B4DC5">
            <w:pPr>
              <w:pStyle w:val="IntenseQuote"/>
              <w:jc w:val="left"/>
            </w:pPr>
            <w:r w:rsidRPr="004B3094">
              <w:t>See</w:t>
            </w:r>
            <w:r>
              <w:t xml:space="preserve"> 3.1.1.5</w:t>
            </w:r>
          </w:p>
        </w:tc>
        <w:tc>
          <w:tcPr>
            <w:tcW w:w="2790" w:type="dxa"/>
          </w:tcPr>
          <w:p w:rsidR="00592514" w:rsidRPr="00920FE4" w:rsidRDefault="00592514" w:rsidP="009B4DC5">
            <w:pPr>
              <w:pStyle w:val="IntenseQuote"/>
              <w:jc w:val="left"/>
            </w:pPr>
          </w:p>
        </w:tc>
      </w:tr>
      <w:tr w:rsidR="00F373E2" w:rsidRPr="00B37ACF" w:rsidTr="00C421A9">
        <w:trPr>
          <w:cantSplit/>
        </w:trPr>
        <w:tc>
          <w:tcPr>
            <w:tcW w:w="2545" w:type="dxa"/>
          </w:tcPr>
          <w:p w:rsidR="00F373E2" w:rsidRPr="00467174" w:rsidRDefault="00F373E2" w:rsidP="009B4DC5">
            <w:pPr>
              <w:pStyle w:val="IntenseQuote"/>
              <w:jc w:val="left"/>
            </w:pPr>
            <w:r w:rsidRPr="00467174">
              <w:t>ProductID</w:t>
            </w:r>
          </w:p>
        </w:tc>
        <w:tc>
          <w:tcPr>
            <w:tcW w:w="1350" w:type="dxa"/>
          </w:tcPr>
          <w:p w:rsidR="00F373E2" w:rsidRPr="00467174" w:rsidRDefault="00F373E2" w:rsidP="009B4DC5">
            <w:pPr>
              <w:pStyle w:val="IntenseQuote"/>
              <w:jc w:val="left"/>
            </w:pPr>
            <w:r w:rsidRPr="00467174">
              <w:t>string</w:t>
            </w:r>
          </w:p>
        </w:tc>
        <w:tc>
          <w:tcPr>
            <w:tcW w:w="2880" w:type="dxa"/>
          </w:tcPr>
          <w:p w:rsidR="00F373E2" w:rsidRPr="00467174" w:rsidRDefault="00F373E2" w:rsidP="009B4DC5">
            <w:pPr>
              <w:pStyle w:val="IntenseQuote"/>
              <w:jc w:val="left"/>
            </w:pPr>
            <w:r w:rsidRPr="00467174">
              <w:t xml:space="preserve">manufacturer’s ID for the </w:t>
            </w:r>
            <w:r w:rsidR="00030CBD">
              <w:t>Subunit</w:t>
            </w:r>
          </w:p>
        </w:tc>
        <w:tc>
          <w:tcPr>
            <w:tcW w:w="2790" w:type="dxa"/>
          </w:tcPr>
          <w:p w:rsidR="00F373E2" w:rsidRPr="00920FE4" w:rsidRDefault="00F373E2" w:rsidP="009B4DC5">
            <w:pPr>
              <w:pStyle w:val="IntenseQuote"/>
              <w:jc w:val="left"/>
            </w:pPr>
            <w:r w:rsidRPr="00920FE4">
              <w:t>hrDeviceID</w:t>
            </w:r>
            <w:r w:rsidR="00920FE4" w:rsidRPr="00920FE4">
              <w:t xml:space="preserve"> </w:t>
            </w:r>
            <w:r w:rsidR="00920FE4" w:rsidRPr="00920FE4">
              <w:rPr>
                <w:rStyle w:val="SubtleReference"/>
              </w:rPr>
              <w:t>[RFC2790]</w:t>
            </w:r>
          </w:p>
        </w:tc>
      </w:tr>
      <w:tr w:rsidR="00F373E2" w:rsidRPr="00B37ACF" w:rsidTr="00C421A9">
        <w:trPr>
          <w:cantSplit/>
        </w:trPr>
        <w:tc>
          <w:tcPr>
            <w:tcW w:w="2545" w:type="dxa"/>
          </w:tcPr>
          <w:p w:rsidR="00F373E2" w:rsidRDefault="00F373E2" w:rsidP="009B4DC5">
            <w:pPr>
              <w:pStyle w:val="IntenseQuote"/>
              <w:jc w:val="left"/>
            </w:pPr>
            <w:r>
              <w:t>SubunitStates</w:t>
            </w:r>
          </w:p>
        </w:tc>
        <w:tc>
          <w:tcPr>
            <w:tcW w:w="1350" w:type="dxa"/>
          </w:tcPr>
          <w:p w:rsidR="00F373E2" w:rsidRDefault="00F373E2" w:rsidP="009B4DC5">
            <w:pPr>
              <w:pStyle w:val="IntenseQuote"/>
              <w:jc w:val="left"/>
            </w:pPr>
            <w:r>
              <w:t>keyword</w:t>
            </w:r>
          </w:p>
        </w:tc>
        <w:tc>
          <w:tcPr>
            <w:tcW w:w="2880" w:type="dxa"/>
          </w:tcPr>
          <w:p w:rsidR="00F373E2" w:rsidRDefault="00F373E2" w:rsidP="009B4DC5">
            <w:pPr>
              <w:pStyle w:val="IntenseQuote"/>
              <w:jc w:val="left"/>
            </w:pPr>
            <w:r w:rsidRPr="000C5AC0">
              <w:t>current op</w:t>
            </w:r>
            <w:r>
              <w:t xml:space="preserve">erational state of the </w:t>
            </w:r>
            <w:r w:rsidR="00030CBD">
              <w:t>Subunit</w:t>
            </w:r>
            <w:r>
              <w:t xml:space="preserve"> </w:t>
            </w:r>
          </w:p>
          <w:p w:rsidR="00F373E2" w:rsidRPr="00A7753F" w:rsidRDefault="00F373E2" w:rsidP="009B4DC5">
            <w:pPr>
              <w:pStyle w:val="IntenseQuote"/>
              <w:jc w:val="left"/>
              <w:rPr>
                <w:i/>
              </w:rPr>
            </w:pPr>
            <w:r w:rsidRPr="00A7753F">
              <w:rPr>
                <w:i/>
              </w:rPr>
              <w:t>SubunitStateWKV</w:t>
            </w:r>
          </w:p>
        </w:tc>
        <w:tc>
          <w:tcPr>
            <w:tcW w:w="2790" w:type="dxa"/>
          </w:tcPr>
          <w:p w:rsidR="00F373E2" w:rsidRPr="00920FE4" w:rsidRDefault="00F373E2" w:rsidP="009B4DC5">
            <w:pPr>
              <w:pStyle w:val="IntenseQuote"/>
              <w:jc w:val="left"/>
            </w:pPr>
            <w:r w:rsidRPr="00920FE4">
              <w:t>hrDeviceStatus</w:t>
            </w:r>
            <w:r w:rsidR="00920FE4" w:rsidRPr="00920FE4">
              <w:t xml:space="preserve"> </w:t>
            </w:r>
            <w:r w:rsidR="00920FE4" w:rsidRPr="00920FE4">
              <w:rPr>
                <w:rStyle w:val="SubtleReference"/>
              </w:rPr>
              <w:t>[RFC2790]</w:t>
            </w:r>
          </w:p>
        </w:tc>
      </w:tr>
    </w:tbl>
    <w:p w:rsidR="00BC2D37" w:rsidRDefault="00BC2D37" w:rsidP="00FF4DBB">
      <w:pPr>
        <w:pStyle w:val="Heading4"/>
      </w:pPr>
      <w:bookmarkStart w:id="386" w:name="_Toc274903041"/>
      <w:bookmarkStart w:id="387" w:name="_Toc275155844"/>
      <w:bookmarkEnd w:id="386"/>
      <w:r>
        <w:t>Power Counters</w:t>
      </w:r>
      <w:bookmarkEnd w:id="387"/>
    </w:p>
    <w:p w:rsidR="00FD1BFD" w:rsidRDefault="00FD1BFD" w:rsidP="00FD1BFD">
      <w:pPr>
        <w:rPr>
          <w:rFonts w:eastAsia="MS Mincho"/>
        </w:rPr>
      </w:pPr>
      <w:r>
        <w:t xml:space="preserve">Power Counters track </w:t>
      </w:r>
      <w:r w:rsidR="00DB43D1">
        <w:t xml:space="preserve">major power state transitions. </w:t>
      </w:r>
      <w:r w:rsidR="00875562">
        <w:t xml:space="preserve">Hibernate, On, Standby and Suspend are stable power states, and are defined in an Imaging Device context in the </w:t>
      </w:r>
      <w:r w:rsidR="00DB43D1" w:rsidRPr="00DB43D1">
        <w:rPr>
          <w:rFonts w:eastAsia="MS Mincho"/>
        </w:rPr>
        <w:t>PWG Power Management Model</w:t>
      </w:r>
      <w:r w:rsidRPr="00DB43D1">
        <w:rPr>
          <w:rFonts w:eastAsia="MS Mincho"/>
        </w:rPr>
        <w:t xml:space="preserve"> </w:t>
      </w:r>
      <w:r w:rsidR="00692292">
        <w:rPr>
          <w:rFonts w:eastAsia="MS Mincho"/>
        </w:rPr>
        <w:t>[PWG 5106.4]</w:t>
      </w:r>
      <w:r w:rsidR="00875562">
        <w:rPr>
          <w:rFonts w:eastAsia="MS Mincho"/>
        </w:rPr>
        <w:t xml:space="preserve">. </w:t>
      </w:r>
      <w:r w:rsidR="00592514">
        <w:rPr>
          <w:rFonts w:eastAsia="MS Mincho"/>
        </w:rPr>
        <w:t xml:space="preserve">The Power Counter </w:t>
      </w:r>
      <w:r w:rsidR="00030CBD">
        <w:rPr>
          <w:rFonts w:eastAsia="MS Mincho"/>
        </w:rPr>
        <w:t>Element</w:t>
      </w:r>
      <w:r w:rsidR="00592514">
        <w:rPr>
          <w:rFonts w:eastAsia="MS Mincho"/>
        </w:rPr>
        <w:t xml:space="preserve"> is represented in </w:t>
      </w:r>
      <w:r w:rsidR="00692292">
        <w:rPr>
          <w:rFonts w:eastAsia="MS Mincho"/>
        </w:rPr>
        <w:t xml:space="preserve">Figure 17 </w:t>
      </w:r>
      <w:r w:rsidR="00592514">
        <w:rPr>
          <w:rFonts w:eastAsia="MS Mincho"/>
        </w:rPr>
        <w:t xml:space="preserve">and its </w:t>
      </w:r>
      <w:r w:rsidR="00030CBD">
        <w:rPr>
          <w:rFonts w:eastAsia="MS Mincho"/>
        </w:rPr>
        <w:t>Element</w:t>
      </w:r>
      <w:r w:rsidR="00592514">
        <w:rPr>
          <w:rFonts w:eastAsia="MS Mincho"/>
        </w:rPr>
        <w:t xml:space="preserve">s identified in </w:t>
      </w:r>
      <w:r w:rsidR="00C517C1">
        <w:rPr>
          <w:rFonts w:eastAsia="MS Mincho"/>
        </w:rPr>
        <w:fldChar w:fldCharType="begin"/>
      </w:r>
      <w:r w:rsidR="00F56175">
        <w:rPr>
          <w:rFonts w:eastAsia="MS Mincho"/>
        </w:rPr>
        <w:instrText xml:space="preserve"> REF _Ref274903968 \h </w:instrText>
      </w:r>
      <w:r w:rsidR="00C517C1">
        <w:rPr>
          <w:rFonts w:eastAsia="MS Mincho"/>
        </w:rPr>
      </w:r>
      <w:r w:rsidR="00C517C1">
        <w:rPr>
          <w:rFonts w:eastAsia="MS Mincho"/>
        </w:rPr>
        <w:fldChar w:fldCharType="separate"/>
      </w:r>
      <w:r w:rsidR="00680E9F">
        <w:t xml:space="preserve">Table </w:t>
      </w:r>
      <w:r w:rsidR="00680E9F">
        <w:rPr>
          <w:noProof/>
        </w:rPr>
        <w:t>6</w:t>
      </w:r>
      <w:r w:rsidR="00C517C1">
        <w:rPr>
          <w:rFonts w:eastAsia="MS Mincho"/>
        </w:rPr>
        <w:fldChar w:fldCharType="end"/>
      </w:r>
      <w:r w:rsidR="00592514">
        <w:rPr>
          <w:rFonts w:eastAsia="MS Mincho"/>
        </w:rPr>
        <w:t xml:space="preserve">. </w:t>
      </w:r>
      <w:r w:rsidR="00692292">
        <w:rPr>
          <w:rFonts w:eastAsia="MS Mincho"/>
        </w:rPr>
        <w:t>Th</w:t>
      </w:r>
      <w:r w:rsidR="00DB43D1">
        <w:rPr>
          <w:rFonts w:eastAsia="MS Mincho"/>
        </w:rPr>
        <w:t>ese counters</w:t>
      </w:r>
      <w:r w:rsidR="00875562" w:rsidRPr="00875562">
        <w:rPr>
          <w:rFonts w:eastAsia="MS Mincho"/>
        </w:rPr>
        <w:t xml:space="preserve"> </w:t>
      </w:r>
      <w:r w:rsidR="00875562">
        <w:rPr>
          <w:rFonts w:eastAsia="MS Mincho"/>
        </w:rPr>
        <w:t xml:space="preserve">are specified </w:t>
      </w:r>
      <w:r w:rsidR="00DB43D1">
        <w:rPr>
          <w:rFonts w:eastAsia="MS Mincho"/>
        </w:rPr>
        <w:t xml:space="preserve">as </w:t>
      </w:r>
      <w:r>
        <w:rPr>
          <w:rFonts w:eastAsia="MS Mincho"/>
        </w:rPr>
        <w:t>persistent across power cycles and hardware reconfigurations</w:t>
      </w:r>
      <w:r w:rsidR="00692292">
        <w:rPr>
          <w:rFonts w:eastAsia="MS Mincho"/>
        </w:rPr>
        <w:t>.</w:t>
      </w:r>
    </w:p>
    <w:p w:rsidR="009B4DC5" w:rsidRDefault="00692292" w:rsidP="00FD1BFD">
      <w:pPr>
        <w:rPr>
          <w:rFonts w:eastAsia="MS Mincho"/>
        </w:rPr>
      </w:pPr>
      <w:r>
        <w:rPr>
          <w:rFonts w:eastAsia="MS Mincho"/>
          <w:noProof/>
        </w:rPr>
        <w:drawing>
          <wp:anchor distT="0" distB="0" distL="114300" distR="114300" simplePos="0" relativeHeight="251671552" behindDoc="0" locked="0" layoutInCell="1" allowOverlap="1">
            <wp:simplePos x="0" y="0"/>
            <wp:positionH relativeFrom="column">
              <wp:posOffset>742950</wp:posOffset>
            </wp:positionH>
            <wp:positionV relativeFrom="paragraph">
              <wp:posOffset>302895</wp:posOffset>
            </wp:positionV>
            <wp:extent cx="4479925" cy="2083435"/>
            <wp:effectExtent l="19050" t="0" r="0" b="0"/>
            <wp:wrapTopAndBottom/>
            <wp:docPr id="3" name="Picture 2" descr="Power Coun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Counters.JPG"/>
                    <pic:cNvPicPr/>
                  </pic:nvPicPr>
                  <pic:blipFill>
                    <a:blip r:embed="rId44" cstate="print"/>
                    <a:stretch>
                      <a:fillRect/>
                    </a:stretch>
                  </pic:blipFill>
                  <pic:spPr>
                    <a:xfrm>
                      <a:off x="0" y="0"/>
                      <a:ext cx="4479925" cy="2083435"/>
                    </a:xfrm>
                    <a:prstGeom prst="rect">
                      <a:avLst/>
                    </a:prstGeom>
                  </pic:spPr>
                </pic:pic>
              </a:graphicData>
            </a:graphic>
          </wp:anchor>
        </w:drawing>
      </w:r>
    </w:p>
    <w:p w:rsidR="00DB43D1" w:rsidRDefault="00C517C1" w:rsidP="00692292">
      <w:pPr>
        <w:pStyle w:val="Caption"/>
      </w:pPr>
      <w:r>
        <w:rPr>
          <w:noProof/>
        </w:rPr>
        <w:pict>
          <v:shape id="_x0000_s1428" type="#_x0000_t202" style="position:absolute;left:0;text-align:left;margin-left:9.25pt;margin-top:168.55pt;width:402.45pt;height:23.5pt;z-index:251673600" stroked="f">
            <v:textbox style="mso-next-textbox:#_x0000_s1428;mso-fit-shape-to-text:t" inset="0,0,0,0">
              <w:txbxContent>
                <w:p w:rsidR="005A4E4D" w:rsidRPr="00B36741" w:rsidRDefault="005A4E4D" w:rsidP="00692292">
                  <w:pPr>
                    <w:pStyle w:val="Caption"/>
                    <w:rPr>
                      <w:rFonts w:cs="Arial"/>
                      <w:noProof/>
                    </w:rPr>
                  </w:pPr>
                  <w:r>
                    <w:t xml:space="preserve">Figure </w:t>
                  </w:r>
                  <w:fldSimple w:instr=" SEQ Figure \* ARABIC ">
                    <w:r w:rsidR="00486020">
                      <w:rPr>
                        <w:noProof/>
                      </w:rPr>
                      <w:t>17</w:t>
                    </w:r>
                  </w:fldSimple>
                  <w:r>
                    <w:t xml:space="preserve"> -</w:t>
                  </w:r>
                  <w:r w:rsidRPr="00A330EE">
                    <w:t xml:space="preserve"> Power Counters Schema</w:t>
                  </w:r>
                </w:p>
              </w:txbxContent>
            </v:textbox>
            <w10:wrap type="topAndBottom"/>
          </v:shape>
        </w:pict>
      </w:r>
      <w:bookmarkStart w:id="388" w:name="_Ref274903968"/>
      <w:bookmarkStart w:id="389" w:name="_Toc275156050"/>
      <w:r w:rsidR="00DB43D1">
        <w:t xml:space="preserve">Table </w:t>
      </w:r>
      <w:fldSimple w:instr=" SEQ Table \* ARABIC ">
        <w:r w:rsidR="00B87ABE">
          <w:rPr>
            <w:noProof/>
          </w:rPr>
          <w:t>6</w:t>
        </w:r>
      </w:fldSimple>
      <w:bookmarkEnd w:id="388"/>
      <w:r w:rsidR="00DB43D1">
        <w:t>- Power Counter Elements</w:t>
      </w:r>
      <w:bookmarkEnd w:id="389"/>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DB43D1" w:rsidRPr="00B37ACF" w:rsidTr="00DB43D1">
        <w:trPr>
          <w:cantSplit/>
          <w:trHeight w:val="737"/>
          <w:tblHeader/>
        </w:trPr>
        <w:tc>
          <w:tcPr>
            <w:tcW w:w="2545" w:type="dxa"/>
          </w:tcPr>
          <w:p w:rsidR="00DB43D1" w:rsidRDefault="00DB43D1" w:rsidP="006769B6">
            <w:pPr>
              <w:rPr>
                <w:rStyle w:val="SubtleReference"/>
              </w:rPr>
            </w:pPr>
            <w:r w:rsidRPr="003E4286">
              <w:rPr>
                <w:rStyle w:val="SubtleReference"/>
              </w:rPr>
              <w:t>Element</w:t>
            </w:r>
          </w:p>
        </w:tc>
        <w:tc>
          <w:tcPr>
            <w:tcW w:w="1350" w:type="dxa"/>
          </w:tcPr>
          <w:p w:rsidR="00DB43D1" w:rsidRPr="003E4286" w:rsidRDefault="00DB43D1" w:rsidP="006769B6">
            <w:pPr>
              <w:rPr>
                <w:rStyle w:val="SubtleReference"/>
              </w:rPr>
            </w:pPr>
            <w:r w:rsidRPr="003E4286">
              <w:rPr>
                <w:rStyle w:val="SubtleReference"/>
              </w:rPr>
              <w:t>Datatype</w:t>
            </w:r>
          </w:p>
        </w:tc>
        <w:tc>
          <w:tcPr>
            <w:tcW w:w="2880" w:type="dxa"/>
          </w:tcPr>
          <w:p w:rsidR="00DB43D1" w:rsidRPr="003E4286" w:rsidRDefault="00DB43D1" w:rsidP="006769B6">
            <w:pPr>
              <w:rPr>
                <w:rStyle w:val="SubtleReference"/>
              </w:rPr>
            </w:pPr>
            <w:r w:rsidRPr="003E4286">
              <w:rPr>
                <w:rStyle w:val="SubtleReference"/>
              </w:rPr>
              <w:t>Description</w:t>
            </w:r>
            <w:r>
              <w:rPr>
                <w:rStyle w:val="SubtleReference"/>
              </w:rPr>
              <w:t xml:space="preserve"> or </w:t>
            </w:r>
            <w:r w:rsidRPr="005D5E5C">
              <w:rPr>
                <w:rStyle w:val="SubtleReference"/>
                <w:i/>
              </w:rPr>
              <w:t>Keyword Group</w:t>
            </w:r>
          </w:p>
        </w:tc>
        <w:tc>
          <w:tcPr>
            <w:tcW w:w="2790" w:type="dxa"/>
          </w:tcPr>
          <w:p w:rsidR="00DB43D1" w:rsidRDefault="00DB43D1" w:rsidP="007B04FD">
            <w:pPr>
              <w:jc w:val="center"/>
              <w:rPr>
                <w:rStyle w:val="SubtleReference"/>
              </w:rPr>
            </w:pPr>
            <w:r w:rsidRPr="00325456">
              <w:rPr>
                <w:rStyle w:val="SubtleReference"/>
              </w:rPr>
              <w:t>Reference</w:t>
            </w:r>
          </w:p>
          <w:p w:rsidR="007B04FD" w:rsidRPr="007B04FD" w:rsidRDefault="007B04FD" w:rsidP="007B04FD">
            <w:pPr>
              <w:spacing w:before="0"/>
              <w:jc w:val="center"/>
              <w:rPr>
                <w:rStyle w:val="SubtleReference"/>
              </w:rPr>
            </w:pPr>
            <w:r w:rsidRPr="007B04FD">
              <w:rPr>
                <w:rStyle w:val="SubtleReference"/>
              </w:rPr>
              <w:t>(</w:t>
            </w:r>
            <w:r w:rsidRPr="007B04FD">
              <w:rPr>
                <w:rFonts w:eastAsia="MS Mincho"/>
                <w:sz w:val="16"/>
                <w:szCs w:val="16"/>
              </w:rPr>
              <w:t>PWG Power Management Model</w:t>
            </w:r>
            <w:r w:rsidRPr="007B04FD">
              <w:rPr>
                <w:sz w:val="16"/>
                <w:szCs w:val="16"/>
              </w:rPr>
              <w:t xml:space="preserve"> </w:t>
            </w:r>
            <w:ins w:id="390" w:author="WAM" w:date="2010-10-30T18:02:00Z">
              <w:r w:rsidR="00C517C1" w:rsidRPr="00C517C1">
                <w:rPr>
                  <w:rFonts w:eastAsia="MS Mincho"/>
                  <w:sz w:val="16"/>
                  <w:szCs w:val="16"/>
                  <w:rPrChange w:id="391" w:author="WAM" w:date="2010-10-30T18:02:00Z">
                    <w:rPr>
                      <w:rFonts w:eastAsia="MS Mincho"/>
                    </w:rPr>
                  </w:rPrChange>
                </w:rPr>
                <w:t>[PWG 5106.4]</w:t>
              </w:r>
            </w:ins>
            <w:del w:id="392" w:author="WAM" w:date="2010-10-30T18:02:00Z">
              <w:r w:rsidR="00EB6767">
                <w:rPr>
                  <w:sz w:val="16"/>
                  <w:szCs w:val="16"/>
                </w:rPr>
                <w:delText>(REF)</w:delText>
              </w:r>
            </w:del>
          </w:p>
        </w:tc>
      </w:tr>
      <w:tr w:rsidR="00DB43D1" w:rsidRPr="00B37ACF" w:rsidTr="006769B6">
        <w:trPr>
          <w:cantSplit/>
        </w:trPr>
        <w:tc>
          <w:tcPr>
            <w:tcW w:w="2545" w:type="dxa"/>
          </w:tcPr>
          <w:p w:rsidR="00DB43D1" w:rsidRDefault="00875562" w:rsidP="006769B6">
            <w:pPr>
              <w:pStyle w:val="IntenseQuote"/>
            </w:pPr>
            <w:r>
              <w:t>Power Counter</w:t>
            </w:r>
            <w:ins w:id="393" w:author="WAM" w:date="2010-10-30T18:01:00Z">
              <w:r w:rsidR="00692292">
                <w:t>s</w:t>
              </w:r>
            </w:ins>
          </w:p>
        </w:tc>
        <w:tc>
          <w:tcPr>
            <w:tcW w:w="1350" w:type="dxa"/>
          </w:tcPr>
          <w:p w:rsidR="00DB43D1" w:rsidRPr="00B37ACF" w:rsidRDefault="00875562" w:rsidP="006769B6">
            <w:pPr>
              <w:pStyle w:val="IntenseQuote"/>
            </w:pPr>
            <w:r>
              <w:t>complex</w:t>
            </w:r>
          </w:p>
        </w:tc>
        <w:tc>
          <w:tcPr>
            <w:tcW w:w="2880" w:type="dxa"/>
          </w:tcPr>
          <w:p w:rsidR="00DB43D1" w:rsidRDefault="00DB43D1" w:rsidP="006769B6">
            <w:pPr>
              <w:pStyle w:val="IntenseQuote"/>
            </w:pPr>
          </w:p>
        </w:tc>
        <w:tc>
          <w:tcPr>
            <w:tcW w:w="2790" w:type="dxa"/>
          </w:tcPr>
          <w:p w:rsidR="00DB43D1" w:rsidRPr="00920FE4" w:rsidRDefault="006769B6" w:rsidP="006769B6">
            <w:pPr>
              <w:pStyle w:val="IntenseQuote"/>
            </w:pPr>
            <w:r>
              <w:t>Para 5.4</w:t>
            </w:r>
          </w:p>
        </w:tc>
      </w:tr>
      <w:tr w:rsidR="00DB43D1" w:rsidRPr="00B37ACF" w:rsidTr="006769B6">
        <w:trPr>
          <w:cantSplit/>
        </w:trPr>
        <w:tc>
          <w:tcPr>
            <w:tcW w:w="2545" w:type="dxa"/>
          </w:tcPr>
          <w:p w:rsidR="00DB43D1" w:rsidRDefault="00875562" w:rsidP="006769B6">
            <w:pPr>
              <w:pStyle w:val="IntenseQuote"/>
            </w:pPr>
            <w:r>
              <w:tab/>
            </w:r>
            <w:r w:rsidRPr="00875562">
              <w:t>HibernateTransitions</w:t>
            </w:r>
          </w:p>
        </w:tc>
        <w:tc>
          <w:tcPr>
            <w:tcW w:w="1350" w:type="dxa"/>
          </w:tcPr>
          <w:p w:rsidR="00DB43D1" w:rsidRDefault="00875562" w:rsidP="006769B6">
            <w:pPr>
              <w:pStyle w:val="IntenseQuote"/>
            </w:pPr>
            <w:r>
              <w:t>int</w:t>
            </w:r>
          </w:p>
        </w:tc>
        <w:tc>
          <w:tcPr>
            <w:tcW w:w="2880" w:type="dxa"/>
          </w:tcPr>
          <w:p w:rsidR="00DB43D1" w:rsidRDefault="00DB43D1" w:rsidP="006769B6">
            <w:pPr>
              <w:pStyle w:val="IntenseQuote"/>
            </w:pPr>
          </w:p>
        </w:tc>
        <w:tc>
          <w:tcPr>
            <w:tcW w:w="2790" w:type="dxa"/>
          </w:tcPr>
          <w:p w:rsidR="00DB43D1" w:rsidRPr="00920FE4" w:rsidRDefault="006769B6" w:rsidP="006769B6">
            <w:pPr>
              <w:pStyle w:val="IntenseQuote"/>
            </w:pPr>
            <w:r>
              <w:t>Para 5.4.1</w:t>
            </w:r>
          </w:p>
        </w:tc>
      </w:tr>
      <w:tr w:rsidR="00875562" w:rsidRPr="00467174" w:rsidTr="00875562">
        <w:trPr>
          <w:cantSplit/>
          <w:trHeight w:val="215"/>
        </w:trPr>
        <w:tc>
          <w:tcPr>
            <w:tcW w:w="2545" w:type="dxa"/>
          </w:tcPr>
          <w:p w:rsidR="00875562" w:rsidRPr="00467174" w:rsidRDefault="00875562" w:rsidP="006769B6">
            <w:pPr>
              <w:pStyle w:val="IntenseQuote"/>
            </w:pPr>
            <w:r>
              <w:tab/>
            </w:r>
            <w:r w:rsidRPr="00875562">
              <w:t>OnTransitions</w:t>
            </w:r>
          </w:p>
        </w:tc>
        <w:tc>
          <w:tcPr>
            <w:tcW w:w="1350" w:type="dxa"/>
          </w:tcPr>
          <w:p w:rsidR="00875562" w:rsidRPr="00467174" w:rsidRDefault="00875562" w:rsidP="006769B6">
            <w:pPr>
              <w:pStyle w:val="IntenseQuote"/>
            </w:pPr>
            <w:r w:rsidRPr="00314CA8">
              <w:t>int</w:t>
            </w:r>
          </w:p>
        </w:tc>
        <w:tc>
          <w:tcPr>
            <w:tcW w:w="2880" w:type="dxa"/>
          </w:tcPr>
          <w:p w:rsidR="00875562" w:rsidRPr="00467174" w:rsidRDefault="00875562" w:rsidP="006769B6">
            <w:pPr>
              <w:pStyle w:val="IntenseQuote"/>
              <w:rPr>
                <w:i/>
              </w:rPr>
            </w:pPr>
          </w:p>
        </w:tc>
        <w:tc>
          <w:tcPr>
            <w:tcW w:w="2790" w:type="dxa"/>
          </w:tcPr>
          <w:p w:rsidR="00875562" w:rsidRPr="00920FE4" w:rsidRDefault="006769B6" w:rsidP="006769B6">
            <w:pPr>
              <w:pStyle w:val="IntenseQuote"/>
            </w:pPr>
            <w:r>
              <w:t>Para 5.4.2</w:t>
            </w:r>
          </w:p>
        </w:tc>
      </w:tr>
      <w:tr w:rsidR="00875562" w:rsidRPr="00467174" w:rsidTr="006769B6">
        <w:trPr>
          <w:cantSplit/>
          <w:trHeight w:val="71"/>
        </w:trPr>
        <w:tc>
          <w:tcPr>
            <w:tcW w:w="2545" w:type="dxa"/>
          </w:tcPr>
          <w:p w:rsidR="00875562" w:rsidRPr="00467174" w:rsidRDefault="00875562" w:rsidP="006769B6">
            <w:pPr>
              <w:pStyle w:val="IntenseQuote"/>
            </w:pPr>
            <w:r>
              <w:tab/>
            </w:r>
            <w:r w:rsidRPr="00875562">
              <w:t>StandbyTransitions</w:t>
            </w:r>
          </w:p>
        </w:tc>
        <w:tc>
          <w:tcPr>
            <w:tcW w:w="1350" w:type="dxa"/>
          </w:tcPr>
          <w:p w:rsidR="00875562" w:rsidRPr="00467174" w:rsidRDefault="00875562" w:rsidP="006769B6">
            <w:pPr>
              <w:pStyle w:val="IntenseQuote"/>
            </w:pPr>
            <w:r w:rsidRPr="00314CA8">
              <w:t>int</w:t>
            </w:r>
          </w:p>
        </w:tc>
        <w:tc>
          <w:tcPr>
            <w:tcW w:w="2880" w:type="dxa"/>
          </w:tcPr>
          <w:p w:rsidR="00875562" w:rsidRPr="00467174" w:rsidRDefault="00875562" w:rsidP="006769B6">
            <w:pPr>
              <w:pStyle w:val="IntenseQuote"/>
            </w:pPr>
          </w:p>
        </w:tc>
        <w:tc>
          <w:tcPr>
            <w:tcW w:w="2790" w:type="dxa"/>
          </w:tcPr>
          <w:p w:rsidR="00875562" w:rsidRPr="00920FE4" w:rsidRDefault="006769B6" w:rsidP="006769B6">
            <w:pPr>
              <w:pStyle w:val="IntenseQuote"/>
            </w:pPr>
            <w:r>
              <w:t>Para 5.4.3</w:t>
            </w:r>
          </w:p>
        </w:tc>
      </w:tr>
      <w:tr w:rsidR="00875562" w:rsidRPr="00467174" w:rsidTr="006769B6">
        <w:trPr>
          <w:cantSplit/>
          <w:trHeight w:val="71"/>
        </w:trPr>
        <w:tc>
          <w:tcPr>
            <w:tcW w:w="2545" w:type="dxa"/>
          </w:tcPr>
          <w:p w:rsidR="00875562" w:rsidRPr="00467174" w:rsidRDefault="00875562" w:rsidP="006769B6">
            <w:pPr>
              <w:pStyle w:val="IntenseQuote"/>
            </w:pPr>
            <w:r>
              <w:tab/>
            </w:r>
            <w:r w:rsidRPr="00875562">
              <w:t>SuspendTransitions</w:t>
            </w:r>
          </w:p>
        </w:tc>
        <w:tc>
          <w:tcPr>
            <w:tcW w:w="1350" w:type="dxa"/>
          </w:tcPr>
          <w:p w:rsidR="00875562" w:rsidRPr="00467174" w:rsidRDefault="00875562" w:rsidP="006769B6">
            <w:pPr>
              <w:pStyle w:val="IntenseQuote"/>
            </w:pPr>
            <w:r w:rsidRPr="00314CA8">
              <w:t>int</w:t>
            </w:r>
          </w:p>
        </w:tc>
        <w:tc>
          <w:tcPr>
            <w:tcW w:w="2880" w:type="dxa"/>
          </w:tcPr>
          <w:p w:rsidR="00875562" w:rsidRPr="00467174" w:rsidRDefault="00875562" w:rsidP="006769B6">
            <w:pPr>
              <w:pStyle w:val="IntenseQuote"/>
            </w:pPr>
          </w:p>
        </w:tc>
        <w:tc>
          <w:tcPr>
            <w:tcW w:w="2790" w:type="dxa"/>
          </w:tcPr>
          <w:p w:rsidR="00875562" w:rsidRPr="00920FE4" w:rsidRDefault="006769B6" w:rsidP="006769B6">
            <w:pPr>
              <w:pStyle w:val="IntenseQuote"/>
            </w:pPr>
            <w:r>
              <w:t>Para 5.4.4</w:t>
            </w:r>
          </w:p>
        </w:tc>
      </w:tr>
    </w:tbl>
    <w:p w:rsidR="00BC2D37" w:rsidRDefault="00BC2D37" w:rsidP="00FF4DBB">
      <w:pPr>
        <w:pStyle w:val="Heading4"/>
      </w:pPr>
      <w:bookmarkStart w:id="394" w:name="_Toc274903043"/>
      <w:bookmarkStart w:id="395" w:name="_Toc275155845"/>
      <w:bookmarkEnd w:id="394"/>
      <w:r>
        <w:t>Power Meters</w:t>
      </w:r>
      <w:bookmarkEnd w:id="395"/>
    </w:p>
    <w:p w:rsidR="00730852" w:rsidRDefault="00730852" w:rsidP="00730852">
      <w:r w:rsidRPr="00730852">
        <w:t xml:space="preserve"> </w:t>
      </w:r>
      <w:r>
        <w:t xml:space="preserve">Power Meters includes a group of meter </w:t>
      </w:r>
      <w:r w:rsidR="00030CBD">
        <w:t>Element</w:t>
      </w:r>
      <w:r>
        <w:t xml:space="preserve">s concerned with keeping tract of the power consumption of the Subunit. This complex </w:t>
      </w:r>
      <w:r w:rsidR="00030CBD">
        <w:t>Element</w:t>
      </w:r>
      <w:r>
        <w:t xml:space="preserve"> is represented in Figure 18, with the component </w:t>
      </w:r>
      <w:r w:rsidR="00030CBD">
        <w:lastRenderedPageBreak/>
        <w:t>Element</w:t>
      </w:r>
      <w:r>
        <w:t xml:space="preserve">s identified in </w:t>
      </w:r>
      <w:r w:rsidR="00C517C1">
        <w:fldChar w:fldCharType="begin"/>
      </w:r>
      <w:r>
        <w:instrText xml:space="preserve"> REF _Ref274903989 \h </w:instrText>
      </w:r>
      <w:r w:rsidR="00C517C1">
        <w:fldChar w:fldCharType="separate"/>
      </w:r>
      <w:r w:rsidR="00680E9F">
        <w:t xml:space="preserve">Table </w:t>
      </w:r>
      <w:r w:rsidR="00680E9F">
        <w:rPr>
          <w:noProof/>
        </w:rPr>
        <w:t>7</w:t>
      </w:r>
      <w:r w:rsidR="00C517C1">
        <w:fldChar w:fldCharType="end"/>
      </w:r>
      <w:r>
        <w:t xml:space="preserve">. The </w:t>
      </w:r>
      <w:r w:rsidRPr="004F086D">
        <w:t>PowerMetersAreActual</w:t>
      </w:r>
      <w:r>
        <w:t xml:space="preserve"> </w:t>
      </w:r>
      <w:r w:rsidR="00030CBD">
        <w:t>Element</w:t>
      </w:r>
      <w:r>
        <w:t xml:space="preserve"> is a </w:t>
      </w:r>
      <w:proofErr w:type="gramStart"/>
      <w:r>
        <w:t>boolean</w:t>
      </w:r>
      <w:proofErr w:type="gramEnd"/>
      <w:r>
        <w:t xml:space="preserve"> allowing the use of either measured or anticipated power consumption values. </w:t>
      </w:r>
      <w:r w:rsidRPr="004F086D">
        <w:t>PowerPeakWatts</w:t>
      </w:r>
      <w:r>
        <w:t xml:space="preserve"> tracks the maximum energy drawn by the </w:t>
      </w:r>
      <w:r w:rsidR="00030CBD">
        <w:t>Subunit</w:t>
      </w:r>
      <w:r>
        <w:t xml:space="preserve"> since the last reboot and is inherently not power persistent</w:t>
      </w:r>
      <w:proofErr w:type="gramStart"/>
      <w:r>
        <w:t>..</w:t>
      </w:r>
      <w:proofErr w:type="gramEnd"/>
      <w:r>
        <w:t xml:space="preserve"> The </w:t>
      </w:r>
      <w:r w:rsidRPr="003726C6">
        <w:t>PowerCurrentMonthKWH</w:t>
      </w:r>
      <w:r>
        <w:t xml:space="preserve"> </w:t>
      </w:r>
      <w:r w:rsidR="00030CBD">
        <w:t>Element</w:t>
      </w:r>
      <w:r>
        <w:t xml:space="preserve"> accumulates power consumption values (or estimates) in real time. It may be expected to be continually increasing and to be power persistent during the month. At the end of each month the value is transferred to the </w:t>
      </w:r>
      <w:r w:rsidRPr="003726C6">
        <w:t>PowerPreviousMonthKWH</w:t>
      </w:r>
      <w:r>
        <w:t xml:space="preserve"> </w:t>
      </w:r>
      <w:r w:rsidR="00030CBD">
        <w:t>Element</w:t>
      </w:r>
      <w:r>
        <w:t xml:space="preserve"> value. </w:t>
      </w:r>
      <w:r w:rsidRPr="003726C6">
        <w:t>PowerLifetimeKWH</w:t>
      </w:r>
      <w:r>
        <w:t xml:space="preserve"> is, of course, persistent over power and reconfiguration cycles.</w:t>
      </w:r>
    </w:p>
    <w:p w:rsidR="00730852" w:rsidRPr="00245A8D" w:rsidRDefault="00730852" w:rsidP="00730852">
      <w:pPr>
        <w:rPr>
          <w:sz w:val="16"/>
          <w:szCs w:val="16"/>
        </w:rPr>
      </w:pPr>
    </w:p>
    <w:p w:rsidR="001D4372" w:rsidRDefault="00671BB2" w:rsidP="00730852">
      <w:pPr>
        <w:jc w:val="center"/>
      </w:pPr>
      <w:r>
        <w:rPr>
          <w:noProof/>
        </w:rPr>
        <w:drawing>
          <wp:inline distT="0" distB="0" distL="0" distR="0">
            <wp:extent cx="4062730" cy="2605405"/>
            <wp:effectExtent l="19050" t="0" r="0" b="0"/>
            <wp:docPr id="13" name="Picture 13" descr="Power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wer Meters"/>
                    <pic:cNvPicPr>
                      <a:picLocks noChangeAspect="1" noChangeArrowheads="1"/>
                    </pic:cNvPicPr>
                  </pic:nvPicPr>
                  <pic:blipFill>
                    <a:blip r:embed="rId45" cstate="print"/>
                    <a:srcRect/>
                    <a:stretch>
                      <a:fillRect/>
                    </a:stretch>
                  </pic:blipFill>
                  <pic:spPr bwMode="auto">
                    <a:xfrm>
                      <a:off x="0" y="0"/>
                      <a:ext cx="4062730" cy="2605405"/>
                    </a:xfrm>
                    <a:prstGeom prst="rect">
                      <a:avLst/>
                    </a:prstGeom>
                    <a:noFill/>
                    <a:ln w="9525">
                      <a:noFill/>
                      <a:miter lim="800000"/>
                      <a:headEnd/>
                      <a:tailEnd/>
                    </a:ln>
                  </pic:spPr>
                </pic:pic>
              </a:graphicData>
            </a:graphic>
          </wp:inline>
        </w:drawing>
      </w:r>
    </w:p>
    <w:p w:rsidR="001D4372" w:rsidRDefault="00C517C1" w:rsidP="006769B6">
      <w:r>
        <w:rPr>
          <w:noProof/>
        </w:rPr>
        <w:pict>
          <v:shape id="_x0000_s1404" type="#_x0000_t202" style="position:absolute;left:0;text-align:left;margin-left:52.7pt;margin-top:11.3pt;width:320.05pt;height:23.5pt;z-index:251651072" wrapcoords="-48 0 -48 20903 21600 20903 21600 0 -48 0" stroked="f">
            <v:textbox style="mso-next-textbox:#_x0000_s1404;mso-fit-shape-to-text:t" inset="0,0,0,0">
              <w:txbxContent>
                <w:p w:rsidR="005A4E4D" w:rsidRPr="003D1E06" w:rsidRDefault="005A4E4D" w:rsidP="006769B6">
                  <w:pPr>
                    <w:pStyle w:val="Caption"/>
                    <w:rPr>
                      <w:rFonts w:cs="Arial"/>
                      <w:noProof/>
                    </w:rPr>
                  </w:pPr>
                  <w:bookmarkStart w:id="396" w:name="_Toc275773264"/>
                  <w:r>
                    <w:t xml:space="preserve">Figure </w:t>
                  </w:r>
                  <w:fldSimple w:instr=" SEQ Figure \* ARABIC ">
                    <w:r w:rsidR="00486020">
                      <w:rPr>
                        <w:noProof/>
                      </w:rPr>
                      <w:t>18</w:t>
                    </w:r>
                  </w:fldSimple>
                  <w:r>
                    <w:t>- Power Meters Schema</w:t>
                  </w:r>
                  <w:bookmarkEnd w:id="396"/>
                </w:p>
              </w:txbxContent>
            </v:textbox>
            <w10:wrap type="tight"/>
          </v:shape>
        </w:pict>
      </w:r>
    </w:p>
    <w:p w:rsidR="00730852" w:rsidRDefault="00730852" w:rsidP="006769B6"/>
    <w:p w:rsidR="00730852" w:rsidRDefault="00730852" w:rsidP="006769B6"/>
    <w:p w:rsidR="006769B6" w:rsidRDefault="006769B6" w:rsidP="006769B6">
      <w:pPr>
        <w:pStyle w:val="Caption"/>
      </w:pPr>
      <w:bookmarkStart w:id="397" w:name="_Ref274903989"/>
      <w:bookmarkStart w:id="398" w:name="_Toc275156051"/>
      <w:r>
        <w:t xml:space="preserve">Table </w:t>
      </w:r>
      <w:fldSimple w:instr=" SEQ Table \* ARABIC ">
        <w:r w:rsidR="00B87ABE">
          <w:rPr>
            <w:noProof/>
          </w:rPr>
          <w:t>7</w:t>
        </w:r>
      </w:fldSimple>
      <w:bookmarkEnd w:id="397"/>
      <w:r>
        <w:t>- Power Meter Elements</w:t>
      </w:r>
      <w:bookmarkEnd w:id="398"/>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6769B6" w:rsidRPr="00B37ACF" w:rsidTr="006769B6">
        <w:trPr>
          <w:cantSplit/>
          <w:trHeight w:val="737"/>
          <w:tblHeader/>
        </w:trPr>
        <w:tc>
          <w:tcPr>
            <w:tcW w:w="2545" w:type="dxa"/>
          </w:tcPr>
          <w:p w:rsidR="006769B6" w:rsidRDefault="006769B6" w:rsidP="006769B6">
            <w:pPr>
              <w:rPr>
                <w:rStyle w:val="SubtleReference"/>
              </w:rPr>
            </w:pPr>
            <w:r w:rsidRPr="003E4286">
              <w:rPr>
                <w:rStyle w:val="SubtleReference"/>
              </w:rPr>
              <w:t>Element</w:t>
            </w:r>
          </w:p>
        </w:tc>
        <w:tc>
          <w:tcPr>
            <w:tcW w:w="1350" w:type="dxa"/>
          </w:tcPr>
          <w:p w:rsidR="006769B6" w:rsidRPr="003E4286" w:rsidRDefault="006769B6" w:rsidP="006769B6">
            <w:pPr>
              <w:rPr>
                <w:rStyle w:val="SubtleReference"/>
              </w:rPr>
            </w:pPr>
            <w:r w:rsidRPr="003E4286">
              <w:rPr>
                <w:rStyle w:val="SubtleReference"/>
              </w:rPr>
              <w:t>Datatype</w:t>
            </w:r>
          </w:p>
        </w:tc>
        <w:tc>
          <w:tcPr>
            <w:tcW w:w="2880" w:type="dxa"/>
          </w:tcPr>
          <w:p w:rsidR="006769B6" w:rsidRPr="003E4286" w:rsidRDefault="006769B6" w:rsidP="006769B6">
            <w:pPr>
              <w:rPr>
                <w:rStyle w:val="SubtleReference"/>
              </w:rPr>
            </w:pPr>
            <w:r w:rsidRPr="003E4286">
              <w:rPr>
                <w:rStyle w:val="SubtleReference"/>
              </w:rPr>
              <w:t>Description</w:t>
            </w:r>
            <w:r>
              <w:rPr>
                <w:rStyle w:val="SubtleReference"/>
              </w:rPr>
              <w:t xml:space="preserve"> or </w:t>
            </w:r>
            <w:r w:rsidRPr="005D5E5C">
              <w:rPr>
                <w:rStyle w:val="SubtleReference"/>
                <w:i/>
              </w:rPr>
              <w:t>Keyword Group</w:t>
            </w:r>
          </w:p>
        </w:tc>
        <w:tc>
          <w:tcPr>
            <w:tcW w:w="2790" w:type="dxa"/>
          </w:tcPr>
          <w:p w:rsidR="006769B6" w:rsidRDefault="006769B6" w:rsidP="006769B6">
            <w:pPr>
              <w:jc w:val="center"/>
              <w:rPr>
                <w:rStyle w:val="SubtleReference"/>
              </w:rPr>
            </w:pPr>
            <w:r w:rsidRPr="00325456">
              <w:rPr>
                <w:rStyle w:val="SubtleReference"/>
              </w:rPr>
              <w:t>Reference</w:t>
            </w:r>
          </w:p>
          <w:p w:rsidR="006769B6" w:rsidRPr="007B04FD" w:rsidRDefault="006769B6" w:rsidP="006769B6">
            <w:pPr>
              <w:spacing w:before="0"/>
              <w:jc w:val="center"/>
              <w:rPr>
                <w:rStyle w:val="SubtleReference"/>
              </w:rPr>
            </w:pPr>
            <w:r w:rsidRPr="007B04FD">
              <w:rPr>
                <w:rStyle w:val="SubtleReference"/>
              </w:rPr>
              <w:t>(</w:t>
            </w:r>
            <w:r w:rsidRPr="007B04FD">
              <w:rPr>
                <w:rFonts w:eastAsia="MS Mincho"/>
                <w:sz w:val="16"/>
                <w:szCs w:val="16"/>
              </w:rPr>
              <w:t>PWG Power Management Model</w:t>
            </w:r>
            <w:r w:rsidRPr="007B04FD">
              <w:rPr>
                <w:sz w:val="16"/>
                <w:szCs w:val="16"/>
              </w:rPr>
              <w:t xml:space="preserve"> </w:t>
            </w:r>
            <w:ins w:id="399" w:author="WAM" w:date="2010-10-30T18:02:00Z">
              <w:r w:rsidR="00C517C1" w:rsidRPr="00C517C1">
                <w:rPr>
                  <w:rFonts w:eastAsia="MS Mincho"/>
                  <w:sz w:val="16"/>
                  <w:szCs w:val="16"/>
                  <w:rPrChange w:id="400" w:author="WAM" w:date="2010-10-30T18:02:00Z">
                    <w:rPr>
                      <w:rFonts w:eastAsia="MS Mincho"/>
                    </w:rPr>
                  </w:rPrChange>
                </w:rPr>
                <w:t>[PWG 5106.4]</w:t>
              </w:r>
            </w:ins>
          </w:p>
        </w:tc>
      </w:tr>
      <w:tr w:rsidR="006769B6" w:rsidRPr="00B37ACF" w:rsidTr="006769B6">
        <w:trPr>
          <w:cantSplit/>
        </w:trPr>
        <w:tc>
          <w:tcPr>
            <w:tcW w:w="2545" w:type="dxa"/>
          </w:tcPr>
          <w:p w:rsidR="006769B6" w:rsidRDefault="006769B6" w:rsidP="006769B6">
            <w:pPr>
              <w:pStyle w:val="IntenseQuote"/>
            </w:pPr>
            <w:r>
              <w:t>Power Meters</w:t>
            </w:r>
          </w:p>
        </w:tc>
        <w:tc>
          <w:tcPr>
            <w:tcW w:w="1350" w:type="dxa"/>
          </w:tcPr>
          <w:p w:rsidR="006769B6" w:rsidRPr="00B37ACF" w:rsidRDefault="004F086D" w:rsidP="006769B6">
            <w:pPr>
              <w:pStyle w:val="IntenseQuote"/>
            </w:pPr>
            <w:r>
              <w:t>Complex</w:t>
            </w:r>
          </w:p>
        </w:tc>
        <w:tc>
          <w:tcPr>
            <w:tcW w:w="2880" w:type="dxa"/>
          </w:tcPr>
          <w:p w:rsidR="006769B6" w:rsidRPr="00B37ACF" w:rsidRDefault="006769B6" w:rsidP="006769B6">
            <w:pPr>
              <w:pStyle w:val="IntenseQuote"/>
            </w:pPr>
          </w:p>
        </w:tc>
        <w:tc>
          <w:tcPr>
            <w:tcW w:w="2790" w:type="dxa"/>
          </w:tcPr>
          <w:p w:rsidR="006769B6" w:rsidRPr="00920FE4" w:rsidRDefault="006769B6" w:rsidP="006769B6">
            <w:pPr>
              <w:pStyle w:val="IntenseQuote"/>
            </w:pPr>
          </w:p>
        </w:tc>
      </w:tr>
      <w:tr w:rsidR="006769B6" w:rsidRPr="00B37ACF" w:rsidTr="006769B6">
        <w:trPr>
          <w:cantSplit/>
        </w:trPr>
        <w:tc>
          <w:tcPr>
            <w:tcW w:w="2545" w:type="dxa"/>
          </w:tcPr>
          <w:p w:rsidR="006769B6" w:rsidRDefault="006769B6" w:rsidP="006769B6">
            <w:pPr>
              <w:pStyle w:val="IntenseQuote"/>
            </w:pPr>
            <w:r>
              <w:tab/>
            </w:r>
            <w:r w:rsidR="004F086D" w:rsidRPr="004F086D">
              <w:t>PowerMetersAreActual</w:t>
            </w:r>
          </w:p>
        </w:tc>
        <w:tc>
          <w:tcPr>
            <w:tcW w:w="1350" w:type="dxa"/>
          </w:tcPr>
          <w:p w:rsidR="006769B6" w:rsidRPr="00B37ACF" w:rsidRDefault="004F086D" w:rsidP="006769B6">
            <w:pPr>
              <w:pStyle w:val="IntenseQuote"/>
            </w:pPr>
            <w:r>
              <w:t>boolean</w:t>
            </w:r>
          </w:p>
        </w:tc>
        <w:tc>
          <w:tcPr>
            <w:tcW w:w="2880" w:type="dxa"/>
          </w:tcPr>
          <w:p w:rsidR="006769B6" w:rsidRDefault="006769B6" w:rsidP="006769B6">
            <w:pPr>
              <w:pStyle w:val="IntenseQuote"/>
            </w:pPr>
          </w:p>
        </w:tc>
        <w:tc>
          <w:tcPr>
            <w:tcW w:w="2790" w:type="dxa"/>
          </w:tcPr>
          <w:p w:rsidR="006769B6" w:rsidRPr="00920FE4" w:rsidRDefault="006769B6" w:rsidP="006769B6">
            <w:pPr>
              <w:pStyle w:val="IntenseQuote"/>
            </w:pPr>
            <w:r>
              <w:t>Para 5.</w:t>
            </w:r>
            <w:r w:rsidR="004F086D">
              <w:t>5</w:t>
            </w:r>
          </w:p>
        </w:tc>
      </w:tr>
      <w:tr w:rsidR="006769B6" w:rsidRPr="00B37ACF" w:rsidTr="006769B6">
        <w:trPr>
          <w:cantSplit/>
        </w:trPr>
        <w:tc>
          <w:tcPr>
            <w:tcW w:w="2545" w:type="dxa"/>
          </w:tcPr>
          <w:p w:rsidR="006769B6" w:rsidRDefault="006769B6" w:rsidP="006769B6">
            <w:pPr>
              <w:pStyle w:val="IntenseQuote"/>
            </w:pPr>
            <w:r>
              <w:tab/>
            </w:r>
            <w:r w:rsidR="004F086D" w:rsidRPr="004F086D">
              <w:t>PowerCurrentWatts</w:t>
            </w:r>
          </w:p>
        </w:tc>
        <w:tc>
          <w:tcPr>
            <w:tcW w:w="1350" w:type="dxa"/>
          </w:tcPr>
          <w:p w:rsidR="006769B6" w:rsidRDefault="006769B6" w:rsidP="006769B6">
            <w:pPr>
              <w:pStyle w:val="IntenseQuote"/>
            </w:pPr>
            <w:r>
              <w:t>int</w:t>
            </w:r>
          </w:p>
        </w:tc>
        <w:tc>
          <w:tcPr>
            <w:tcW w:w="2880" w:type="dxa"/>
          </w:tcPr>
          <w:p w:rsidR="006769B6" w:rsidRDefault="006769B6" w:rsidP="006769B6">
            <w:pPr>
              <w:pStyle w:val="IntenseQuote"/>
            </w:pPr>
          </w:p>
        </w:tc>
        <w:tc>
          <w:tcPr>
            <w:tcW w:w="2790" w:type="dxa"/>
          </w:tcPr>
          <w:p w:rsidR="006769B6" w:rsidRPr="00920FE4" w:rsidRDefault="004F086D" w:rsidP="006769B6">
            <w:pPr>
              <w:pStyle w:val="IntenseQuote"/>
            </w:pPr>
            <w:r>
              <w:t>Para 5.5</w:t>
            </w:r>
            <w:r w:rsidR="006769B6">
              <w:t>.1</w:t>
            </w:r>
          </w:p>
        </w:tc>
      </w:tr>
      <w:tr w:rsidR="006769B6" w:rsidRPr="00467174" w:rsidTr="006769B6">
        <w:trPr>
          <w:cantSplit/>
          <w:trHeight w:val="215"/>
        </w:trPr>
        <w:tc>
          <w:tcPr>
            <w:tcW w:w="2545" w:type="dxa"/>
          </w:tcPr>
          <w:p w:rsidR="006769B6" w:rsidRPr="00467174" w:rsidRDefault="006769B6" w:rsidP="006769B6">
            <w:pPr>
              <w:pStyle w:val="IntenseQuote"/>
            </w:pPr>
            <w:r>
              <w:tab/>
            </w:r>
            <w:r w:rsidR="004F086D" w:rsidRPr="004F086D">
              <w:t>PowerPeakWatts</w:t>
            </w:r>
          </w:p>
        </w:tc>
        <w:tc>
          <w:tcPr>
            <w:tcW w:w="1350" w:type="dxa"/>
          </w:tcPr>
          <w:p w:rsidR="006769B6" w:rsidRPr="00467174" w:rsidRDefault="006769B6" w:rsidP="006769B6">
            <w:pPr>
              <w:pStyle w:val="IntenseQuote"/>
            </w:pPr>
            <w:r w:rsidRPr="00314CA8">
              <w:t>int</w:t>
            </w:r>
          </w:p>
        </w:tc>
        <w:tc>
          <w:tcPr>
            <w:tcW w:w="2880" w:type="dxa"/>
          </w:tcPr>
          <w:p w:rsidR="006769B6" w:rsidRPr="00467174" w:rsidRDefault="006769B6" w:rsidP="006769B6">
            <w:pPr>
              <w:pStyle w:val="IntenseQuote"/>
              <w:rPr>
                <w:i/>
              </w:rPr>
            </w:pPr>
          </w:p>
        </w:tc>
        <w:tc>
          <w:tcPr>
            <w:tcW w:w="2790" w:type="dxa"/>
          </w:tcPr>
          <w:p w:rsidR="006769B6" w:rsidRPr="00920FE4" w:rsidRDefault="004F086D" w:rsidP="006769B6">
            <w:pPr>
              <w:pStyle w:val="IntenseQuote"/>
            </w:pPr>
            <w:r>
              <w:t>Para 5.5</w:t>
            </w:r>
            <w:r w:rsidR="006769B6">
              <w:t>.2</w:t>
            </w:r>
          </w:p>
        </w:tc>
      </w:tr>
      <w:tr w:rsidR="006769B6" w:rsidRPr="00467174" w:rsidTr="006769B6">
        <w:trPr>
          <w:cantSplit/>
          <w:trHeight w:val="71"/>
        </w:trPr>
        <w:tc>
          <w:tcPr>
            <w:tcW w:w="2545" w:type="dxa"/>
          </w:tcPr>
          <w:p w:rsidR="006769B6" w:rsidRPr="00467174" w:rsidRDefault="006769B6" w:rsidP="006769B6">
            <w:pPr>
              <w:pStyle w:val="IntenseQuote"/>
            </w:pPr>
            <w:r>
              <w:tab/>
            </w:r>
            <w:r w:rsidR="004F086D" w:rsidRPr="004F086D">
              <w:t>PowerCurrentMonthKWH</w:t>
            </w:r>
          </w:p>
        </w:tc>
        <w:tc>
          <w:tcPr>
            <w:tcW w:w="1350" w:type="dxa"/>
          </w:tcPr>
          <w:p w:rsidR="006769B6" w:rsidRPr="00467174" w:rsidRDefault="006769B6" w:rsidP="006769B6">
            <w:pPr>
              <w:pStyle w:val="IntenseQuote"/>
            </w:pPr>
            <w:r w:rsidRPr="00314CA8">
              <w:t>int</w:t>
            </w:r>
          </w:p>
        </w:tc>
        <w:tc>
          <w:tcPr>
            <w:tcW w:w="2880" w:type="dxa"/>
          </w:tcPr>
          <w:p w:rsidR="006769B6" w:rsidRPr="00467174" w:rsidRDefault="006769B6" w:rsidP="006769B6">
            <w:pPr>
              <w:pStyle w:val="IntenseQuote"/>
            </w:pPr>
          </w:p>
        </w:tc>
        <w:tc>
          <w:tcPr>
            <w:tcW w:w="2790" w:type="dxa"/>
          </w:tcPr>
          <w:p w:rsidR="006769B6" w:rsidRPr="00920FE4" w:rsidRDefault="004F086D" w:rsidP="006769B6">
            <w:pPr>
              <w:pStyle w:val="IntenseQuote"/>
            </w:pPr>
            <w:r>
              <w:t>Para 5.5</w:t>
            </w:r>
            <w:r w:rsidR="006769B6">
              <w:t>.3</w:t>
            </w:r>
          </w:p>
        </w:tc>
      </w:tr>
      <w:tr w:rsidR="006769B6" w:rsidRPr="00467174" w:rsidTr="006769B6">
        <w:trPr>
          <w:cantSplit/>
          <w:trHeight w:val="71"/>
        </w:trPr>
        <w:tc>
          <w:tcPr>
            <w:tcW w:w="2545" w:type="dxa"/>
          </w:tcPr>
          <w:p w:rsidR="006769B6" w:rsidRPr="00467174" w:rsidRDefault="006769B6" w:rsidP="006769B6">
            <w:pPr>
              <w:pStyle w:val="IntenseQuote"/>
            </w:pPr>
            <w:r>
              <w:tab/>
            </w:r>
            <w:r w:rsidR="004F086D" w:rsidRPr="004F086D">
              <w:t>PowerPreviousMonthKWH</w:t>
            </w:r>
          </w:p>
        </w:tc>
        <w:tc>
          <w:tcPr>
            <w:tcW w:w="1350" w:type="dxa"/>
          </w:tcPr>
          <w:p w:rsidR="006769B6" w:rsidRPr="00467174" w:rsidRDefault="006769B6" w:rsidP="006769B6">
            <w:pPr>
              <w:pStyle w:val="IntenseQuote"/>
            </w:pPr>
            <w:r w:rsidRPr="00314CA8">
              <w:t>int</w:t>
            </w:r>
          </w:p>
        </w:tc>
        <w:tc>
          <w:tcPr>
            <w:tcW w:w="2880" w:type="dxa"/>
          </w:tcPr>
          <w:p w:rsidR="006769B6" w:rsidRPr="00467174" w:rsidRDefault="006769B6" w:rsidP="006769B6">
            <w:pPr>
              <w:pStyle w:val="IntenseQuote"/>
            </w:pPr>
          </w:p>
        </w:tc>
        <w:tc>
          <w:tcPr>
            <w:tcW w:w="2790" w:type="dxa"/>
          </w:tcPr>
          <w:p w:rsidR="006769B6" w:rsidRPr="00920FE4" w:rsidRDefault="004F086D" w:rsidP="006769B6">
            <w:pPr>
              <w:pStyle w:val="IntenseQuote"/>
            </w:pPr>
            <w:r>
              <w:t>Para 5.5</w:t>
            </w:r>
            <w:r w:rsidR="006769B6">
              <w:t>.4</w:t>
            </w:r>
          </w:p>
        </w:tc>
      </w:tr>
      <w:tr w:rsidR="004F086D" w:rsidRPr="00467174" w:rsidTr="006769B6">
        <w:trPr>
          <w:cantSplit/>
          <w:trHeight w:val="71"/>
        </w:trPr>
        <w:tc>
          <w:tcPr>
            <w:tcW w:w="2545" w:type="dxa"/>
          </w:tcPr>
          <w:p w:rsidR="004F086D" w:rsidRDefault="004F086D" w:rsidP="006769B6">
            <w:pPr>
              <w:pStyle w:val="IntenseQuote"/>
            </w:pPr>
            <w:r>
              <w:tab/>
            </w:r>
            <w:r w:rsidRPr="004F086D">
              <w:t>PowerLifetimeKWH</w:t>
            </w:r>
          </w:p>
        </w:tc>
        <w:tc>
          <w:tcPr>
            <w:tcW w:w="1350" w:type="dxa"/>
          </w:tcPr>
          <w:p w:rsidR="004F086D" w:rsidRPr="00314CA8" w:rsidRDefault="004F086D" w:rsidP="006769B6">
            <w:pPr>
              <w:pStyle w:val="IntenseQuote"/>
            </w:pPr>
            <w:r>
              <w:t>int</w:t>
            </w:r>
          </w:p>
        </w:tc>
        <w:tc>
          <w:tcPr>
            <w:tcW w:w="2880" w:type="dxa"/>
          </w:tcPr>
          <w:p w:rsidR="004F086D" w:rsidRPr="00467174" w:rsidRDefault="004F086D" w:rsidP="006769B6">
            <w:pPr>
              <w:pStyle w:val="IntenseQuote"/>
            </w:pPr>
          </w:p>
        </w:tc>
        <w:tc>
          <w:tcPr>
            <w:tcW w:w="2790" w:type="dxa"/>
          </w:tcPr>
          <w:p w:rsidR="004F086D" w:rsidRDefault="004F086D" w:rsidP="006769B6">
            <w:pPr>
              <w:pStyle w:val="IntenseQuote"/>
            </w:pPr>
            <w:r>
              <w:t>Para 5.5.5</w:t>
            </w:r>
          </w:p>
        </w:tc>
      </w:tr>
    </w:tbl>
    <w:p w:rsidR="006769B6" w:rsidRPr="00245A8D" w:rsidRDefault="006769B6" w:rsidP="006769B6">
      <w:pPr>
        <w:rPr>
          <w:sz w:val="16"/>
          <w:szCs w:val="16"/>
        </w:rPr>
      </w:pPr>
    </w:p>
    <w:p w:rsidR="00BC2D37" w:rsidRDefault="00BC2D37" w:rsidP="00FF4DBB">
      <w:pPr>
        <w:pStyle w:val="Heading4"/>
      </w:pPr>
      <w:bookmarkStart w:id="401" w:name="_Toc275155846"/>
      <w:r>
        <w:t>Power Monitor</w:t>
      </w:r>
      <w:bookmarkEnd w:id="401"/>
    </w:p>
    <w:p w:rsidR="003726C6" w:rsidRDefault="00592514" w:rsidP="003726C6">
      <w:pPr>
        <w:rPr>
          <w:rFonts w:eastAsia="MS Mincho"/>
        </w:rPr>
      </w:pPr>
      <w:r>
        <w:rPr>
          <w:rFonts w:eastAsia="MS Mincho"/>
        </w:rPr>
        <w:t xml:space="preserve">The Power Monitor </w:t>
      </w:r>
      <w:r w:rsidR="00030CBD">
        <w:rPr>
          <w:rFonts w:eastAsia="MS Mincho"/>
        </w:rPr>
        <w:t>Element</w:t>
      </w:r>
      <w:r>
        <w:rPr>
          <w:rFonts w:eastAsia="MS Mincho"/>
        </w:rPr>
        <w:t xml:space="preserve">s </w:t>
      </w:r>
      <w:r w:rsidR="00730852">
        <w:rPr>
          <w:rFonts w:eastAsia="MS Mincho"/>
        </w:rPr>
        <w:t>for a Subunit identifies the</w:t>
      </w:r>
      <w:r w:rsidR="00F457D8">
        <w:rPr>
          <w:rFonts w:eastAsia="MS Mincho"/>
        </w:rPr>
        <w:t xml:space="preserve"> </w:t>
      </w:r>
      <w:r>
        <w:rPr>
          <w:rFonts w:eastAsia="MS Mincho"/>
        </w:rPr>
        <w:t xml:space="preserve">current power state </w:t>
      </w:r>
      <w:r w:rsidR="00730852">
        <w:rPr>
          <w:rFonts w:eastAsia="MS Mincho"/>
        </w:rPr>
        <w:t>of the</w:t>
      </w:r>
      <w:r>
        <w:rPr>
          <w:rFonts w:eastAsia="MS Mincho"/>
        </w:rPr>
        <w:t xml:space="preserve"> Subunit. This complex </w:t>
      </w:r>
      <w:r w:rsidR="00030CBD">
        <w:rPr>
          <w:rFonts w:eastAsia="MS Mincho"/>
        </w:rPr>
        <w:t>Element</w:t>
      </w:r>
      <w:r>
        <w:rPr>
          <w:rFonts w:eastAsia="MS Mincho"/>
        </w:rPr>
        <w:t xml:space="preserve"> consists of just a Power State </w:t>
      </w:r>
      <w:r w:rsidR="00030CBD">
        <w:rPr>
          <w:rFonts w:eastAsia="MS Mincho"/>
        </w:rPr>
        <w:t>Element</w:t>
      </w:r>
      <w:r>
        <w:rPr>
          <w:rFonts w:eastAsia="MS Mincho"/>
        </w:rPr>
        <w:t xml:space="preserve"> and a Power State Message </w:t>
      </w:r>
      <w:r w:rsidR="00030CBD">
        <w:rPr>
          <w:rFonts w:eastAsia="MS Mincho"/>
        </w:rPr>
        <w:t>Element</w:t>
      </w:r>
      <w:r>
        <w:rPr>
          <w:rFonts w:eastAsia="MS Mincho"/>
        </w:rPr>
        <w:t>. The</w:t>
      </w:r>
      <w:r w:rsidR="00730852">
        <w:rPr>
          <w:rFonts w:eastAsia="MS Mincho"/>
        </w:rPr>
        <w:t xml:space="preserve"> representation is </w:t>
      </w:r>
      <w:r w:rsidR="00C517C1">
        <w:rPr>
          <w:rFonts w:eastAsia="MS Mincho"/>
        </w:rPr>
        <w:fldChar w:fldCharType="begin"/>
      </w:r>
      <w:r w:rsidR="00730852">
        <w:rPr>
          <w:rFonts w:eastAsia="MS Mincho"/>
        </w:rPr>
        <w:instrText xml:space="preserve"> REF _Ref276225685 \h </w:instrText>
      </w:r>
      <w:r w:rsidR="00C517C1">
        <w:rPr>
          <w:rFonts w:eastAsia="MS Mincho"/>
        </w:rPr>
      </w:r>
      <w:r w:rsidR="00C517C1">
        <w:rPr>
          <w:rFonts w:eastAsia="MS Mincho"/>
        </w:rPr>
        <w:fldChar w:fldCharType="separate"/>
      </w:r>
      <w:r w:rsidR="00680E9F">
        <w:t xml:space="preserve">Figure </w:t>
      </w:r>
      <w:r w:rsidR="00680E9F">
        <w:rPr>
          <w:noProof/>
        </w:rPr>
        <w:t>19</w:t>
      </w:r>
      <w:r w:rsidR="00C517C1">
        <w:rPr>
          <w:rFonts w:eastAsia="MS Mincho"/>
        </w:rPr>
        <w:fldChar w:fldCharType="end"/>
      </w:r>
      <w:r w:rsidR="00730852">
        <w:rPr>
          <w:rFonts w:eastAsia="MS Mincho"/>
        </w:rPr>
        <w:t xml:space="preserve"> and the </w:t>
      </w:r>
      <w:r w:rsidR="00030CBD">
        <w:rPr>
          <w:rFonts w:eastAsia="MS Mincho"/>
        </w:rPr>
        <w:t>Element</w:t>
      </w:r>
      <w:r w:rsidR="00730852">
        <w:rPr>
          <w:rFonts w:eastAsia="MS Mincho"/>
        </w:rPr>
        <w:t xml:space="preserve">s are </w:t>
      </w:r>
      <w:r>
        <w:rPr>
          <w:rFonts w:eastAsia="MS Mincho"/>
        </w:rPr>
        <w:t xml:space="preserve">identified in </w:t>
      </w:r>
      <w:r w:rsidR="00C517C1">
        <w:rPr>
          <w:rFonts w:eastAsia="MS Mincho"/>
        </w:rPr>
        <w:fldChar w:fldCharType="begin"/>
      </w:r>
      <w:r w:rsidR="00245A8D">
        <w:rPr>
          <w:rFonts w:eastAsia="MS Mincho"/>
        </w:rPr>
        <w:instrText xml:space="preserve"> REF _Ref274904289 \h </w:instrText>
      </w:r>
      <w:r w:rsidR="00C517C1">
        <w:rPr>
          <w:rFonts w:eastAsia="MS Mincho"/>
        </w:rPr>
      </w:r>
      <w:r w:rsidR="00C517C1">
        <w:rPr>
          <w:rFonts w:eastAsia="MS Mincho"/>
        </w:rPr>
        <w:fldChar w:fldCharType="separate"/>
      </w:r>
      <w:r w:rsidR="00680E9F">
        <w:t xml:space="preserve">Table </w:t>
      </w:r>
      <w:r w:rsidR="00680E9F">
        <w:rPr>
          <w:noProof/>
        </w:rPr>
        <w:t>8</w:t>
      </w:r>
      <w:r w:rsidR="00C517C1">
        <w:rPr>
          <w:rFonts w:eastAsia="MS Mincho"/>
        </w:rPr>
        <w:fldChar w:fldCharType="end"/>
      </w:r>
      <w:r>
        <w:rPr>
          <w:rFonts w:eastAsia="MS Mincho"/>
        </w:rPr>
        <w:t>.</w:t>
      </w:r>
      <w:ins w:id="402" w:author=" " w:date="2010-10-18T11:38:00Z">
        <w:r w:rsidR="001D4372">
          <w:rPr>
            <w:rFonts w:eastAsia="MS Mincho"/>
          </w:rPr>
          <w:t xml:space="preserve"> </w:t>
        </w:r>
      </w:ins>
    </w:p>
    <w:p w:rsidR="00730852" w:rsidRDefault="00730852" w:rsidP="00730852">
      <w:pPr>
        <w:keepNext/>
        <w:jc w:val="center"/>
      </w:pPr>
      <w:r>
        <w:rPr>
          <w:rFonts w:eastAsia="MS Mincho"/>
          <w:noProof/>
        </w:rPr>
        <w:lastRenderedPageBreak/>
        <w:drawing>
          <wp:inline distT="0" distB="0" distL="0" distR="0">
            <wp:extent cx="5076825" cy="1628775"/>
            <wp:effectExtent l="19050" t="0" r="9525" b="0"/>
            <wp:docPr id="77" name="Picture 76" descr="Power 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Monitor.JPG"/>
                    <pic:cNvPicPr/>
                  </pic:nvPicPr>
                  <pic:blipFill>
                    <a:blip r:embed="rId46" cstate="print"/>
                    <a:stretch>
                      <a:fillRect/>
                    </a:stretch>
                  </pic:blipFill>
                  <pic:spPr>
                    <a:xfrm>
                      <a:off x="0" y="0"/>
                      <a:ext cx="5076825" cy="1628775"/>
                    </a:xfrm>
                    <a:prstGeom prst="rect">
                      <a:avLst/>
                    </a:prstGeom>
                  </pic:spPr>
                </pic:pic>
              </a:graphicData>
            </a:graphic>
          </wp:inline>
        </w:drawing>
      </w:r>
    </w:p>
    <w:p w:rsidR="00730852" w:rsidRDefault="00730852" w:rsidP="00730852">
      <w:pPr>
        <w:pStyle w:val="Caption"/>
        <w:rPr>
          <w:rFonts w:eastAsia="MS Mincho"/>
        </w:rPr>
      </w:pPr>
      <w:bookmarkStart w:id="403" w:name="_Ref276225685"/>
      <w:r>
        <w:t xml:space="preserve">Figure </w:t>
      </w:r>
      <w:fldSimple w:instr=" SEQ Figure \* ARABIC ">
        <w:r w:rsidR="00486020">
          <w:rPr>
            <w:noProof/>
          </w:rPr>
          <w:t>19</w:t>
        </w:r>
      </w:fldSimple>
      <w:bookmarkEnd w:id="403"/>
      <w:r>
        <w:t xml:space="preserve"> - Power Monitor Schema</w:t>
      </w:r>
    </w:p>
    <w:p w:rsidR="00F56175" w:rsidRDefault="00F56175" w:rsidP="00F56175">
      <w:pPr>
        <w:pStyle w:val="Caption"/>
      </w:pPr>
      <w:bookmarkStart w:id="404" w:name="_Ref274904289"/>
      <w:bookmarkStart w:id="405" w:name="_Toc275156052"/>
      <w:r>
        <w:t xml:space="preserve">Table </w:t>
      </w:r>
      <w:fldSimple w:instr=" SEQ Table \* ARABIC ">
        <w:r w:rsidR="00B87ABE">
          <w:rPr>
            <w:noProof/>
          </w:rPr>
          <w:t>8</w:t>
        </w:r>
      </w:fldSimple>
      <w:bookmarkEnd w:id="404"/>
      <w:r>
        <w:t xml:space="preserve"> - Power Monitor Elements</w:t>
      </w:r>
      <w:bookmarkEnd w:id="405"/>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592514" w:rsidRPr="007B04FD" w:rsidTr="00B74F15">
        <w:trPr>
          <w:cantSplit/>
          <w:trHeight w:val="584"/>
          <w:tblHeader/>
        </w:trPr>
        <w:tc>
          <w:tcPr>
            <w:tcW w:w="2545" w:type="dxa"/>
          </w:tcPr>
          <w:p w:rsidR="00592514" w:rsidRDefault="00592514" w:rsidP="00B74F15">
            <w:pPr>
              <w:spacing w:before="0"/>
              <w:rPr>
                <w:rStyle w:val="SubtleReference"/>
              </w:rPr>
            </w:pPr>
            <w:r w:rsidRPr="003E4286">
              <w:rPr>
                <w:rStyle w:val="SubtleReference"/>
              </w:rPr>
              <w:t>Element</w:t>
            </w:r>
          </w:p>
        </w:tc>
        <w:tc>
          <w:tcPr>
            <w:tcW w:w="1350" w:type="dxa"/>
          </w:tcPr>
          <w:p w:rsidR="00592514" w:rsidRPr="003E4286" w:rsidRDefault="00592514" w:rsidP="00B74F15">
            <w:pPr>
              <w:spacing w:before="0"/>
              <w:rPr>
                <w:rStyle w:val="SubtleReference"/>
              </w:rPr>
            </w:pPr>
            <w:r w:rsidRPr="003E4286">
              <w:rPr>
                <w:rStyle w:val="SubtleReference"/>
              </w:rPr>
              <w:t>Datatype</w:t>
            </w:r>
          </w:p>
        </w:tc>
        <w:tc>
          <w:tcPr>
            <w:tcW w:w="2880" w:type="dxa"/>
          </w:tcPr>
          <w:p w:rsidR="00592514" w:rsidRPr="003E4286" w:rsidRDefault="00592514" w:rsidP="00B74F15">
            <w:pPr>
              <w:spacing w:before="0"/>
              <w:rPr>
                <w:rStyle w:val="SubtleReference"/>
              </w:rPr>
            </w:pPr>
            <w:r w:rsidRPr="003E4286">
              <w:rPr>
                <w:rStyle w:val="SubtleReference"/>
              </w:rPr>
              <w:t>Description</w:t>
            </w:r>
            <w:r>
              <w:rPr>
                <w:rStyle w:val="SubtleReference"/>
              </w:rPr>
              <w:t xml:space="preserve"> or </w:t>
            </w:r>
            <w:r w:rsidRPr="005D5E5C">
              <w:rPr>
                <w:rStyle w:val="SubtleReference"/>
                <w:i/>
              </w:rPr>
              <w:t>Keyword Group</w:t>
            </w:r>
          </w:p>
        </w:tc>
        <w:tc>
          <w:tcPr>
            <w:tcW w:w="2790" w:type="dxa"/>
          </w:tcPr>
          <w:p w:rsidR="00592514" w:rsidRDefault="00592514" w:rsidP="00B74F15">
            <w:pPr>
              <w:spacing w:before="0"/>
              <w:jc w:val="center"/>
              <w:rPr>
                <w:rStyle w:val="SubtleReference"/>
              </w:rPr>
            </w:pPr>
            <w:r w:rsidRPr="00325456">
              <w:rPr>
                <w:rStyle w:val="SubtleReference"/>
              </w:rPr>
              <w:t>Reference</w:t>
            </w:r>
          </w:p>
          <w:p w:rsidR="00B74F15" w:rsidRDefault="00592514" w:rsidP="00B74F15">
            <w:pPr>
              <w:spacing w:before="0"/>
              <w:jc w:val="center"/>
              <w:rPr>
                <w:rFonts w:eastAsia="MS Mincho"/>
                <w:sz w:val="16"/>
                <w:szCs w:val="16"/>
              </w:rPr>
            </w:pPr>
            <w:r w:rsidRPr="007B04FD">
              <w:rPr>
                <w:rStyle w:val="SubtleReference"/>
              </w:rPr>
              <w:t>(</w:t>
            </w:r>
            <w:r w:rsidRPr="007B04FD">
              <w:rPr>
                <w:rFonts w:eastAsia="MS Mincho"/>
                <w:sz w:val="16"/>
                <w:szCs w:val="16"/>
              </w:rPr>
              <w:t>PWG Power Management Mode</w:t>
            </w:r>
            <w:r w:rsidR="00B74F15">
              <w:rPr>
                <w:rFonts w:eastAsia="MS Mincho"/>
                <w:sz w:val="16"/>
                <w:szCs w:val="16"/>
              </w:rPr>
              <w:t>l)</w:t>
            </w:r>
          </w:p>
          <w:p w:rsidR="00592514" w:rsidRPr="007B04FD" w:rsidRDefault="00B74F15" w:rsidP="00B74F15">
            <w:pPr>
              <w:spacing w:before="0"/>
              <w:jc w:val="center"/>
              <w:rPr>
                <w:rStyle w:val="SubtleReference"/>
              </w:rPr>
            </w:pPr>
            <w:r w:rsidRPr="00730852">
              <w:rPr>
                <w:rFonts w:eastAsia="MS Mincho"/>
                <w:sz w:val="16"/>
                <w:szCs w:val="16"/>
              </w:rPr>
              <w:t>[PWG 5106.4]</w:t>
            </w:r>
          </w:p>
        </w:tc>
      </w:tr>
      <w:tr w:rsidR="00592514" w:rsidRPr="00920FE4" w:rsidTr="00910729">
        <w:trPr>
          <w:cantSplit/>
        </w:trPr>
        <w:tc>
          <w:tcPr>
            <w:tcW w:w="2545" w:type="dxa"/>
          </w:tcPr>
          <w:p w:rsidR="00592514" w:rsidRDefault="00592514" w:rsidP="00592514">
            <w:pPr>
              <w:pStyle w:val="IntenseQuote"/>
            </w:pPr>
            <w:r>
              <w:t>Power Monitor</w:t>
            </w:r>
          </w:p>
        </w:tc>
        <w:tc>
          <w:tcPr>
            <w:tcW w:w="1350" w:type="dxa"/>
          </w:tcPr>
          <w:p w:rsidR="00592514" w:rsidRPr="00B37ACF" w:rsidRDefault="00592514" w:rsidP="00910729">
            <w:pPr>
              <w:pStyle w:val="IntenseQuote"/>
            </w:pPr>
            <w:r>
              <w:t>Complex</w:t>
            </w:r>
          </w:p>
        </w:tc>
        <w:tc>
          <w:tcPr>
            <w:tcW w:w="2880" w:type="dxa"/>
          </w:tcPr>
          <w:p w:rsidR="00592514" w:rsidRPr="00B37ACF" w:rsidRDefault="00592514" w:rsidP="00910729">
            <w:pPr>
              <w:pStyle w:val="IntenseQuote"/>
            </w:pPr>
          </w:p>
        </w:tc>
        <w:tc>
          <w:tcPr>
            <w:tcW w:w="2790" w:type="dxa"/>
          </w:tcPr>
          <w:p w:rsidR="00592514" w:rsidRPr="00920FE4" w:rsidRDefault="00592514" w:rsidP="00910729">
            <w:pPr>
              <w:pStyle w:val="IntenseQuote"/>
            </w:pPr>
          </w:p>
        </w:tc>
      </w:tr>
      <w:tr w:rsidR="00592514" w:rsidRPr="00920FE4" w:rsidTr="00910729">
        <w:trPr>
          <w:cantSplit/>
        </w:trPr>
        <w:tc>
          <w:tcPr>
            <w:tcW w:w="2545" w:type="dxa"/>
          </w:tcPr>
          <w:p w:rsidR="00592514" w:rsidRDefault="00592514" w:rsidP="00592514">
            <w:pPr>
              <w:pStyle w:val="IntenseQuote"/>
            </w:pPr>
            <w:r>
              <w:tab/>
            </w:r>
            <w:r w:rsidRPr="004F086D">
              <w:t>Power</w:t>
            </w:r>
            <w:r>
              <w:t>State</w:t>
            </w:r>
          </w:p>
        </w:tc>
        <w:tc>
          <w:tcPr>
            <w:tcW w:w="1350" w:type="dxa"/>
          </w:tcPr>
          <w:p w:rsidR="00592514" w:rsidRPr="00B37ACF" w:rsidRDefault="00910729" w:rsidP="00910729">
            <w:pPr>
              <w:pStyle w:val="IntenseQuote"/>
            </w:pPr>
            <w:r>
              <w:t>keyword</w:t>
            </w:r>
          </w:p>
        </w:tc>
        <w:tc>
          <w:tcPr>
            <w:tcW w:w="2880" w:type="dxa"/>
          </w:tcPr>
          <w:p w:rsidR="00592514" w:rsidRDefault="00910729" w:rsidP="00910729">
            <w:pPr>
              <w:pStyle w:val="IntenseQuote"/>
            </w:pPr>
            <w:r w:rsidRPr="00910729">
              <w:t>PowerStateWKV</w:t>
            </w:r>
          </w:p>
        </w:tc>
        <w:tc>
          <w:tcPr>
            <w:tcW w:w="2790" w:type="dxa"/>
          </w:tcPr>
          <w:p w:rsidR="00592514" w:rsidRPr="00920FE4" w:rsidRDefault="00592514" w:rsidP="00910729">
            <w:pPr>
              <w:pStyle w:val="IntenseQuote"/>
            </w:pPr>
            <w:r>
              <w:t>Para 5.</w:t>
            </w:r>
            <w:r w:rsidR="00910729">
              <w:t>2.1</w:t>
            </w:r>
          </w:p>
        </w:tc>
      </w:tr>
      <w:tr w:rsidR="00592514" w:rsidRPr="00920FE4" w:rsidTr="00910729">
        <w:trPr>
          <w:cantSplit/>
        </w:trPr>
        <w:tc>
          <w:tcPr>
            <w:tcW w:w="2545" w:type="dxa"/>
          </w:tcPr>
          <w:p w:rsidR="00592514" w:rsidRDefault="00592514" w:rsidP="00910729">
            <w:pPr>
              <w:pStyle w:val="IntenseQuote"/>
            </w:pPr>
            <w:r>
              <w:tab/>
            </w:r>
            <w:r w:rsidRPr="004F086D">
              <w:t>Power</w:t>
            </w:r>
            <w:r>
              <w:t>S</w:t>
            </w:r>
            <w:r w:rsidR="00910729">
              <w:t>tateMe</w:t>
            </w:r>
            <w:r>
              <w:t>ssage</w:t>
            </w:r>
          </w:p>
        </w:tc>
        <w:tc>
          <w:tcPr>
            <w:tcW w:w="1350" w:type="dxa"/>
          </w:tcPr>
          <w:p w:rsidR="00592514" w:rsidRDefault="00910729" w:rsidP="00910729">
            <w:pPr>
              <w:pStyle w:val="IntenseQuote"/>
            </w:pPr>
            <w:r>
              <w:t>string</w:t>
            </w:r>
          </w:p>
        </w:tc>
        <w:tc>
          <w:tcPr>
            <w:tcW w:w="2880" w:type="dxa"/>
          </w:tcPr>
          <w:p w:rsidR="00592514" w:rsidRDefault="00592514" w:rsidP="00910729">
            <w:pPr>
              <w:pStyle w:val="IntenseQuote"/>
            </w:pPr>
          </w:p>
        </w:tc>
        <w:tc>
          <w:tcPr>
            <w:tcW w:w="2790" w:type="dxa"/>
          </w:tcPr>
          <w:p w:rsidR="00592514" w:rsidRPr="00920FE4" w:rsidRDefault="00592514" w:rsidP="00910729">
            <w:pPr>
              <w:pStyle w:val="IntenseQuote"/>
            </w:pPr>
            <w:r>
              <w:t>Para 5.5.</w:t>
            </w:r>
            <w:r w:rsidR="00910729">
              <w:t>2</w:t>
            </w:r>
          </w:p>
        </w:tc>
      </w:tr>
    </w:tbl>
    <w:p w:rsidR="00010A69" w:rsidRDefault="00010A69" w:rsidP="00010A69">
      <w:bookmarkStart w:id="406" w:name="_Toc274903046"/>
      <w:bookmarkStart w:id="407" w:name="_Toc275155847"/>
      <w:bookmarkEnd w:id="406"/>
    </w:p>
    <w:p w:rsidR="00BC2D37" w:rsidRDefault="00BC2D37" w:rsidP="00FF4DBB">
      <w:pPr>
        <w:pStyle w:val="Heading4"/>
      </w:pPr>
      <w:r>
        <w:t>Power Support</w:t>
      </w:r>
      <w:bookmarkEnd w:id="407"/>
      <w:r>
        <w:t xml:space="preserve"> </w:t>
      </w:r>
    </w:p>
    <w:p w:rsidR="005D6F6E" w:rsidRDefault="00910729" w:rsidP="005D6F6E">
      <w:pPr>
        <w:rPr>
          <w:rFonts w:eastAsia="MS Mincho"/>
        </w:rPr>
      </w:pPr>
      <w:r>
        <w:t xml:space="preserve">The Power Support complex </w:t>
      </w:r>
      <w:r w:rsidR="00030CBD">
        <w:t>Element</w:t>
      </w:r>
      <w:r>
        <w:t xml:space="preserve"> </w:t>
      </w:r>
      <w:r>
        <w:rPr>
          <w:rFonts w:eastAsia="MS Mincho"/>
        </w:rPr>
        <w:t>lists the supported stable power states for the Subunit along with the functional and power consumption characteristics of the Subunit in each s</w:t>
      </w:r>
      <w:r w:rsidR="00B74F15">
        <w:rPr>
          <w:rFonts w:eastAsia="MS Mincho"/>
        </w:rPr>
        <w:t xml:space="preserve">tate. The complex </w:t>
      </w:r>
      <w:r w:rsidR="00030CBD">
        <w:rPr>
          <w:rFonts w:eastAsia="MS Mincho"/>
        </w:rPr>
        <w:t>Element</w:t>
      </w:r>
      <w:r w:rsidR="00B74F15">
        <w:rPr>
          <w:rFonts w:eastAsia="MS Mincho"/>
        </w:rPr>
        <w:t xml:space="preserve"> is rep</w:t>
      </w:r>
      <w:r>
        <w:rPr>
          <w:rFonts w:eastAsia="MS Mincho"/>
        </w:rPr>
        <w:t xml:space="preserve">resented in </w:t>
      </w:r>
      <w:r w:rsidR="008C01F7">
        <w:rPr>
          <w:rFonts w:eastAsia="MS Mincho"/>
        </w:rPr>
        <w:t xml:space="preserve">Figure 20 </w:t>
      </w:r>
      <w:r>
        <w:rPr>
          <w:rFonts w:eastAsia="MS Mincho"/>
        </w:rPr>
        <w:t xml:space="preserve">and the constituent </w:t>
      </w:r>
      <w:r w:rsidR="00030CBD">
        <w:rPr>
          <w:rFonts w:eastAsia="MS Mincho"/>
        </w:rPr>
        <w:t>Element</w:t>
      </w:r>
      <w:r>
        <w:rPr>
          <w:rFonts w:eastAsia="MS Mincho"/>
        </w:rPr>
        <w:t xml:space="preserve">s identified in </w:t>
      </w:r>
      <w:r w:rsidR="00C517C1">
        <w:rPr>
          <w:rFonts w:eastAsia="MS Mincho"/>
        </w:rPr>
        <w:fldChar w:fldCharType="begin"/>
      </w:r>
      <w:r w:rsidR="00245A8D">
        <w:rPr>
          <w:rFonts w:eastAsia="MS Mincho"/>
        </w:rPr>
        <w:instrText xml:space="preserve"> REF _Ref274904308 \h </w:instrText>
      </w:r>
      <w:r w:rsidR="00C517C1">
        <w:rPr>
          <w:rFonts w:eastAsia="MS Mincho"/>
        </w:rPr>
      </w:r>
      <w:r w:rsidR="00C517C1">
        <w:rPr>
          <w:rFonts w:eastAsia="MS Mincho"/>
        </w:rPr>
        <w:fldChar w:fldCharType="separate"/>
      </w:r>
      <w:r w:rsidR="00680E9F">
        <w:t xml:space="preserve">Table </w:t>
      </w:r>
      <w:r w:rsidR="00680E9F">
        <w:rPr>
          <w:noProof/>
        </w:rPr>
        <w:t>9</w:t>
      </w:r>
      <w:r w:rsidR="00C517C1">
        <w:rPr>
          <w:rFonts w:eastAsia="MS Mincho"/>
        </w:rPr>
        <w:fldChar w:fldCharType="end"/>
      </w:r>
      <w:r>
        <w:rPr>
          <w:rFonts w:eastAsia="MS Mincho"/>
        </w:rPr>
        <w:t>.</w:t>
      </w:r>
      <w:r w:rsidR="005D6F6E">
        <w:rPr>
          <w:rFonts w:eastAsia="MS Mincho"/>
        </w:rPr>
        <w:t xml:space="preserve"> </w:t>
      </w:r>
    </w:p>
    <w:p w:rsidR="005D6F6E" w:rsidRDefault="005D6F6E" w:rsidP="005D6F6E">
      <w:pPr>
        <w:rPr>
          <w:rFonts w:eastAsia="MS Mincho"/>
        </w:rPr>
      </w:pPr>
      <w:r>
        <w:rPr>
          <w:rFonts w:eastAsia="MS Mincho"/>
        </w:rPr>
        <w:t xml:space="preserve">The CanUseInterfaces </w:t>
      </w:r>
      <w:r w:rsidR="00030CBD">
        <w:rPr>
          <w:rFonts w:eastAsia="MS Mincho"/>
        </w:rPr>
        <w:t>Element</w:t>
      </w:r>
      <w:r>
        <w:rPr>
          <w:rFonts w:eastAsia="MS Mincho"/>
        </w:rPr>
        <w:t xml:space="preserve"> specifies the Interfaces</w:t>
      </w:r>
      <w:r w:rsidR="00B74F15">
        <w:rPr>
          <w:rFonts w:eastAsia="MS Mincho"/>
        </w:rPr>
        <w:t>,</w:t>
      </w:r>
      <w:r>
        <w:rPr>
          <w:rFonts w:eastAsia="MS Mincho"/>
        </w:rPr>
        <w:t xml:space="preserve"> listed in a string</w:t>
      </w:r>
      <w:r w:rsidR="00B74F15">
        <w:rPr>
          <w:rFonts w:eastAsia="MS Mincho"/>
        </w:rPr>
        <w:t>, that</w:t>
      </w:r>
      <w:r>
        <w:rPr>
          <w:rFonts w:eastAsia="MS Mincho"/>
        </w:rPr>
        <w:t xml:space="preserve"> are not inherently disabled when the </w:t>
      </w:r>
      <w:r w:rsidR="00030CBD">
        <w:rPr>
          <w:rFonts w:eastAsia="MS Mincho"/>
        </w:rPr>
        <w:t>Subunit</w:t>
      </w:r>
      <w:r>
        <w:rPr>
          <w:rFonts w:eastAsia="MS Mincho"/>
        </w:rPr>
        <w:t xml:space="preserve"> is in the identified state</w:t>
      </w:r>
      <w:r w:rsidR="00A14281">
        <w:rPr>
          <w:rFonts w:eastAsia="MS Mincho"/>
        </w:rPr>
        <w:t>, not necessarily that these interfaces can be used</w:t>
      </w:r>
      <w:r>
        <w:rPr>
          <w:rFonts w:eastAsia="MS Mincho"/>
        </w:rPr>
        <w:t xml:space="preserve">. </w:t>
      </w:r>
      <w:r w:rsidR="00A14281">
        <w:rPr>
          <w:rFonts w:eastAsia="MS Mincho"/>
        </w:rPr>
        <w:t>That is, t</w:t>
      </w:r>
      <w:r>
        <w:rPr>
          <w:rFonts w:eastAsia="MS Mincho"/>
        </w:rPr>
        <w:t xml:space="preserve">his </w:t>
      </w:r>
      <w:r w:rsidR="00030CBD">
        <w:rPr>
          <w:rFonts w:eastAsia="MS Mincho"/>
        </w:rPr>
        <w:t>Element</w:t>
      </w:r>
      <w:r>
        <w:rPr>
          <w:rFonts w:eastAsia="MS Mincho"/>
        </w:rPr>
        <w:t xml:space="preserve"> does not report the disabled or down conditions of the Interfaces. Although identified as a string datatype, </w:t>
      </w:r>
      <w:r w:rsidR="00A14281">
        <w:rPr>
          <w:rFonts w:eastAsia="MS Mincho"/>
        </w:rPr>
        <w:t>the value</w:t>
      </w:r>
      <w:r>
        <w:rPr>
          <w:rFonts w:eastAsia="MS Mincho"/>
        </w:rPr>
        <w:t xml:space="preserve"> must be in the format “&lt;ID1&gt;,…</w:t>
      </w:r>
      <w:proofErr w:type="gramStart"/>
      <w:r>
        <w:rPr>
          <w:rFonts w:eastAsia="MS Mincho"/>
        </w:rPr>
        <w:t>,&lt;</w:t>
      </w:r>
      <w:proofErr w:type="gramEnd"/>
      <w:r>
        <w:rPr>
          <w:rFonts w:eastAsia="MS Mincho"/>
        </w:rPr>
        <w:t>IDn&gt;” (</w:t>
      </w:r>
      <w:r w:rsidR="00496705">
        <w:rPr>
          <w:rFonts w:eastAsia="MS Mincho"/>
        </w:rPr>
        <w:t>e.g.,</w:t>
      </w:r>
      <w:r>
        <w:rPr>
          <w:rFonts w:eastAsia="MS Mincho"/>
        </w:rPr>
        <w:t xml:space="preserve"> 1,3,4) and must contain a comma-delimited list of InterfaceID values (XML Schema) or corresponding ifIndex values (SNMP MIB). When this </w:t>
      </w:r>
      <w:r w:rsidR="00030CBD">
        <w:rPr>
          <w:rFonts w:eastAsia="MS Mincho"/>
        </w:rPr>
        <w:t>Element</w:t>
      </w:r>
      <w:r>
        <w:rPr>
          <w:rFonts w:eastAsia="MS Mincho"/>
        </w:rPr>
        <w:t xml:space="preserve"> is instantiated on a Subunit, it must have the same value as corresponding </w:t>
      </w:r>
      <w:r w:rsidR="00030CBD">
        <w:rPr>
          <w:rFonts w:eastAsia="MS Mincho"/>
        </w:rPr>
        <w:t>Element</w:t>
      </w:r>
      <w:r>
        <w:rPr>
          <w:rFonts w:eastAsia="MS Mincho"/>
        </w:rPr>
        <w:t xml:space="preserve"> in the System object.</w:t>
      </w:r>
    </w:p>
    <w:p w:rsidR="00010A69" w:rsidRDefault="00010A69" w:rsidP="005D6F6E">
      <w:pPr>
        <w:rPr>
          <w:rFonts w:eastAsia="MS Mincho"/>
        </w:rPr>
      </w:pPr>
      <w:r w:rsidRPr="00010A69">
        <w:rPr>
          <w:rFonts w:eastAsia="MS Mincho"/>
          <w:noProof/>
        </w:rPr>
        <w:lastRenderedPageBreak/>
        <w:drawing>
          <wp:inline distT="0" distB="0" distL="0" distR="0">
            <wp:extent cx="5929363" cy="3253339"/>
            <wp:effectExtent l="19050" t="0" r="0" b="0"/>
            <wp:docPr id="84" name="Picture 78" descr="Power 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upport.JPG"/>
                    <pic:cNvPicPr/>
                  </pic:nvPicPr>
                  <pic:blipFill>
                    <a:blip r:embed="rId47" cstate="print"/>
                    <a:stretch>
                      <a:fillRect/>
                    </a:stretch>
                  </pic:blipFill>
                  <pic:spPr>
                    <a:xfrm>
                      <a:off x="0" y="0"/>
                      <a:ext cx="5933440" cy="3253105"/>
                    </a:xfrm>
                    <a:prstGeom prst="rect">
                      <a:avLst/>
                    </a:prstGeom>
                  </pic:spPr>
                </pic:pic>
              </a:graphicData>
            </a:graphic>
          </wp:inline>
        </w:drawing>
      </w:r>
    </w:p>
    <w:p w:rsidR="00010A69" w:rsidRDefault="00C517C1">
      <w:pPr>
        <w:tabs>
          <w:tab w:val="clear" w:pos="0"/>
        </w:tabs>
        <w:spacing w:before="0"/>
        <w:jc w:val="left"/>
        <w:rPr>
          <w:rFonts w:eastAsia="MS Mincho"/>
          <w:sz w:val="16"/>
          <w:szCs w:val="16"/>
        </w:rPr>
      </w:pPr>
      <w:r>
        <w:rPr>
          <w:rFonts w:eastAsia="MS Mincho"/>
          <w:noProof/>
          <w:sz w:val="16"/>
          <w:szCs w:val="16"/>
        </w:rPr>
        <w:pict>
          <v:shape id="_x0000_s1432" type="#_x0000_t202" style="position:absolute;margin-left:73.55pt;margin-top:3.05pt;width:303.95pt;height:23.5pt;z-index:251689984" wrapcoords="-53 0 -53 20903 21600 20903 21600 0 -53 0" stroked="f">
            <v:textbox style="mso-next-textbox:#_x0000_s1432;mso-fit-shape-to-text:t" inset="0,0,0,0">
              <w:txbxContent>
                <w:p w:rsidR="005A4E4D" w:rsidRPr="00AB5E54" w:rsidRDefault="005A4E4D" w:rsidP="00010A69">
                  <w:pPr>
                    <w:pStyle w:val="Caption"/>
                    <w:rPr>
                      <w:rFonts w:cs="Arial"/>
                      <w:noProof/>
                    </w:rPr>
                  </w:pPr>
                  <w:bookmarkStart w:id="408" w:name="_Toc275773265"/>
                  <w:r>
                    <w:t xml:space="preserve">Figure </w:t>
                  </w:r>
                  <w:fldSimple w:instr=" SEQ Figure \* ARABIC ">
                    <w:r w:rsidR="00486020">
                      <w:rPr>
                        <w:noProof/>
                      </w:rPr>
                      <w:t>20</w:t>
                    </w:r>
                  </w:fldSimple>
                  <w:r>
                    <w:t xml:space="preserve"> - Power Support Schema</w:t>
                  </w:r>
                  <w:bookmarkEnd w:id="408"/>
                </w:p>
              </w:txbxContent>
            </v:textbox>
            <w10:wrap type="tight"/>
          </v:shape>
        </w:pict>
      </w:r>
    </w:p>
    <w:p w:rsidR="00010A69" w:rsidRPr="00EA09FA" w:rsidRDefault="00010A69" w:rsidP="005D6F6E">
      <w:pPr>
        <w:rPr>
          <w:rFonts w:eastAsia="MS Mincho"/>
          <w:sz w:val="16"/>
          <w:szCs w:val="16"/>
        </w:rPr>
      </w:pPr>
    </w:p>
    <w:p w:rsidR="00B74F15" w:rsidRDefault="00B74F15" w:rsidP="00B74F15">
      <w:pPr>
        <w:pStyle w:val="Caption"/>
      </w:pPr>
      <w:bookmarkStart w:id="409" w:name="_Ref274904308"/>
      <w:bookmarkStart w:id="410" w:name="_Toc275156053"/>
      <w:r>
        <w:t xml:space="preserve">Table </w:t>
      </w:r>
      <w:fldSimple w:instr=" SEQ Table \* ARABIC ">
        <w:r w:rsidR="00B87ABE">
          <w:rPr>
            <w:noProof/>
          </w:rPr>
          <w:t>9</w:t>
        </w:r>
      </w:fldSimple>
      <w:bookmarkEnd w:id="409"/>
      <w:r>
        <w:t xml:space="preserve"> Power Support Elements</w:t>
      </w:r>
      <w:bookmarkEnd w:id="410"/>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B74F15" w:rsidRPr="00B37ACF" w:rsidTr="00B74F15">
        <w:trPr>
          <w:cantSplit/>
          <w:trHeight w:val="512"/>
          <w:tblHeader/>
        </w:trPr>
        <w:tc>
          <w:tcPr>
            <w:tcW w:w="2545" w:type="dxa"/>
          </w:tcPr>
          <w:p w:rsidR="00B74F15" w:rsidRDefault="00B74F15" w:rsidP="00B74F15">
            <w:pPr>
              <w:spacing w:before="0"/>
              <w:rPr>
                <w:rStyle w:val="SubtleReference"/>
              </w:rPr>
            </w:pPr>
            <w:r w:rsidRPr="003E4286">
              <w:rPr>
                <w:rStyle w:val="SubtleReference"/>
              </w:rPr>
              <w:t>Element</w:t>
            </w:r>
          </w:p>
        </w:tc>
        <w:tc>
          <w:tcPr>
            <w:tcW w:w="1350" w:type="dxa"/>
          </w:tcPr>
          <w:p w:rsidR="00B74F15" w:rsidRPr="003E4286" w:rsidRDefault="00B74F15" w:rsidP="00B74F15">
            <w:pPr>
              <w:spacing w:before="0"/>
              <w:rPr>
                <w:rStyle w:val="SubtleReference"/>
              </w:rPr>
            </w:pPr>
            <w:r w:rsidRPr="003E4286">
              <w:rPr>
                <w:rStyle w:val="SubtleReference"/>
              </w:rPr>
              <w:t>Datatype</w:t>
            </w:r>
          </w:p>
        </w:tc>
        <w:tc>
          <w:tcPr>
            <w:tcW w:w="2880" w:type="dxa"/>
          </w:tcPr>
          <w:p w:rsidR="00B74F15" w:rsidRPr="003E4286" w:rsidRDefault="00B74F15" w:rsidP="00B74F15">
            <w:pPr>
              <w:spacing w:before="0"/>
              <w:rPr>
                <w:rStyle w:val="SubtleReference"/>
              </w:rPr>
            </w:pPr>
            <w:r w:rsidRPr="003E4286">
              <w:rPr>
                <w:rStyle w:val="SubtleReference"/>
              </w:rPr>
              <w:t>Description</w:t>
            </w:r>
            <w:r>
              <w:rPr>
                <w:rStyle w:val="SubtleReference"/>
              </w:rPr>
              <w:t xml:space="preserve"> or </w:t>
            </w:r>
            <w:r w:rsidRPr="005D5E5C">
              <w:rPr>
                <w:rStyle w:val="SubtleReference"/>
                <w:i/>
              </w:rPr>
              <w:t>Keyword Group</w:t>
            </w:r>
          </w:p>
        </w:tc>
        <w:tc>
          <w:tcPr>
            <w:tcW w:w="2790" w:type="dxa"/>
          </w:tcPr>
          <w:p w:rsidR="00B74F15" w:rsidRDefault="00B74F15" w:rsidP="00B74F15">
            <w:pPr>
              <w:spacing w:before="0"/>
              <w:jc w:val="center"/>
              <w:rPr>
                <w:rStyle w:val="SubtleReference"/>
              </w:rPr>
            </w:pPr>
            <w:r w:rsidRPr="00325456">
              <w:rPr>
                <w:rStyle w:val="SubtleReference"/>
              </w:rPr>
              <w:t>Reference</w:t>
            </w:r>
          </w:p>
          <w:p w:rsidR="00B74F15" w:rsidRPr="007B04FD" w:rsidRDefault="00B74F15" w:rsidP="00B74F15">
            <w:pPr>
              <w:spacing w:before="0"/>
              <w:jc w:val="center"/>
              <w:rPr>
                <w:rStyle w:val="SubtleReference"/>
              </w:rPr>
            </w:pPr>
            <w:r w:rsidRPr="007B04FD">
              <w:rPr>
                <w:rStyle w:val="SubtleReference"/>
              </w:rPr>
              <w:t>(</w:t>
            </w:r>
            <w:r w:rsidRPr="007B04FD">
              <w:rPr>
                <w:rFonts w:eastAsia="MS Mincho"/>
                <w:sz w:val="16"/>
                <w:szCs w:val="16"/>
              </w:rPr>
              <w:t>PWG Power Management Model</w:t>
            </w:r>
            <w:r>
              <w:rPr>
                <w:rFonts w:eastAsia="MS Mincho"/>
                <w:sz w:val="16"/>
                <w:szCs w:val="16"/>
              </w:rPr>
              <w:t>)</w:t>
            </w:r>
            <w:r w:rsidRPr="007B04FD">
              <w:rPr>
                <w:sz w:val="16"/>
                <w:szCs w:val="16"/>
              </w:rPr>
              <w:t xml:space="preserve"> </w:t>
            </w:r>
            <w:r w:rsidRPr="00730852">
              <w:rPr>
                <w:rFonts w:eastAsia="MS Mincho"/>
                <w:sz w:val="16"/>
                <w:szCs w:val="16"/>
              </w:rPr>
              <w:t>[PWG 5106.4]</w:t>
            </w:r>
          </w:p>
        </w:tc>
      </w:tr>
      <w:tr w:rsidR="00B74F15" w:rsidRPr="00B37ACF" w:rsidTr="00DD0A47">
        <w:trPr>
          <w:cantSplit/>
        </w:trPr>
        <w:tc>
          <w:tcPr>
            <w:tcW w:w="2545" w:type="dxa"/>
          </w:tcPr>
          <w:p w:rsidR="00B74F15" w:rsidRDefault="00B74F15" w:rsidP="00DD0A47">
            <w:pPr>
              <w:pStyle w:val="IntenseQuote"/>
            </w:pPr>
            <w:r>
              <w:t>Support</w:t>
            </w:r>
            <w:r w:rsidR="008C01F7">
              <w:t xml:space="preserve"> Entry</w:t>
            </w:r>
          </w:p>
        </w:tc>
        <w:tc>
          <w:tcPr>
            <w:tcW w:w="1350" w:type="dxa"/>
          </w:tcPr>
          <w:p w:rsidR="00B74F15" w:rsidRPr="00B37ACF" w:rsidRDefault="00B74F15" w:rsidP="00DD0A47">
            <w:pPr>
              <w:pStyle w:val="IntenseQuote"/>
            </w:pPr>
            <w:r>
              <w:t>Complex</w:t>
            </w:r>
          </w:p>
        </w:tc>
        <w:tc>
          <w:tcPr>
            <w:tcW w:w="2880" w:type="dxa"/>
          </w:tcPr>
          <w:p w:rsidR="00B74F15" w:rsidRPr="00B37ACF" w:rsidRDefault="00B74F15" w:rsidP="00DD0A47">
            <w:pPr>
              <w:pStyle w:val="IntenseQuote"/>
            </w:pPr>
          </w:p>
        </w:tc>
        <w:tc>
          <w:tcPr>
            <w:tcW w:w="2790" w:type="dxa"/>
          </w:tcPr>
          <w:p w:rsidR="00B74F15" w:rsidRPr="00920FE4" w:rsidRDefault="00B74F15" w:rsidP="00DD0A47">
            <w:pPr>
              <w:pStyle w:val="IntenseQuote"/>
            </w:pPr>
          </w:p>
        </w:tc>
      </w:tr>
      <w:tr w:rsidR="00B74F15" w:rsidRPr="00B37ACF" w:rsidTr="00DD0A47">
        <w:trPr>
          <w:cantSplit/>
        </w:trPr>
        <w:tc>
          <w:tcPr>
            <w:tcW w:w="2545" w:type="dxa"/>
          </w:tcPr>
          <w:p w:rsidR="00B74F15" w:rsidRDefault="00B74F15" w:rsidP="00DD0A47">
            <w:pPr>
              <w:pStyle w:val="IntenseQuote"/>
            </w:pPr>
            <w:r>
              <w:tab/>
            </w:r>
            <w:r w:rsidRPr="008E2AEA">
              <w:t>CanAcceptJobs</w:t>
            </w:r>
          </w:p>
        </w:tc>
        <w:tc>
          <w:tcPr>
            <w:tcW w:w="1350" w:type="dxa"/>
          </w:tcPr>
          <w:p w:rsidR="00B74F15" w:rsidRPr="00B37ACF" w:rsidRDefault="00B74F15" w:rsidP="00DD0A47">
            <w:pPr>
              <w:pStyle w:val="IntenseQuote"/>
            </w:pPr>
            <w:r>
              <w:t>boolean</w:t>
            </w:r>
          </w:p>
        </w:tc>
        <w:tc>
          <w:tcPr>
            <w:tcW w:w="2880" w:type="dxa"/>
          </w:tcPr>
          <w:p w:rsidR="00B74F15" w:rsidRDefault="00B74F15" w:rsidP="00DD0A47">
            <w:pPr>
              <w:pStyle w:val="IntenseQuote"/>
            </w:pPr>
          </w:p>
        </w:tc>
        <w:tc>
          <w:tcPr>
            <w:tcW w:w="2790" w:type="dxa"/>
          </w:tcPr>
          <w:p w:rsidR="00B74F15" w:rsidRPr="00920FE4" w:rsidRDefault="00B74F15" w:rsidP="00DD0A47">
            <w:pPr>
              <w:pStyle w:val="IntenseQuote"/>
            </w:pPr>
            <w:r>
              <w:t xml:space="preserve">Para 6.1.5 </w:t>
            </w:r>
          </w:p>
        </w:tc>
      </w:tr>
      <w:tr w:rsidR="00B74F15" w:rsidRPr="00B37ACF" w:rsidTr="00DD0A47">
        <w:trPr>
          <w:cantSplit/>
        </w:trPr>
        <w:tc>
          <w:tcPr>
            <w:tcW w:w="2545" w:type="dxa"/>
          </w:tcPr>
          <w:p w:rsidR="00B74F15" w:rsidRDefault="00B74F15" w:rsidP="00DD0A47">
            <w:pPr>
              <w:pStyle w:val="IntenseQuote"/>
            </w:pPr>
            <w:r>
              <w:tab/>
            </w:r>
            <w:r w:rsidRPr="008E2AEA">
              <w:t>CanProcessJobs</w:t>
            </w:r>
          </w:p>
        </w:tc>
        <w:tc>
          <w:tcPr>
            <w:tcW w:w="1350" w:type="dxa"/>
          </w:tcPr>
          <w:p w:rsidR="00B74F15" w:rsidRDefault="00B74F15" w:rsidP="00DD0A47">
            <w:pPr>
              <w:pStyle w:val="IntenseQuote"/>
            </w:pPr>
            <w:r>
              <w:t>boolean</w:t>
            </w:r>
          </w:p>
        </w:tc>
        <w:tc>
          <w:tcPr>
            <w:tcW w:w="2880" w:type="dxa"/>
          </w:tcPr>
          <w:p w:rsidR="00B74F15" w:rsidRDefault="00B74F15" w:rsidP="00DD0A47">
            <w:pPr>
              <w:pStyle w:val="IntenseQuote"/>
            </w:pPr>
          </w:p>
        </w:tc>
        <w:tc>
          <w:tcPr>
            <w:tcW w:w="2790" w:type="dxa"/>
          </w:tcPr>
          <w:p w:rsidR="00B74F15" w:rsidRPr="00920FE4" w:rsidRDefault="00B74F15" w:rsidP="00DD0A47">
            <w:pPr>
              <w:pStyle w:val="IntenseQuote"/>
            </w:pPr>
            <w:r>
              <w:t>Para 6.1.6</w:t>
            </w:r>
          </w:p>
        </w:tc>
      </w:tr>
      <w:tr w:rsidR="00B74F15" w:rsidRPr="00467174" w:rsidTr="00DD0A47">
        <w:trPr>
          <w:cantSplit/>
          <w:trHeight w:val="215"/>
        </w:trPr>
        <w:tc>
          <w:tcPr>
            <w:tcW w:w="2545" w:type="dxa"/>
          </w:tcPr>
          <w:p w:rsidR="00B74F15" w:rsidRPr="00467174" w:rsidRDefault="00B74F15" w:rsidP="00DD0A47">
            <w:pPr>
              <w:pStyle w:val="IntenseQuote"/>
            </w:pPr>
            <w:r>
              <w:tab/>
            </w:r>
            <w:r w:rsidRPr="008E2AEA">
              <w:t>CanRequestPowerState</w:t>
            </w:r>
          </w:p>
        </w:tc>
        <w:tc>
          <w:tcPr>
            <w:tcW w:w="1350" w:type="dxa"/>
          </w:tcPr>
          <w:p w:rsidR="00B74F15" w:rsidRPr="00467174" w:rsidRDefault="00B74F15" w:rsidP="00DD0A47">
            <w:pPr>
              <w:pStyle w:val="IntenseQuote"/>
            </w:pPr>
            <w:r>
              <w:t>boolean</w:t>
            </w:r>
          </w:p>
        </w:tc>
        <w:tc>
          <w:tcPr>
            <w:tcW w:w="2880" w:type="dxa"/>
          </w:tcPr>
          <w:p w:rsidR="00B74F15" w:rsidRPr="00467174" w:rsidRDefault="00B74F15" w:rsidP="00DD0A47">
            <w:pPr>
              <w:pStyle w:val="IntenseQuote"/>
              <w:rPr>
                <w:i/>
              </w:rPr>
            </w:pPr>
          </w:p>
        </w:tc>
        <w:tc>
          <w:tcPr>
            <w:tcW w:w="2790" w:type="dxa"/>
          </w:tcPr>
          <w:p w:rsidR="00B74F15" w:rsidRPr="00920FE4" w:rsidRDefault="00B74F15" w:rsidP="00DD0A47">
            <w:pPr>
              <w:pStyle w:val="IntenseQuote"/>
            </w:pPr>
            <w:r>
              <w:t>Para 6.1.7</w:t>
            </w:r>
          </w:p>
        </w:tc>
      </w:tr>
      <w:tr w:rsidR="00B74F15" w:rsidRPr="00467174" w:rsidTr="00DD0A47">
        <w:trPr>
          <w:cantSplit/>
          <w:trHeight w:val="71"/>
        </w:trPr>
        <w:tc>
          <w:tcPr>
            <w:tcW w:w="2545" w:type="dxa"/>
          </w:tcPr>
          <w:p w:rsidR="00B74F15" w:rsidRPr="00467174" w:rsidRDefault="00B74F15" w:rsidP="00DD0A47">
            <w:pPr>
              <w:pStyle w:val="IntenseQuote"/>
            </w:pPr>
            <w:r>
              <w:tab/>
            </w:r>
            <w:r w:rsidRPr="008E2AEA">
              <w:t>CanUseInterfaces</w:t>
            </w:r>
          </w:p>
        </w:tc>
        <w:tc>
          <w:tcPr>
            <w:tcW w:w="1350" w:type="dxa"/>
          </w:tcPr>
          <w:p w:rsidR="00B74F15" w:rsidRPr="00467174" w:rsidRDefault="00B74F15" w:rsidP="00DD0A47">
            <w:pPr>
              <w:pStyle w:val="IntenseQuote"/>
            </w:pPr>
            <w:r>
              <w:t>string</w:t>
            </w:r>
          </w:p>
        </w:tc>
        <w:tc>
          <w:tcPr>
            <w:tcW w:w="2880" w:type="dxa"/>
          </w:tcPr>
          <w:p w:rsidR="00B74F15" w:rsidRPr="00467174" w:rsidRDefault="00B74F15" w:rsidP="00EA09FA">
            <w:pPr>
              <w:pStyle w:val="IntenseQuote"/>
            </w:pPr>
            <w:r>
              <w:t xml:space="preserve">list of interfaces that can be used ; see 3.1.1.4 </w:t>
            </w:r>
          </w:p>
        </w:tc>
        <w:tc>
          <w:tcPr>
            <w:tcW w:w="2790" w:type="dxa"/>
          </w:tcPr>
          <w:p w:rsidR="00B74F15" w:rsidRPr="00920FE4" w:rsidRDefault="00B74F15" w:rsidP="00DD0A47">
            <w:pPr>
              <w:pStyle w:val="IntenseQuote"/>
            </w:pPr>
            <w:r>
              <w:t>Para 6.1.8</w:t>
            </w:r>
          </w:p>
        </w:tc>
      </w:tr>
      <w:tr w:rsidR="00B74F15" w:rsidRPr="00467174" w:rsidTr="00DD0A47">
        <w:trPr>
          <w:cantSplit/>
          <w:trHeight w:val="71"/>
        </w:trPr>
        <w:tc>
          <w:tcPr>
            <w:tcW w:w="2545" w:type="dxa"/>
          </w:tcPr>
          <w:p w:rsidR="00B74F15" w:rsidRPr="00467174" w:rsidRDefault="00B74F15" w:rsidP="00DD0A47">
            <w:pPr>
              <w:pStyle w:val="IntenseQuote"/>
            </w:pPr>
            <w:r>
              <w:tab/>
            </w:r>
            <w:r w:rsidRPr="008E2AEA">
              <w:t>PowerActiveWatts</w:t>
            </w:r>
          </w:p>
        </w:tc>
        <w:tc>
          <w:tcPr>
            <w:tcW w:w="1350" w:type="dxa"/>
          </w:tcPr>
          <w:p w:rsidR="00B74F15" w:rsidRPr="00467174" w:rsidRDefault="00B74F15" w:rsidP="00DD0A47">
            <w:pPr>
              <w:pStyle w:val="IntenseQuote"/>
            </w:pPr>
            <w:r w:rsidRPr="00314CA8">
              <w:t>int</w:t>
            </w:r>
          </w:p>
        </w:tc>
        <w:tc>
          <w:tcPr>
            <w:tcW w:w="2880" w:type="dxa"/>
          </w:tcPr>
          <w:p w:rsidR="00B74F15" w:rsidRPr="00467174" w:rsidRDefault="00B74F15" w:rsidP="00DD0A47">
            <w:pPr>
              <w:pStyle w:val="IntenseQuote"/>
            </w:pPr>
          </w:p>
        </w:tc>
        <w:tc>
          <w:tcPr>
            <w:tcW w:w="2790" w:type="dxa"/>
          </w:tcPr>
          <w:p w:rsidR="00B74F15" w:rsidRPr="00920FE4" w:rsidRDefault="00B74F15" w:rsidP="00DD0A47">
            <w:pPr>
              <w:pStyle w:val="IntenseQuote"/>
            </w:pPr>
            <w:r>
              <w:t>Para 6.1.3</w:t>
            </w:r>
          </w:p>
        </w:tc>
      </w:tr>
      <w:tr w:rsidR="00B74F15" w:rsidRPr="00467174" w:rsidTr="00DD0A47">
        <w:trPr>
          <w:cantSplit/>
          <w:trHeight w:val="71"/>
        </w:trPr>
        <w:tc>
          <w:tcPr>
            <w:tcW w:w="2545" w:type="dxa"/>
          </w:tcPr>
          <w:p w:rsidR="00B74F15" w:rsidRDefault="00B74F15" w:rsidP="00DD0A47">
            <w:pPr>
              <w:pStyle w:val="IntenseQuote"/>
            </w:pPr>
            <w:r>
              <w:tab/>
            </w:r>
            <w:r w:rsidRPr="008E2AEA">
              <w:t>PowerInactiveWatts</w:t>
            </w:r>
          </w:p>
        </w:tc>
        <w:tc>
          <w:tcPr>
            <w:tcW w:w="1350" w:type="dxa"/>
          </w:tcPr>
          <w:p w:rsidR="00B74F15" w:rsidRPr="00314CA8" w:rsidRDefault="00B74F15" w:rsidP="00DD0A47">
            <w:pPr>
              <w:pStyle w:val="IntenseQuote"/>
            </w:pPr>
            <w:r>
              <w:t>int</w:t>
            </w:r>
          </w:p>
        </w:tc>
        <w:tc>
          <w:tcPr>
            <w:tcW w:w="2880" w:type="dxa"/>
          </w:tcPr>
          <w:p w:rsidR="00B74F15" w:rsidRPr="00467174" w:rsidRDefault="00B74F15" w:rsidP="00DD0A47">
            <w:pPr>
              <w:pStyle w:val="IntenseQuote"/>
            </w:pPr>
          </w:p>
        </w:tc>
        <w:tc>
          <w:tcPr>
            <w:tcW w:w="2790" w:type="dxa"/>
          </w:tcPr>
          <w:p w:rsidR="00B74F15" w:rsidRDefault="00B74F15" w:rsidP="00DD0A47">
            <w:pPr>
              <w:pStyle w:val="IntenseQuote"/>
            </w:pPr>
            <w:r>
              <w:t>Para 6.1.2</w:t>
            </w:r>
          </w:p>
        </w:tc>
      </w:tr>
      <w:tr w:rsidR="00B74F15" w:rsidRPr="00467174" w:rsidTr="00DD0A47">
        <w:trPr>
          <w:cantSplit/>
          <w:trHeight w:val="71"/>
        </w:trPr>
        <w:tc>
          <w:tcPr>
            <w:tcW w:w="2545" w:type="dxa"/>
          </w:tcPr>
          <w:p w:rsidR="00B74F15" w:rsidRDefault="00B74F15" w:rsidP="00DD0A47">
            <w:pPr>
              <w:pStyle w:val="IntenseQuote"/>
            </w:pPr>
            <w:r>
              <w:tab/>
            </w:r>
            <w:r w:rsidRPr="008E2AEA">
              <w:t>PowerPeakWatts</w:t>
            </w:r>
          </w:p>
        </w:tc>
        <w:tc>
          <w:tcPr>
            <w:tcW w:w="1350" w:type="dxa"/>
          </w:tcPr>
          <w:p w:rsidR="00B74F15" w:rsidRDefault="00B74F15" w:rsidP="00DD0A47">
            <w:pPr>
              <w:pStyle w:val="IntenseQuote"/>
            </w:pPr>
            <w:r>
              <w:t>int</w:t>
            </w:r>
          </w:p>
        </w:tc>
        <w:tc>
          <w:tcPr>
            <w:tcW w:w="2880" w:type="dxa"/>
          </w:tcPr>
          <w:p w:rsidR="00B74F15" w:rsidRPr="00467174" w:rsidRDefault="00B74F15" w:rsidP="00DD0A47">
            <w:pPr>
              <w:pStyle w:val="IntenseQuote"/>
            </w:pPr>
          </w:p>
        </w:tc>
        <w:tc>
          <w:tcPr>
            <w:tcW w:w="2790" w:type="dxa"/>
          </w:tcPr>
          <w:p w:rsidR="00B74F15" w:rsidRDefault="00B74F15" w:rsidP="00DD0A47">
            <w:pPr>
              <w:pStyle w:val="IntenseQuote"/>
            </w:pPr>
            <w:r>
              <w:t>Patra 6.1.4</w:t>
            </w:r>
          </w:p>
        </w:tc>
      </w:tr>
      <w:tr w:rsidR="00B74F15" w:rsidRPr="00467174" w:rsidTr="00DD0A47">
        <w:trPr>
          <w:cantSplit/>
          <w:trHeight w:val="71"/>
        </w:trPr>
        <w:tc>
          <w:tcPr>
            <w:tcW w:w="2545" w:type="dxa"/>
          </w:tcPr>
          <w:p w:rsidR="00B74F15" w:rsidRDefault="00B74F15" w:rsidP="00DD0A47">
            <w:pPr>
              <w:pStyle w:val="IntenseQuote"/>
            </w:pPr>
            <w:r>
              <w:tab/>
            </w:r>
            <w:r w:rsidRPr="008E2AEA">
              <w:t>PowerState</w:t>
            </w:r>
          </w:p>
        </w:tc>
        <w:tc>
          <w:tcPr>
            <w:tcW w:w="1350" w:type="dxa"/>
          </w:tcPr>
          <w:p w:rsidR="00B74F15" w:rsidRDefault="00B74F15" w:rsidP="00DD0A47">
            <w:pPr>
              <w:pStyle w:val="IntenseQuote"/>
            </w:pPr>
          </w:p>
        </w:tc>
        <w:tc>
          <w:tcPr>
            <w:tcW w:w="2880" w:type="dxa"/>
          </w:tcPr>
          <w:p w:rsidR="00B74F15" w:rsidRPr="00F35064" w:rsidRDefault="00B74F15" w:rsidP="00DD0A47">
            <w:pPr>
              <w:pStyle w:val="IntenseQuote"/>
              <w:rPr>
                <w:i/>
              </w:rPr>
            </w:pPr>
            <w:r w:rsidRPr="00F35064">
              <w:rPr>
                <w:i/>
              </w:rPr>
              <w:t>PowerStateWKV</w:t>
            </w:r>
          </w:p>
        </w:tc>
        <w:tc>
          <w:tcPr>
            <w:tcW w:w="2790" w:type="dxa"/>
          </w:tcPr>
          <w:p w:rsidR="00B74F15" w:rsidRDefault="00B74F15" w:rsidP="00DD0A47">
            <w:pPr>
              <w:pStyle w:val="IntenseQuote"/>
            </w:pPr>
            <w:r>
              <w:t>Para 6.1.1.</w:t>
            </w:r>
          </w:p>
        </w:tc>
      </w:tr>
    </w:tbl>
    <w:p w:rsidR="00010A69" w:rsidRDefault="00010A69" w:rsidP="00910729"/>
    <w:p w:rsidR="00010A69" w:rsidRDefault="00010A69">
      <w:pPr>
        <w:tabs>
          <w:tab w:val="clear" w:pos="0"/>
        </w:tabs>
        <w:spacing w:before="0"/>
        <w:jc w:val="left"/>
      </w:pPr>
      <w:r>
        <w:br w:type="page"/>
      </w:r>
    </w:p>
    <w:p w:rsidR="00BC2D37" w:rsidRDefault="00BC2D37" w:rsidP="00FF4DBB">
      <w:pPr>
        <w:pStyle w:val="Heading4"/>
      </w:pPr>
      <w:bookmarkStart w:id="411" w:name="_Toc274903048"/>
      <w:bookmarkStart w:id="412" w:name="_Toc275155848"/>
      <w:bookmarkEnd w:id="411"/>
      <w:r>
        <w:lastRenderedPageBreak/>
        <w:t>Power Transition</w:t>
      </w:r>
      <w:bookmarkEnd w:id="412"/>
    </w:p>
    <w:p w:rsidR="00B37DBF" w:rsidRDefault="00C517C1" w:rsidP="00890E09">
      <w:pPr>
        <w:jc w:val="left"/>
      </w:pPr>
      <w:r>
        <w:rPr>
          <w:noProof/>
        </w:rPr>
        <w:pict>
          <v:shape id="_x0000_s1429" type="#_x0000_t202" style="position:absolute;margin-left:-7.45pt;margin-top:181.05pt;width:482.75pt;height:.05pt;z-index:251681792" wrapcoords="-34 0 -34 20903 21600 20903 21600 0 -34 0" stroked="f">
            <v:textbox style="mso-next-textbox:#_x0000_s1429;mso-fit-shape-to-text:t" inset="0,0,0,0">
              <w:txbxContent>
                <w:p w:rsidR="005A4E4D" w:rsidRPr="00333C44" w:rsidRDefault="005A4E4D" w:rsidP="008C01F7">
                  <w:pPr>
                    <w:pStyle w:val="Caption"/>
                    <w:rPr>
                      <w:rFonts w:cs="Arial"/>
                      <w:noProof/>
                    </w:rPr>
                  </w:pPr>
                  <w:r>
                    <w:t xml:space="preserve">Figure </w:t>
                  </w:r>
                  <w:fldSimple w:instr=" SEQ Figure \* ARABIC ">
                    <w:r w:rsidR="00486020">
                      <w:rPr>
                        <w:noProof/>
                      </w:rPr>
                      <w:t>21</w:t>
                    </w:r>
                  </w:fldSimple>
                  <w:r>
                    <w:t xml:space="preserve"> - Power Transition Schema</w:t>
                  </w:r>
                </w:p>
              </w:txbxContent>
            </v:textbox>
            <w10:wrap type="tight"/>
          </v:shape>
        </w:pict>
      </w:r>
      <w:r w:rsidR="008C01F7">
        <w:rPr>
          <w:noProof/>
        </w:rPr>
        <w:drawing>
          <wp:anchor distT="0" distB="0" distL="114300" distR="114300" simplePos="0" relativeHeight="251679744" behindDoc="0" locked="0" layoutInCell="1" allowOverlap="1">
            <wp:simplePos x="0" y="0"/>
            <wp:positionH relativeFrom="column">
              <wp:posOffset>-94615</wp:posOffset>
            </wp:positionH>
            <wp:positionV relativeFrom="paragraph">
              <wp:posOffset>654050</wp:posOffset>
            </wp:positionV>
            <wp:extent cx="6130925" cy="1588135"/>
            <wp:effectExtent l="19050" t="0" r="3175" b="0"/>
            <wp:wrapTight wrapText="bothSides">
              <wp:wrapPolygon edited="0">
                <wp:start x="-67" y="0"/>
                <wp:lineTo x="-67" y="21246"/>
                <wp:lineTo x="21611" y="21246"/>
                <wp:lineTo x="21611" y="0"/>
                <wp:lineTo x="-67" y="0"/>
              </wp:wrapPolygon>
            </wp:wrapTight>
            <wp:docPr id="80" name="Picture 79" descr="Power 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Transition.JPG"/>
                    <pic:cNvPicPr/>
                  </pic:nvPicPr>
                  <pic:blipFill>
                    <a:blip r:embed="rId48" cstate="print"/>
                    <a:stretch>
                      <a:fillRect/>
                    </a:stretch>
                  </pic:blipFill>
                  <pic:spPr>
                    <a:xfrm>
                      <a:off x="0" y="0"/>
                      <a:ext cx="6130925" cy="1588135"/>
                    </a:xfrm>
                    <a:prstGeom prst="rect">
                      <a:avLst/>
                    </a:prstGeom>
                  </pic:spPr>
                </pic:pic>
              </a:graphicData>
            </a:graphic>
          </wp:anchor>
        </w:drawing>
      </w:r>
      <w:r w:rsidR="00B37DBF">
        <w:t xml:space="preserve">This complex </w:t>
      </w:r>
      <w:r w:rsidR="00030CBD">
        <w:t>Element</w:t>
      </w:r>
      <w:r w:rsidR="00B37DBF">
        <w:t xml:space="preserve"> identifies the design value of the transition time between one stable power state and another. As </w:t>
      </w:r>
      <w:r w:rsidR="008C01F7">
        <w:t>shown in Figure 21 and</w:t>
      </w:r>
      <w:r w:rsidR="00F457D8">
        <w:t xml:space="preserve"> </w:t>
      </w:r>
      <w:r w:rsidR="00B37DBF">
        <w:t>listed in</w:t>
      </w:r>
      <w:r w:rsidR="00A7753F">
        <w:t xml:space="preserve"> </w:t>
      </w:r>
      <w:r>
        <w:fldChar w:fldCharType="begin"/>
      </w:r>
      <w:r w:rsidR="00245A8D">
        <w:instrText xml:space="preserve"> REF _Ref274904325 \h </w:instrText>
      </w:r>
      <w:r>
        <w:fldChar w:fldCharType="separate"/>
      </w:r>
      <w:r w:rsidR="00680E9F">
        <w:t xml:space="preserve">Table </w:t>
      </w:r>
      <w:r w:rsidR="00680E9F">
        <w:rPr>
          <w:noProof/>
        </w:rPr>
        <w:t>10</w:t>
      </w:r>
      <w:r>
        <w:fldChar w:fldCharType="end"/>
      </w:r>
      <w:r w:rsidR="00B37DBF">
        <w:t xml:space="preserve">, it is constitued of three </w:t>
      </w:r>
      <w:r w:rsidR="00030CBD">
        <w:t>Element</w:t>
      </w:r>
      <w:r w:rsidR="00B37DBF">
        <w:t xml:space="preserve">s: the </w:t>
      </w:r>
      <w:r w:rsidR="008C01F7">
        <w:t>Starting Power State</w:t>
      </w:r>
      <w:r w:rsidR="00B37DBF">
        <w:t xml:space="preserve">, the </w:t>
      </w:r>
      <w:r w:rsidR="008C01F7">
        <w:t>Ending Powerstate</w:t>
      </w:r>
      <w:r w:rsidR="00B37DBF">
        <w:t xml:space="preserve"> and the </w:t>
      </w:r>
      <w:r w:rsidR="008C01F7">
        <w:t>Transition Time</w:t>
      </w:r>
      <w:r w:rsidR="00B37DBF">
        <w:t>.</w:t>
      </w:r>
      <w:ins w:id="413" w:author=" " w:date="2010-10-18T11:39:00Z">
        <w:r w:rsidR="001D4372">
          <w:t xml:space="preserve"> </w:t>
        </w:r>
      </w:ins>
    </w:p>
    <w:p w:rsidR="00B37DBF" w:rsidRDefault="00B37DBF" w:rsidP="00B37DBF">
      <w:pPr>
        <w:pStyle w:val="Caption"/>
      </w:pPr>
      <w:bookmarkStart w:id="414" w:name="_Ref274904325"/>
      <w:bookmarkStart w:id="415" w:name="_Toc275156054"/>
      <w:r>
        <w:t xml:space="preserve">Table </w:t>
      </w:r>
      <w:fldSimple w:instr=" SEQ Table \* ARABIC ">
        <w:r w:rsidR="00B87ABE">
          <w:rPr>
            <w:noProof/>
          </w:rPr>
          <w:t>10</w:t>
        </w:r>
      </w:fldSimple>
      <w:bookmarkEnd w:id="414"/>
      <w:r>
        <w:t xml:space="preserve"> - Power Transition Elements</w:t>
      </w:r>
      <w:bookmarkEnd w:id="415"/>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B37DBF" w:rsidRPr="00B37ACF" w:rsidTr="00BD0F4B">
        <w:trPr>
          <w:cantSplit/>
          <w:trHeight w:val="737"/>
          <w:tblHeader/>
        </w:trPr>
        <w:tc>
          <w:tcPr>
            <w:tcW w:w="2545" w:type="dxa"/>
          </w:tcPr>
          <w:p w:rsidR="00B37DBF" w:rsidRDefault="00B37DBF" w:rsidP="00BD0F4B">
            <w:pPr>
              <w:rPr>
                <w:rStyle w:val="SubtleReference"/>
              </w:rPr>
            </w:pPr>
            <w:r w:rsidRPr="003E4286">
              <w:rPr>
                <w:rStyle w:val="SubtleReference"/>
              </w:rPr>
              <w:t>Element</w:t>
            </w:r>
          </w:p>
        </w:tc>
        <w:tc>
          <w:tcPr>
            <w:tcW w:w="1350" w:type="dxa"/>
          </w:tcPr>
          <w:p w:rsidR="00B37DBF" w:rsidRPr="003E4286" w:rsidRDefault="00B37DBF" w:rsidP="00BD0F4B">
            <w:pPr>
              <w:rPr>
                <w:rStyle w:val="SubtleReference"/>
              </w:rPr>
            </w:pPr>
            <w:r w:rsidRPr="003E4286">
              <w:rPr>
                <w:rStyle w:val="SubtleReference"/>
              </w:rPr>
              <w:t>Datatype</w:t>
            </w:r>
          </w:p>
        </w:tc>
        <w:tc>
          <w:tcPr>
            <w:tcW w:w="2880" w:type="dxa"/>
          </w:tcPr>
          <w:p w:rsidR="00B37DBF" w:rsidRPr="003E4286" w:rsidRDefault="00B37DBF" w:rsidP="00BD0F4B">
            <w:pPr>
              <w:rPr>
                <w:rStyle w:val="SubtleReference"/>
              </w:rPr>
            </w:pPr>
            <w:r w:rsidRPr="003E4286">
              <w:rPr>
                <w:rStyle w:val="SubtleReference"/>
              </w:rPr>
              <w:t>Description</w:t>
            </w:r>
            <w:r>
              <w:rPr>
                <w:rStyle w:val="SubtleReference"/>
              </w:rPr>
              <w:t xml:space="preserve"> or </w:t>
            </w:r>
            <w:r w:rsidRPr="005D5E5C">
              <w:rPr>
                <w:rStyle w:val="SubtleReference"/>
                <w:i/>
              </w:rPr>
              <w:t>Keyword Group</w:t>
            </w:r>
          </w:p>
        </w:tc>
        <w:tc>
          <w:tcPr>
            <w:tcW w:w="2790" w:type="dxa"/>
          </w:tcPr>
          <w:p w:rsidR="00B37DBF" w:rsidRDefault="00B37DBF" w:rsidP="00BD0F4B">
            <w:pPr>
              <w:jc w:val="center"/>
              <w:rPr>
                <w:rStyle w:val="SubtleReference"/>
              </w:rPr>
            </w:pPr>
            <w:r w:rsidRPr="00325456">
              <w:rPr>
                <w:rStyle w:val="SubtleReference"/>
              </w:rPr>
              <w:t>Reference</w:t>
            </w:r>
          </w:p>
          <w:p w:rsidR="00B37DBF" w:rsidRPr="007B04FD" w:rsidRDefault="00B37DBF" w:rsidP="00BD0F4B">
            <w:pPr>
              <w:spacing w:before="0"/>
              <w:jc w:val="center"/>
              <w:rPr>
                <w:rStyle w:val="SubtleReference"/>
              </w:rPr>
            </w:pPr>
            <w:r w:rsidRPr="007B04FD">
              <w:rPr>
                <w:rStyle w:val="SubtleReference"/>
              </w:rPr>
              <w:t>(</w:t>
            </w:r>
            <w:r w:rsidRPr="007B04FD">
              <w:rPr>
                <w:rFonts w:eastAsia="MS Mincho"/>
                <w:sz w:val="16"/>
                <w:szCs w:val="16"/>
              </w:rPr>
              <w:t>PWG Power Management Model</w:t>
            </w:r>
            <w:r w:rsidRPr="007B04FD">
              <w:rPr>
                <w:sz w:val="16"/>
                <w:szCs w:val="16"/>
              </w:rPr>
              <w:t xml:space="preserve"> </w:t>
            </w:r>
            <w:r w:rsidR="00DD0A47">
              <w:rPr>
                <w:sz w:val="16"/>
                <w:szCs w:val="16"/>
              </w:rPr>
              <w:t>[</w:t>
            </w:r>
            <w:r w:rsidR="00DD0A47" w:rsidRPr="00730852">
              <w:rPr>
                <w:rFonts w:eastAsia="MS Mincho"/>
                <w:sz w:val="16"/>
                <w:szCs w:val="16"/>
              </w:rPr>
              <w:t>PWG 5106.4]</w:t>
            </w:r>
          </w:p>
        </w:tc>
      </w:tr>
      <w:tr w:rsidR="00B37DBF" w:rsidRPr="00B37ACF" w:rsidTr="00BD0F4B">
        <w:trPr>
          <w:cantSplit/>
        </w:trPr>
        <w:tc>
          <w:tcPr>
            <w:tcW w:w="2545" w:type="dxa"/>
          </w:tcPr>
          <w:p w:rsidR="00B37DBF" w:rsidRDefault="00B37DBF" w:rsidP="00BD0F4B">
            <w:pPr>
              <w:pStyle w:val="IntenseQuote"/>
            </w:pPr>
            <w:r w:rsidRPr="00B37DBF">
              <w:t>TransitionEntry</w:t>
            </w:r>
          </w:p>
        </w:tc>
        <w:tc>
          <w:tcPr>
            <w:tcW w:w="1350" w:type="dxa"/>
          </w:tcPr>
          <w:p w:rsidR="00B37DBF" w:rsidRPr="00B37ACF" w:rsidRDefault="00B37DBF" w:rsidP="00BD0F4B">
            <w:pPr>
              <w:pStyle w:val="IntenseQuote"/>
            </w:pPr>
            <w:r>
              <w:t>Complex</w:t>
            </w:r>
          </w:p>
        </w:tc>
        <w:tc>
          <w:tcPr>
            <w:tcW w:w="2880" w:type="dxa"/>
          </w:tcPr>
          <w:p w:rsidR="00B37DBF" w:rsidRPr="00B37ACF" w:rsidRDefault="00B37DBF" w:rsidP="00BD0F4B">
            <w:pPr>
              <w:pStyle w:val="IntenseQuote"/>
            </w:pPr>
          </w:p>
        </w:tc>
        <w:tc>
          <w:tcPr>
            <w:tcW w:w="2790" w:type="dxa"/>
          </w:tcPr>
          <w:p w:rsidR="00B37DBF" w:rsidRPr="00920FE4" w:rsidRDefault="00B37DBF" w:rsidP="00BD0F4B">
            <w:pPr>
              <w:pStyle w:val="IntenseQuote"/>
            </w:pPr>
          </w:p>
        </w:tc>
      </w:tr>
      <w:tr w:rsidR="00B37DBF" w:rsidRPr="00B37ACF" w:rsidTr="00BD0F4B">
        <w:trPr>
          <w:cantSplit/>
        </w:trPr>
        <w:tc>
          <w:tcPr>
            <w:tcW w:w="2545" w:type="dxa"/>
          </w:tcPr>
          <w:p w:rsidR="00B37DBF" w:rsidRDefault="00B37DBF" w:rsidP="00BD0F4B">
            <w:pPr>
              <w:pStyle w:val="IntenseQuote"/>
            </w:pPr>
            <w:r>
              <w:tab/>
            </w:r>
            <w:r w:rsidRPr="00B37DBF">
              <w:t>EndPowerState</w:t>
            </w:r>
          </w:p>
        </w:tc>
        <w:tc>
          <w:tcPr>
            <w:tcW w:w="1350" w:type="dxa"/>
          </w:tcPr>
          <w:p w:rsidR="00B37DBF" w:rsidRPr="00B37ACF" w:rsidRDefault="00B37DBF" w:rsidP="00BD0F4B">
            <w:pPr>
              <w:pStyle w:val="IntenseQuote"/>
            </w:pPr>
            <w:r>
              <w:t>keyword</w:t>
            </w:r>
          </w:p>
        </w:tc>
        <w:tc>
          <w:tcPr>
            <w:tcW w:w="2880" w:type="dxa"/>
          </w:tcPr>
          <w:p w:rsidR="00B37DBF" w:rsidRPr="00F35064" w:rsidRDefault="00B37DBF" w:rsidP="00BD0F4B">
            <w:pPr>
              <w:pStyle w:val="IntenseQuote"/>
              <w:rPr>
                <w:i/>
              </w:rPr>
            </w:pPr>
            <w:r w:rsidRPr="00F35064">
              <w:rPr>
                <w:i/>
              </w:rPr>
              <w:t>PowerStateWKV</w:t>
            </w:r>
          </w:p>
        </w:tc>
        <w:tc>
          <w:tcPr>
            <w:tcW w:w="2790" w:type="dxa"/>
          </w:tcPr>
          <w:p w:rsidR="00B37DBF" w:rsidRPr="00920FE4" w:rsidRDefault="00B37DBF" w:rsidP="00B37DBF">
            <w:pPr>
              <w:pStyle w:val="IntenseQuote"/>
            </w:pPr>
            <w:r>
              <w:t xml:space="preserve">Para 6.2.1 </w:t>
            </w:r>
          </w:p>
        </w:tc>
      </w:tr>
      <w:tr w:rsidR="00B37DBF" w:rsidRPr="00B37ACF" w:rsidTr="00BD0F4B">
        <w:trPr>
          <w:cantSplit/>
        </w:trPr>
        <w:tc>
          <w:tcPr>
            <w:tcW w:w="2545" w:type="dxa"/>
          </w:tcPr>
          <w:p w:rsidR="00B37DBF" w:rsidRDefault="00B37DBF" w:rsidP="00BD0F4B">
            <w:pPr>
              <w:pStyle w:val="IntenseQuote"/>
            </w:pPr>
            <w:r>
              <w:tab/>
            </w:r>
            <w:r w:rsidRPr="00B37DBF">
              <w:t>StartPowerState</w:t>
            </w:r>
          </w:p>
        </w:tc>
        <w:tc>
          <w:tcPr>
            <w:tcW w:w="1350" w:type="dxa"/>
          </w:tcPr>
          <w:p w:rsidR="00B37DBF" w:rsidRDefault="00B37DBF" w:rsidP="00BD0F4B">
            <w:pPr>
              <w:pStyle w:val="IntenseQuote"/>
            </w:pPr>
            <w:r>
              <w:t>keyword</w:t>
            </w:r>
          </w:p>
        </w:tc>
        <w:tc>
          <w:tcPr>
            <w:tcW w:w="2880" w:type="dxa"/>
          </w:tcPr>
          <w:p w:rsidR="00B37DBF" w:rsidRPr="00F35064" w:rsidRDefault="00B37DBF" w:rsidP="00BD0F4B">
            <w:pPr>
              <w:pStyle w:val="IntenseQuote"/>
              <w:rPr>
                <w:i/>
              </w:rPr>
            </w:pPr>
            <w:r w:rsidRPr="00F35064">
              <w:rPr>
                <w:i/>
              </w:rPr>
              <w:t>PowerStateWKV</w:t>
            </w:r>
          </w:p>
        </w:tc>
        <w:tc>
          <w:tcPr>
            <w:tcW w:w="2790" w:type="dxa"/>
          </w:tcPr>
          <w:p w:rsidR="00B37DBF" w:rsidRPr="00920FE4" w:rsidRDefault="00B37DBF" w:rsidP="00B37DBF">
            <w:pPr>
              <w:pStyle w:val="IntenseQuote"/>
            </w:pPr>
            <w:r>
              <w:t>Para 6.2.2</w:t>
            </w:r>
          </w:p>
        </w:tc>
      </w:tr>
      <w:tr w:rsidR="00B37DBF" w:rsidRPr="00467174" w:rsidTr="00BD0F4B">
        <w:trPr>
          <w:cantSplit/>
          <w:trHeight w:val="215"/>
        </w:trPr>
        <w:tc>
          <w:tcPr>
            <w:tcW w:w="2545" w:type="dxa"/>
          </w:tcPr>
          <w:p w:rsidR="00B37DBF" w:rsidRPr="00467174" w:rsidRDefault="00B37DBF" w:rsidP="00BD0F4B">
            <w:pPr>
              <w:pStyle w:val="IntenseQuote"/>
            </w:pPr>
            <w:r>
              <w:tab/>
            </w:r>
            <w:r w:rsidRPr="00B37DBF">
              <w:t>StateChangeSeconds</w:t>
            </w:r>
          </w:p>
        </w:tc>
        <w:tc>
          <w:tcPr>
            <w:tcW w:w="1350" w:type="dxa"/>
          </w:tcPr>
          <w:p w:rsidR="00B37DBF" w:rsidRPr="00467174" w:rsidRDefault="00B37DBF" w:rsidP="00BD0F4B">
            <w:pPr>
              <w:pStyle w:val="IntenseQuote"/>
            </w:pPr>
            <w:r>
              <w:t>int</w:t>
            </w:r>
          </w:p>
        </w:tc>
        <w:tc>
          <w:tcPr>
            <w:tcW w:w="2880" w:type="dxa"/>
          </w:tcPr>
          <w:p w:rsidR="00B37DBF" w:rsidRPr="006E15AE" w:rsidRDefault="006E15AE" w:rsidP="00BD0F4B">
            <w:pPr>
              <w:pStyle w:val="IntenseQuote"/>
            </w:pPr>
            <w:r w:rsidRPr="006E15AE">
              <w:t>Time in Seconds</w:t>
            </w:r>
          </w:p>
        </w:tc>
        <w:tc>
          <w:tcPr>
            <w:tcW w:w="2790" w:type="dxa"/>
          </w:tcPr>
          <w:p w:rsidR="00B37DBF" w:rsidRPr="00920FE4" w:rsidRDefault="00B37DBF" w:rsidP="00B37DBF">
            <w:pPr>
              <w:pStyle w:val="IntenseQuote"/>
            </w:pPr>
            <w:r>
              <w:t>Para 6.2.3</w:t>
            </w:r>
          </w:p>
        </w:tc>
      </w:tr>
    </w:tbl>
    <w:p w:rsidR="00BC2D37" w:rsidRDefault="00BC2D37" w:rsidP="00890E09">
      <w:pPr>
        <w:jc w:val="left"/>
      </w:pPr>
    </w:p>
    <w:p w:rsidR="004D2469" w:rsidRDefault="00E714EC" w:rsidP="00E714EC">
      <w:pPr>
        <w:pStyle w:val="Heading3"/>
      </w:pPr>
      <w:bookmarkStart w:id="416" w:name="_Toc275155849"/>
      <w:r>
        <w:t>Common Subunit Description Elements</w:t>
      </w:r>
      <w:bookmarkEnd w:id="416"/>
    </w:p>
    <w:p w:rsidR="00B956E7" w:rsidRDefault="00DD0A47" w:rsidP="00B956E7">
      <w:r>
        <w:t xml:space="preserve">The common </w:t>
      </w:r>
      <w:proofErr w:type="gramStart"/>
      <w:r>
        <w:t>description E</w:t>
      </w:r>
      <w:r w:rsidR="00E714EC">
        <w:t>lements</w:t>
      </w:r>
      <w:r>
        <w:t xml:space="preserve"> for S</w:t>
      </w:r>
      <w:r w:rsidR="00E714EC">
        <w:t>ubunits are</w:t>
      </w:r>
      <w:proofErr w:type="gramEnd"/>
      <w:r w:rsidR="00E714EC">
        <w:t xml:space="preserve"> identified in </w:t>
      </w:r>
      <w:r w:rsidR="00C517C1">
        <w:fldChar w:fldCharType="begin"/>
      </w:r>
      <w:r>
        <w:instrText xml:space="preserve"> REF _Ref274556100 \h </w:instrText>
      </w:r>
      <w:r w:rsidR="00C517C1">
        <w:fldChar w:fldCharType="separate"/>
      </w:r>
      <w:r w:rsidR="00680E9F">
        <w:t xml:space="preserve">Figure </w:t>
      </w:r>
      <w:r w:rsidR="00680E9F">
        <w:rPr>
          <w:noProof/>
        </w:rPr>
        <w:t>22</w:t>
      </w:r>
      <w:r w:rsidR="00C517C1">
        <w:fldChar w:fldCharType="end"/>
      </w:r>
      <w:r w:rsidR="00E714EC">
        <w:t xml:space="preserve"> and </w:t>
      </w:r>
      <w:r w:rsidR="00C517C1">
        <w:fldChar w:fldCharType="begin"/>
      </w:r>
      <w:r w:rsidR="00245A8D">
        <w:instrText xml:space="preserve"> REF _Ref274042433 \h </w:instrText>
      </w:r>
      <w:r w:rsidR="00C517C1">
        <w:fldChar w:fldCharType="separate"/>
      </w:r>
      <w:r w:rsidR="00680E9F">
        <w:t xml:space="preserve">Table </w:t>
      </w:r>
      <w:r w:rsidR="00680E9F">
        <w:rPr>
          <w:noProof/>
        </w:rPr>
        <w:t>11</w:t>
      </w:r>
      <w:r w:rsidR="00C517C1">
        <w:fldChar w:fldCharType="end"/>
      </w:r>
      <w:r w:rsidR="00E714EC">
        <w:t xml:space="preserve">. </w:t>
      </w:r>
      <w:r w:rsidR="00BC2D37">
        <w:t xml:space="preserve">Following the convention, Description </w:t>
      </w:r>
      <w:r>
        <w:t>Elements are those which can be</w:t>
      </w:r>
      <w:r w:rsidR="00BC2D37">
        <w:t xml:space="preserve"> set.</w:t>
      </w:r>
      <w:r w:rsidR="00E714EC">
        <w:t xml:space="preserve"> As with the common Subunit </w:t>
      </w:r>
      <w:r w:rsidR="009C23D7">
        <w:t>S</w:t>
      </w:r>
      <w:r w:rsidR="00E714EC">
        <w:t>tatus</w:t>
      </w:r>
      <w:r>
        <w:t xml:space="preserve"> E</w:t>
      </w:r>
      <w:r w:rsidR="00BC2D37">
        <w:t>lement</w:t>
      </w:r>
      <w:r w:rsidR="009C23D7">
        <w:t>s</w:t>
      </w:r>
      <w:r w:rsidR="00BC2D37">
        <w:t>, many of the commom</w:t>
      </w:r>
      <w:r w:rsidR="009C23D7">
        <w:t xml:space="preserve"> </w:t>
      </w:r>
      <w:r>
        <w:t>Subunit description E</w:t>
      </w:r>
      <w:r w:rsidR="00BC2D37">
        <w:t>lements are power related</w:t>
      </w:r>
      <w:r>
        <w:t>, but these are settable power E</w:t>
      </w:r>
      <w:r w:rsidR="00BC2D37">
        <w:t>lements.</w:t>
      </w:r>
      <w:r w:rsidR="00B956E7">
        <w:t xml:space="preserve"> </w:t>
      </w:r>
      <w:r>
        <w:t>The E</w:t>
      </w:r>
      <w:r w:rsidR="009C23D7">
        <w:t>lements contained under Subunit Description are described in the following paragraphs.</w:t>
      </w:r>
    </w:p>
    <w:p w:rsidR="003B5569" w:rsidRDefault="001D5CBB" w:rsidP="003B5569">
      <w:pPr>
        <w:keepNext/>
        <w:jc w:val="center"/>
      </w:pPr>
      <w:r>
        <w:rPr>
          <w:noProof/>
        </w:rPr>
        <w:drawing>
          <wp:inline distT="0" distB="0" distL="0" distR="0">
            <wp:extent cx="4373880" cy="1647825"/>
            <wp:effectExtent l="19050" t="0" r="7620" b="0"/>
            <wp:docPr id="14" name="Picture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cNvPicPr>
                      <a:picLocks noChangeAspect="1" noChangeArrowheads="1"/>
                    </pic:cNvPicPr>
                  </pic:nvPicPr>
                  <pic:blipFill>
                    <a:blip r:embed="rId49" cstate="print"/>
                    <a:srcRect/>
                    <a:stretch>
                      <a:fillRect/>
                    </a:stretch>
                  </pic:blipFill>
                  <pic:spPr bwMode="auto">
                    <a:xfrm>
                      <a:off x="0" y="0"/>
                      <a:ext cx="4373880" cy="1647825"/>
                    </a:xfrm>
                    <a:prstGeom prst="rect">
                      <a:avLst/>
                    </a:prstGeom>
                    <a:noFill/>
                    <a:ln w="9525">
                      <a:noFill/>
                      <a:miter lim="800000"/>
                      <a:headEnd/>
                      <a:tailEnd/>
                    </a:ln>
                  </pic:spPr>
                </pic:pic>
              </a:graphicData>
            </a:graphic>
          </wp:inline>
        </w:drawing>
      </w:r>
    </w:p>
    <w:p w:rsidR="009D18D4" w:rsidRDefault="003B5569" w:rsidP="003B5569">
      <w:pPr>
        <w:pStyle w:val="Caption"/>
      </w:pPr>
      <w:bookmarkStart w:id="417" w:name="_Ref274556100"/>
      <w:bookmarkStart w:id="418" w:name="_Toc275773266"/>
      <w:r>
        <w:t xml:space="preserve">Figure </w:t>
      </w:r>
      <w:fldSimple w:instr=" SEQ Figure \* ARABIC ">
        <w:r w:rsidR="00486020">
          <w:rPr>
            <w:noProof/>
          </w:rPr>
          <w:t>22</w:t>
        </w:r>
      </w:fldSimple>
      <w:bookmarkEnd w:id="417"/>
      <w:r>
        <w:t xml:space="preserve"> </w:t>
      </w:r>
      <w:r w:rsidRPr="007B7FE1">
        <w:t>Subunit</w:t>
      </w:r>
      <w:r w:rsidR="00DD0A47">
        <w:t xml:space="preserve"> </w:t>
      </w:r>
      <w:r w:rsidRPr="007B7FE1">
        <w:t>Desciption</w:t>
      </w:r>
      <w:r w:rsidR="00561B4F">
        <w:t xml:space="preserve"> Schema</w:t>
      </w:r>
      <w:bookmarkEnd w:id="418"/>
    </w:p>
    <w:p w:rsidR="003B5569" w:rsidRPr="003B5569" w:rsidRDefault="003B5569" w:rsidP="003B5569"/>
    <w:p w:rsidR="00141F9D" w:rsidRDefault="00141F9D" w:rsidP="00141F9D">
      <w:pPr>
        <w:pStyle w:val="Caption"/>
      </w:pPr>
      <w:bookmarkStart w:id="419" w:name="_Ref274042433"/>
      <w:bookmarkStart w:id="420" w:name="_Toc275156055"/>
      <w:r>
        <w:lastRenderedPageBreak/>
        <w:t xml:space="preserve">Table </w:t>
      </w:r>
      <w:fldSimple w:instr=" SEQ Table \* ARABIC ">
        <w:r w:rsidR="00B87ABE">
          <w:rPr>
            <w:noProof/>
          </w:rPr>
          <w:t>11</w:t>
        </w:r>
      </w:fldSimple>
      <w:bookmarkEnd w:id="419"/>
      <w:r>
        <w:t xml:space="preserve"> </w:t>
      </w:r>
      <w:r w:rsidRPr="008C16FE">
        <w:t>Description of Subunit</w:t>
      </w:r>
      <w:r w:rsidR="00DD0A47">
        <w:t xml:space="preserve"> </w:t>
      </w:r>
      <w:r>
        <w:t>Description</w:t>
      </w:r>
      <w:r w:rsidRPr="008C16FE">
        <w:t xml:space="preserve"> Elements</w:t>
      </w:r>
      <w:bookmarkEnd w:id="420"/>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920FE4" w:rsidRPr="00B37ACF" w:rsidTr="00C421A9">
        <w:trPr>
          <w:cantSplit/>
        </w:trPr>
        <w:tc>
          <w:tcPr>
            <w:tcW w:w="2545" w:type="dxa"/>
          </w:tcPr>
          <w:p w:rsidR="00920FE4" w:rsidRDefault="00920FE4" w:rsidP="0087462F">
            <w:pPr>
              <w:rPr>
                <w:rStyle w:val="SubtleReference"/>
              </w:rPr>
            </w:pPr>
            <w:r w:rsidRPr="003E4286">
              <w:rPr>
                <w:rStyle w:val="SubtleReference"/>
              </w:rPr>
              <w:t>Element</w:t>
            </w:r>
          </w:p>
        </w:tc>
        <w:tc>
          <w:tcPr>
            <w:tcW w:w="1350" w:type="dxa"/>
          </w:tcPr>
          <w:p w:rsidR="00920FE4" w:rsidRPr="003E4286" w:rsidRDefault="00920FE4" w:rsidP="0087462F">
            <w:pPr>
              <w:rPr>
                <w:rStyle w:val="SubtleReference"/>
              </w:rPr>
            </w:pPr>
            <w:r w:rsidRPr="003E4286">
              <w:rPr>
                <w:rStyle w:val="SubtleReference"/>
              </w:rPr>
              <w:t>Datatype</w:t>
            </w:r>
          </w:p>
        </w:tc>
        <w:tc>
          <w:tcPr>
            <w:tcW w:w="2880" w:type="dxa"/>
          </w:tcPr>
          <w:p w:rsidR="00920FE4" w:rsidRPr="003E4286" w:rsidRDefault="00920FE4" w:rsidP="0087462F">
            <w:pPr>
              <w:rPr>
                <w:rStyle w:val="SubtleReference"/>
              </w:rPr>
            </w:pPr>
            <w:r w:rsidRPr="003E4286">
              <w:rPr>
                <w:rStyle w:val="SubtleReference"/>
              </w:rPr>
              <w:t>Description</w:t>
            </w:r>
            <w:r>
              <w:rPr>
                <w:rStyle w:val="SubtleReference"/>
              </w:rPr>
              <w:t xml:space="preserve"> or </w:t>
            </w:r>
            <w:r w:rsidRPr="005D5E5C">
              <w:rPr>
                <w:rStyle w:val="SubtleReference"/>
                <w:i/>
              </w:rPr>
              <w:t>Keyword Group</w:t>
            </w:r>
          </w:p>
        </w:tc>
        <w:tc>
          <w:tcPr>
            <w:tcW w:w="2790" w:type="dxa"/>
          </w:tcPr>
          <w:p w:rsidR="00920FE4" w:rsidRPr="00325456" w:rsidRDefault="00920FE4" w:rsidP="0087462F">
            <w:pPr>
              <w:rPr>
                <w:rStyle w:val="SubtleReference"/>
              </w:rPr>
            </w:pPr>
            <w:r w:rsidRPr="00325456">
              <w:rPr>
                <w:rStyle w:val="SubtleReference"/>
              </w:rPr>
              <w:t xml:space="preserve">Reference </w:t>
            </w:r>
          </w:p>
        </w:tc>
      </w:tr>
      <w:tr w:rsidR="00920FE4" w:rsidRPr="00B37ACF" w:rsidTr="00DD0A47">
        <w:trPr>
          <w:cantSplit/>
          <w:trHeight w:val="521"/>
        </w:trPr>
        <w:tc>
          <w:tcPr>
            <w:tcW w:w="2545" w:type="dxa"/>
          </w:tcPr>
          <w:p w:rsidR="00920FE4" w:rsidRDefault="00920FE4" w:rsidP="0087462F">
            <w:pPr>
              <w:pStyle w:val="IntenseQuote"/>
            </w:pPr>
            <w:r>
              <w:t>Description</w:t>
            </w:r>
          </w:p>
        </w:tc>
        <w:tc>
          <w:tcPr>
            <w:tcW w:w="1350" w:type="dxa"/>
          </w:tcPr>
          <w:p w:rsidR="00920FE4" w:rsidRPr="00B37ACF" w:rsidRDefault="00920FE4" w:rsidP="0087462F">
            <w:pPr>
              <w:pStyle w:val="IntenseQuote"/>
            </w:pPr>
            <w:r>
              <w:t>string</w:t>
            </w:r>
          </w:p>
        </w:tc>
        <w:tc>
          <w:tcPr>
            <w:tcW w:w="2880" w:type="dxa"/>
          </w:tcPr>
          <w:p w:rsidR="00920FE4" w:rsidRDefault="00920FE4" w:rsidP="0087462F">
            <w:pPr>
              <w:pStyle w:val="IntenseQuote"/>
            </w:pPr>
            <w:r>
              <w:t xml:space="preserve">textual description of the </w:t>
            </w:r>
            <w:r w:rsidR="00030CBD">
              <w:t>Subunit</w:t>
            </w:r>
            <w:r>
              <w:t>, possibly identifying manufacturer, revision and serial number</w:t>
            </w:r>
          </w:p>
        </w:tc>
        <w:tc>
          <w:tcPr>
            <w:tcW w:w="2790" w:type="dxa"/>
          </w:tcPr>
          <w:p w:rsidR="00920FE4" w:rsidRPr="00325456" w:rsidRDefault="00920FE4" w:rsidP="0087462F">
            <w:pPr>
              <w:pStyle w:val="IntenseQuote"/>
            </w:pPr>
            <w:r w:rsidRPr="00325456">
              <w:t>hrDeviceDescr</w:t>
            </w:r>
            <w:r w:rsidR="00B0793B">
              <w:t xml:space="preserve"> </w:t>
            </w:r>
            <w:r w:rsidR="00B0793B" w:rsidRPr="00B0793B">
              <w:rPr>
                <w:b/>
              </w:rPr>
              <w:t>(</w:t>
            </w:r>
            <w:r w:rsidR="00B0793B" w:rsidRPr="00B0793B">
              <w:rPr>
                <w:rStyle w:val="SubtleReference"/>
                <w:b w:val="0"/>
              </w:rPr>
              <w:t>hrDeviceTable of [RFC2790</w:t>
            </w:r>
            <w:r w:rsidR="00D2047B">
              <w:rPr>
                <w:rStyle w:val="SubtleReference"/>
                <w:b w:val="0"/>
              </w:rPr>
              <w:t>]</w:t>
            </w:r>
          </w:p>
        </w:tc>
      </w:tr>
      <w:tr w:rsidR="003F354C" w:rsidRPr="00B37ACF" w:rsidTr="00184F75">
        <w:trPr>
          <w:cantSplit/>
          <w:trHeight w:val="188"/>
        </w:trPr>
        <w:tc>
          <w:tcPr>
            <w:tcW w:w="2545" w:type="dxa"/>
          </w:tcPr>
          <w:p w:rsidR="003F354C" w:rsidRPr="00A50E0A" w:rsidRDefault="003F354C" w:rsidP="003F354C">
            <w:pPr>
              <w:pStyle w:val="IntenseQuote"/>
            </w:pPr>
            <w:r w:rsidRPr="00A50E0A">
              <w:t>Power</w:t>
            </w:r>
            <w:r>
              <w:t>Calendar</w:t>
            </w:r>
          </w:p>
        </w:tc>
        <w:tc>
          <w:tcPr>
            <w:tcW w:w="1350" w:type="dxa"/>
          </w:tcPr>
          <w:p w:rsidR="003F354C" w:rsidRDefault="003F354C" w:rsidP="00184F75">
            <w:pPr>
              <w:pStyle w:val="IntenseQuote"/>
            </w:pPr>
            <w:r>
              <w:t>complex</w:t>
            </w:r>
          </w:p>
        </w:tc>
        <w:tc>
          <w:tcPr>
            <w:tcW w:w="2880" w:type="dxa"/>
          </w:tcPr>
          <w:p w:rsidR="003F354C" w:rsidRPr="004A3BDA" w:rsidRDefault="003F354C" w:rsidP="009C23D7">
            <w:pPr>
              <w:pStyle w:val="IntenseQuote"/>
            </w:pPr>
            <w:r w:rsidRPr="004A3BDA">
              <w:t xml:space="preserve">See </w:t>
            </w:r>
            <w:r w:rsidR="009C23D7">
              <w:t>3.1.2.1</w:t>
            </w:r>
          </w:p>
        </w:tc>
        <w:tc>
          <w:tcPr>
            <w:tcW w:w="2790" w:type="dxa"/>
          </w:tcPr>
          <w:p w:rsidR="003F354C" w:rsidRPr="00325456" w:rsidRDefault="003F354C" w:rsidP="00184F75">
            <w:pPr>
              <w:pStyle w:val="IntenseQuote"/>
            </w:pPr>
          </w:p>
        </w:tc>
      </w:tr>
      <w:tr w:rsidR="004A3BDA" w:rsidRPr="00B37ACF" w:rsidTr="00184F75">
        <w:trPr>
          <w:cantSplit/>
          <w:trHeight w:val="188"/>
        </w:trPr>
        <w:tc>
          <w:tcPr>
            <w:tcW w:w="2545" w:type="dxa"/>
          </w:tcPr>
          <w:p w:rsidR="004A3BDA" w:rsidRPr="00A50E0A" w:rsidRDefault="004A3BDA" w:rsidP="003F354C">
            <w:pPr>
              <w:pStyle w:val="IntenseQuote"/>
            </w:pPr>
            <w:r w:rsidRPr="00A50E0A">
              <w:t>Power</w:t>
            </w:r>
            <w:r>
              <w:t>Event</w:t>
            </w:r>
          </w:p>
        </w:tc>
        <w:tc>
          <w:tcPr>
            <w:tcW w:w="1350" w:type="dxa"/>
          </w:tcPr>
          <w:p w:rsidR="004A3BDA" w:rsidRDefault="004A3BDA" w:rsidP="00184F75">
            <w:pPr>
              <w:pStyle w:val="IntenseQuote"/>
            </w:pPr>
            <w:r>
              <w:t>complex</w:t>
            </w:r>
          </w:p>
        </w:tc>
        <w:tc>
          <w:tcPr>
            <w:tcW w:w="2880" w:type="dxa"/>
          </w:tcPr>
          <w:p w:rsidR="004A3BDA" w:rsidRPr="004A3BDA" w:rsidRDefault="004A3BDA" w:rsidP="009C23D7">
            <w:pPr>
              <w:pStyle w:val="IntenseQuote"/>
            </w:pPr>
            <w:r w:rsidRPr="004A3BDA">
              <w:t xml:space="preserve">See </w:t>
            </w:r>
            <w:r w:rsidR="009C23D7">
              <w:t>3.1.2.2</w:t>
            </w:r>
          </w:p>
        </w:tc>
        <w:tc>
          <w:tcPr>
            <w:tcW w:w="2790" w:type="dxa"/>
          </w:tcPr>
          <w:p w:rsidR="004A3BDA" w:rsidRPr="00325456" w:rsidRDefault="004A3BDA" w:rsidP="00184F75">
            <w:pPr>
              <w:pStyle w:val="IntenseQuote"/>
            </w:pPr>
          </w:p>
        </w:tc>
      </w:tr>
      <w:tr w:rsidR="00A13698" w:rsidRPr="00B37ACF" w:rsidTr="009C23D7">
        <w:trPr>
          <w:cantSplit/>
          <w:trHeight w:val="70"/>
        </w:trPr>
        <w:tc>
          <w:tcPr>
            <w:tcW w:w="2545" w:type="dxa"/>
          </w:tcPr>
          <w:p w:rsidR="00A13698" w:rsidRPr="00A50E0A" w:rsidRDefault="00A13698" w:rsidP="003F354C">
            <w:pPr>
              <w:pStyle w:val="IntenseQuote"/>
            </w:pPr>
            <w:r w:rsidRPr="00A50E0A">
              <w:t>Power</w:t>
            </w:r>
            <w:r>
              <w:t>Timeout</w:t>
            </w:r>
          </w:p>
        </w:tc>
        <w:tc>
          <w:tcPr>
            <w:tcW w:w="1350" w:type="dxa"/>
          </w:tcPr>
          <w:p w:rsidR="00A13698" w:rsidRDefault="00A13698" w:rsidP="0087462F">
            <w:pPr>
              <w:pStyle w:val="IntenseQuote"/>
            </w:pPr>
            <w:r>
              <w:t>complex</w:t>
            </w:r>
          </w:p>
        </w:tc>
        <w:tc>
          <w:tcPr>
            <w:tcW w:w="2880" w:type="dxa"/>
          </w:tcPr>
          <w:p w:rsidR="00A13698" w:rsidRPr="004A3BDA" w:rsidRDefault="00A13698" w:rsidP="009C23D7">
            <w:pPr>
              <w:pStyle w:val="IntenseQuote"/>
            </w:pPr>
            <w:r w:rsidRPr="004A3BDA">
              <w:t xml:space="preserve">See </w:t>
            </w:r>
            <w:r w:rsidR="009C23D7">
              <w:t>3.1.2.3</w:t>
            </w:r>
          </w:p>
        </w:tc>
        <w:tc>
          <w:tcPr>
            <w:tcW w:w="2790" w:type="dxa"/>
          </w:tcPr>
          <w:p w:rsidR="00A13698" w:rsidRPr="00325456" w:rsidRDefault="00A13698" w:rsidP="0087462F">
            <w:pPr>
              <w:pStyle w:val="IntenseQuote"/>
            </w:pPr>
          </w:p>
        </w:tc>
      </w:tr>
    </w:tbl>
    <w:p w:rsidR="00BC2D37" w:rsidRDefault="00BC2D37" w:rsidP="00FF4DBB">
      <w:pPr>
        <w:pStyle w:val="Heading4"/>
      </w:pPr>
      <w:bookmarkStart w:id="421" w:name="_Toc275155850"/>
      <w:r>
        <w:t>Power Calendar</w:t>
      </w:r>
      <w:bookmarkEnd w:id="421"/>
    </w:p>
    <w:p w:rsidR="009C23D7" w:rsidRDefault="009C23D7" w:rsidP="009C23D7">
      <w:pPr>
        <w:rPr>
          <w:rFonts w:eastAsia="MS Mincho"/>
        </w:rPr>
      </w:pPr>
      <w:r>
        <w:rPr>
          <w:rFonts w:eastAsia="MS Mincho"/>
        </w:rPr>
        <w:t xml:space="preserve">The Power Calendar complex </w:t>
      </w:r>
      <w:r w:rsidR="00030CBD">
        <w:rPr>
          <w:rFonts w:eastAsia="MS Mincho"/>
        </w:rPr>
        <w:t>Element</w:t>
      </w:r>
      <w:r>
        <w:rPr>
          <w:rFonts w:eastAsia="MS Mincho"/>
        </w:rPr>
        <w:t xml:space="preserve"> identifies configured calendar policies for the Subunit. Power Calendar is represented in</w:t>
      </w:r>
      <w:r w:rsidR="00636637">
        <w:rPr>
          <w:rFonts w:eastAsia="MS Mincho"/>
        </w:rPr>
        <w:t xml:space="preserve"> Figure 23 </w:t>
      </w:r>
      <w:r>
        <w:rPr>
          <w:rFonts w:eastAsia="MS Mincho"/>
        </w:rPr>
        <w:t xml:space="preserve">and its constituent </w:t>
      </w:r>
      <w:r w:rsidR="00030CBD">
        <w:rPr>
          <w:rFonts w:eastAsia="MS Mincho"/>
        </w:rPr>
        <w:t>Element</w:t>
      </w:r>
      <w:r>
        <w:rPr>
          <w:rFonts w:eastAsia="MS Mincho"/>
        </w:rPr>
        <w:t>s identified in</w:t>
      </w:r>
      <w:r w:rsidR="00C517C1">
        <w:rPr>
          <w:rFonts w:eastAsia="MS Mincho"/>
        </w:rPr>
        <w:fldChar w:fldCharType="begin"/>
      </w:r>
      <w:r w:rsidR="00245A8D">
        <w:rPr>
          <w:rFonts w:eastAsia="MS Mincho"/>
        </w:rPr>
        <w:instrText xml:space="preserve"> REF _Ref274904359 \h </w:instrText>
      </w:r>
      <w:r w:rsidR="00C517C1">
        <w:rPr>
          <w:rFonts w:eastAsia="MS Mincho"/>
        </w:rPr>
      </w:r>
      <w:r w:rsidR="00C517C1">
        <w:rPr>
          <w:rFonts w:eastAsia="MS Mincho"/>
        </w:rPr>
        <w:fldChar w:fldCharType="separate"/>
      </w:r>
      <w:r w:rsidR="00680E9F">
        <w:t xml:space="preserve">Table </w:t>
      </w:r>
      <w:r w:rsidR="00680E9F">
        <w:rPr>
          <w:noProof/>
        </w:rPr>
        <w:t>12</w:t>
      </w:r>
      <w:r w:rsidR="00C517C1">
        <w:rPr>
          <w:rFonts w:eastAsia="MS Mincho"/>
        </w:rPr>
        <w:fldChar w:fldCharType="end"/>
      </w:r>
      <w:r>
        <w:rPr>
          <w:rFonts w:eastAsia="MS Mincho"/>
        </w:rPr>
        <w:t xml:space="preserve">. The </w:t>
      </w:r>
      <w:r w:rsidR="00636637">
        <w:rPr>
          <w:rFonts w:eastAsia="MS Mincho"/>
        </w:rPr>
        <w:t xml:space="preserve">values of </w:t>
      </w:r>
      <w:r>
        <w:rPr>
          <w:rFonts w:eastAsia="MS Mincho"/>
        </w:rPr>
        <w:t xml:space="preserve">constituent </w:t>
      </w:r>
      <w:r w:rsidR="00030CBD">
        <w:rPr>
          <w:rFonts w:eastAsia="MS Mincho"/>
        </w:rPr>
        <w:t>Element</w:t>
      </w:r>
      <w:r>
        <w:rPr>
          <w:rFonts w:eastAsia="MS Mincho"/>
        </w:rPr>
        <w:t>s must be persistent across power cycles and hardware reconfigurations.</w:t>
      </w:r>
    </w:p>
    <w:p w:rsidR="00636637" w:rsidRDefault="00C517C1" w:rsidP="00636637">
      <w:r>
        <w:rPr>
          <w:noProof/>
        </w:rPr>
        <w:pict>
          <v:shape id="_x0000_s1408" type="#_x0000_t202" style="position:absolute;left:0;text-align:left;margin-left:15.3pt;margin-top:266.9pt;width:449.65pt;height:23.5pt;z-index:251655168" wrapcoords="-36 0 -36 20903 21600 20903 21600 0 -36 0" stroked="f">
            <v:textbox style="mso-next-textbox:#_x0000_s1408;mso-fit-shape-to-text:t" inset="0,0,0,0">
              <w:txbxContent>
                <w:p w:rsidR="005A4E4D" w:rsidRPr="00C23D50" w:rsidRDefault="005A4E4D" w:rsidP="00BD0F4B">
                  <w:pPr>
                    <w:pStyle w:val="Caption"/>
                    <w:rPr>
                      <w:rFonts w:eastAsia="MS Mincho" w:cs="Arial"/>
                      <w:noProof/>
                    </w:rPr>
                  </w:pPr>
                  <w:bookmarkStart w:id="422" w:name="_Toc275773267"/>
                  <w:r>
                    <w:t xml:space="preserve">Figure </w:t>
                  </w:r>
                  <w:fldSimple w:instr=" SEQ Figure \* ARABIC ">
                    <w:r w:rsidR="00486020">
                      <w:rPr>
                        <w:noProof/>
                      </w:rPr>
                      <w:t>23</w:t>
                    </w:r>
                  </w:fldSimple>
                  <w:r>
                    <w:t>- Power Calendar Schema</w:t>
                  </w:r>
                  <w:bookmarkEnd w:id="422"/>
                </w:p>
              </w:txbxContent>
            </v:textbox>
            <w10:wrap type="tight"/>
          </v:shape>
        </w:pict>
      </w:r>
      <w:r w:rsidR="00636637">
        <w:rPr>
          <w:noProof/>
        </w:rPr>
        <w:drawing>
          <wp:anchor distT="0" distB="0" distL="114300" distR="114300" simplePos="0" relativeHeight="251654144" behindDoc="1" locked="0" layoutInCell="1" allowOverlap="1">
            <wp:simplePos x="0" y="0"/>
            <wp:positionH relativeFrom="column">
              <wp:posOffset>136525</wp:posOffset>
            </wp:positionH>
            <wp:positionV relativeFrom="paragraph">
              <wp:posOffset>384810</wp:posOffset>
            </wp:positionV>
            <wp:extent cx="6134100" cy="2973705"/>
            <wp:effectExtent l="19050" t="0" r="0" b="0"/>
            <wp:wrapTight wrapText="bothSides">
              <wp:wrapPolygon edited="0">
                <wp:start x="-67" y="0"/>
                <wp:lineTo x="-67" y="21448"/>
                <wp:lineTo x="21600" y="21448"/>
                <wp:lineTo x="21600" y="0"/>
                <wp:lineTo x="-67" y="0"/>
              </wp:wrapPolygon>
            </wp:wrapTight>
            <wp:docPr id="383" name="Picture 383" descr="Power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Power Calendar"/>
                    <pic:cNvPicPr>
                      <a:picLocks noChangeAspect="1" noChangeArrowheads="1"/>
                    </pic:cNvPicPr>
                  </pic:nvPicPr>
                  <pic:blipFill>
                    <a:blip r:embed="rId50" cstate="print"/>
                    <a:srcRect/>
                    <a:stretch>
                      <a:fillRect/>
                    </a:stretch>
                  </pic:blipFill>
                  <pic:spPr bwMode="auto">
                    <a:xfrm>
                      <a:off x="0" y="0"/>
                      <a:ext cx="6134100" cy="2973705"/>
                    </a:xfrm>
                    <a:prstGeom prst="rect">
                      <a:avLst/>
                    </a:prstGeom>
                    <a:noFill/>
                    <a:ln w="9525">
                      <a:noFill/>
                      <a:miter lim="800000"/>
                      <a:headEnd/>
                      <a:tailEnd/>
                    </a:ln>
                  </pic:spPr>
                </pic:pic>
              </a:graphicData>
            </a:graphic>
          </wp:anchor>
        </w:drawing>
      </w:r>
    </w:p>
    <w:p w:rsidR="00010A69" w:rsidRDefault="00010A69" w:rsidP="00010A69">
      <w:pPr>
        <w:pStyle w:val="Caption"/>
      </w:pPr>
      <w:bookmarkStart w:id="423" w:name="_Ref274904359"/>
      <w:bookmarkStart w:id="424" w:name="_Toc275156056"/>
      <w:bookmarkStart w:id="425" w:name="_Toc275155851"/>
      <w:r>
        <w:t xml:space="preserve">Table </w:t>
      </w:r>
      <w:fldSimple w:instr=" SEQ Table \* ARABIC ">
        <w:r w:rsidR="00B87ABE">
          <w:rPr>
            <w:noProof/>
          </w:rPr>
          <w:t>12</w:t>
        </w:r>
      </w:fldSimple>
      <w:bookmarkEnd w:id="423"/>
      <w:r>
        <w:t xml:space="preserve"> - Power Calendar Elements</w:t>
      </w:r>
      <w:bookmarkEnd w:id="424"/>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185"/>
        <w:gridCol w:w="1890"/>
        <w:gridCol w:w="2700"/>
        <w:gridCol w:w="2790"/>
      </w:tblGrid>
      <w:tr w:rsidR="00010A69" w:rsidRPr="00EE5453" w:rsidTr="00DE7D78">
        <w:trPr>
          <w:cantSplit/>
          <w:trHeight w:val="737"/>
          <w:tblHeader/>
        </w:trPr>
        <w:tc>
          <w:tcPr>
            <w:tcW w:w="2185" w:type="dxa"/>
          </w:tcPr>
          <w:p w:rsidR="00010A69" w:rsidRPr="00EE5453" w:rsidRDefault="00010A69" w:rsidP="00DE7D78">
            <w:pPr>
              <w:rPr>
                <w:rStyle w:val="SubtleReference"/>
              </w:rPr>
            </w:pPr>
            <w:r w:rsidRPr="00EE5453">
              <w:rPr>
                <w:rStyle w:val="SubtleReference"/>
              </w:rPr>
              <w:t>Element</w:t>
            </w:r>
          </w:p>
        </w:tc>
        <w:tc>
          <w:tcPr>
            <w:tcW w:w="1890" w:type="dxa"/>
          </w:tcPr>
          <w:p w:rsidR="00010A69" w:rsidRPr="00EE5453" w:rsidRDefault="00010A69" w:rsidP="00DE7D78">
            <w:pPr>
              <w:rPr>
                <w:rStyle w:val="SubtleReference"/>
              </w:rPr>
            </w:pPr>
            <w:r w:rsidRPr="00EE5453">
              <w:rPr>
                <w:rStyle w:val="SubtleReference"/>
              </w:rPr>
              <w:t>Datatype</w:t>
            </w:r>
          </w:p>
        </w:tc>
        <w:tc>
          <w:tcPr>
            <w:tcW w:w="2700" w:type="dxa"/>
          </w:tcPr>
          <w:p w:rsidR="00010A69" w:rsidRPr="00EE5453" w:rsidRDefault="00010A69" w:rsidP="00DE7D78">
            <w:pPr>
              <w:rPr>
                <w:rStyle w:val="SubtleReference"/>
              </w:rPr>
            </w:pPr>
            <w:r w:rsidRPr="00EE5453">
              <w:rPr>
                <w:rStyle w:val="SubtleReference"/>
              </w:rPr>
              <w:t>Description or Keyword Group</w:t>
            </w:r>
          </w:p>
        </w:tc>
        <w:tc>
          <w:tcPr>
            <w:tcW w:w="2790" w:type="dxa"/>
          </w:tcPr>
          <w:p w:rsidR="00010A69" w:rsidRPr="00EE5453" w:rsidRDefault="00010A69" w:rsidP="00DE7D78">
            <w:pPr>
              <w:jc w:val="center"/>
              <w:rPr>
                <w:rStyle w:val="SubtleReference"/>
              </w:rPr>
            </w:pPr>
            <w:r w:rsidRPr="00EE5453">
              <w:rPr>
                <w:rStyle w:val="SubtleReference"/>
              </w:rPr>
              <w:t>Reference</w:t>
            </w:r>
          </w:p>
          <w:p w:rsidR="00010A69" w:rsidRPr="00EE5453" w:rsidRDefault="00010A69" w:rsidP="00DE7D78">
            <w:pPr>
              <w:spacing w:before="0"/>
              <w:jc w:val="center"/>
              <w:rPr>
                <w:rStyle w:val="SubtleReference"/>
              </w:rPr>
            </w:pPr>
            <w:r w:rsidRPr="00EE5453">
              <w:rPr>
                <w:rStyle w:val="SubtleReference"/>
              </w:rPr>
              <w:t>(</w:t>
            </w:r>
            <w:r w:rsidRPr="00EE5453">
              <w:rPr>
                <w:rFonts w:eastAsia="MS Mincho"/>
                <w:sz w:val="16"/>
                <w:szCs w:val="16"/>
              </w:rPr>
              <w:t>PWG Power Management Model</w:t>
            </w:r>
            <w:r w:rsidRPr="00EE5453">
              <w:rPr>
                <w:sz w:val="16"/>
                <w:szCs w:val="16"/>
              </w:rPr>
              <w:t xml:space="preserve"> </w:t>
            </w:r>
            <w:r>
              <w:rPr>
                <w:sz w:val="16"/>
                <w:szCs w:val="16"/>
              </w:rPr>
              <w:t>[</w:t>
            </w:r>
            <w:r w:rsidRPr="00730852">
              <w:rPr>
                <w:rFonts w:eastAsia="MS Mincho"/>
                <w:sz w:val="16"/>
                <w:szCs w:val="16"/>
              </w:rPr>
              <w:t>PWG 5106.4]</w:t>
            </w:r>
          </w:p>
        </w:tc>
      </w:tr>
      <w:tr w:rsidR="00010A69" w:rsidRPr="00EE5453" w:rsidTr="00DE7D78">
        <w:trPr>
          <w:cantSplit/>
        </w:trPr>
        <w:tc>
          <w:tcPr>
            <w:tcW w:w="2185" w:type="dxa"/>
          </w:tcPr>
          <w:p w:rsidR="00010A69" w:rsidRPr="00EE5453" w:rsidRDefault="00010A69" w:rsidP="00DE7D78">
            <w:pPr>
              <w:pStyle w:val="IntenseQuote"/>
            </w:pPr>
            <w:r w:rsidRPr="00EE5453">
              <w:t>Calendar Entry</w:t>
            </w:r>
          </w:p>
        </w:tc>
        <w:tc>
          <w:tcPr>
            <w:tcW w:w="1890" w:type="dxa"/>
          </w:tcPr>
          <w:p w:rsidR="00010A69" w:rsidRPr="00EE5453" w:rsidRDefault="00010A69" w:rsidP="00DE7D78">
            <w:pPr>
              <w:pStyle w:val="IntenseQuote"/>
            </w:pPr>
            <w:r w:rsidRPr="00EE5453">
              <w:t>Complex</w:t>
            </w:r>
          </w:p>
        </w:tc>
        <w:tc>
          <w:tcPr>
            <w:tcW w:w="2700" w:type="dxa"/>
          </w:tcPr>
          <w:p w:rsidR="00010A69" w:rsidRPr="00EE5453" w:rsidRDefault="00010A69" w:rsidP="00DE7D78">
            <w:pPr>
              <w:pStyle w:val="IntenseQuote"/>
            </w:pPr>
          </w:p>
        </w:tc>
        <w:tc>
          <w:tcPr>
            <w:tcW w:w="2790" w:type="dxa"/>
          </w:tcPr>
          <w:p w:rsidR="00010A69" w:rsidRPr="00EE5453" w:rsidRDefault="00010A69" w:rsidP="00DE7D78">
            <w:pPr>
              <w:pStyle w:val="IntenseQuote"/>
            </w:pPr>
          </w:p>
        </w:tc>
      </w:tr>
      <w:tr w:rsidR="00010A69" w:rsidRPr="00EE5453" w:rsidTr="00DE7D78">
        <w:trPr>
          <w:cantSplit/>
        </w:trPr>
        <w:tc>
          <w:tcPr>
            <w:tcW w:w="2185" w:type="dxa"/>
          </w:tcPr>
          <w:p w:rsidR="00010A69" w:rsidRPr="00EE5453" w:rsidRDefault="00010A69" w:rsidP="00DE7D78">
            <w:pPr>
              <w:pStyle w:val="IntenseQuote"/>
            </w:pPr>
            <w:r w:rsidRPr="00EE5453">
              <w:tab/>
              <w:t>Id</w:t>
            </w:r>
          </w:p>
        </w:tc>
        <w:tc>
          <w:tcPr>
            <w:tcW w:w="1890" w:type="dxa"/>
          </w:tcPr>
          <w:p w:rsidR="00010A69" w:rsidRPr="00EE5453" w:rsidRDefault="00010A69" w:rsidP="00DE7D78">
            <w:pPr>
              <w:pStyle w:val="IntenseQuote"/>
            </w:pPr>
            <w:r w:rsidRPr="00EE5453">
              <w:t>int</w:t>
            </w:r>
          </w:p>
        </w:tc>
        <w:tc>
          <w:tcPr>
            <w:tcW w:w="2700" w:type="dxa"/>
          </w:tcPr>
          <w:p w:rsidR="00010A69" w:rsidRPr="00EE5453" w:rsidRDefault="00010A69" w:rsidP="00DE7D78">
            <w:pPr>
              <w:pStyle w:val="IntenseQuote"/>
            </w:pPr>
            <w:r>
              <w:t>Id of entry, policy</w:t>
            </w:r>
          </w:p>
        </w:tc>
        <w:tc>
          <w:tcPr>
            <w:tcW w:w="2790" w:type="dxa"/>
          </w:tcPr>
          <w:p w:rsidR="00010A69" w:rsidRPr="00EE5453" w:rsidRDefault="00010A69" w:rsidP="00DE7D78">
            <w:pPr>
              <w:pStyle w:val="IntenseQuote"/>
            </w:pPr>
            <w:r w:rsidRPr="00EE5453">
              <w:t xml:space="preserve">Para </w:t>
            </w:r>
            <w:r>
              <w:t>7.3.1</w:t>
            </w:r>
          </w:p>
        </w:tc>
      </w:tr>
      <w:tr w:rsidR="00010A69" w:rsidRPr="00EE5453" w:rsidTr="00DE7D78">
        <w:trPr>
          <w:cantSplit/>
        </w:trPr>
        <w:tc>
          <w:tcPr>
            <w:tcW w:w="2185" w:type="dxa"/>
          </w:tcPr>
          <w:p w:rsidR="00010A69" w:rsidRPr="00EE5453" w:rsidRDefault="00010A69" w:rsidP="00DE7D78">
            <w:pPr>
              <w:pStyle w:val="IntenseQuote"/>
            </w:pPr>
            <w:r w:rsidRPr="00EE5453">
              <w:tab/>
              <w:t>RequestPowerState</w:t>
            </w:r>
          </w:p>
        </w:tc>
        <w:tc>
          <w:tcPr>
            <w:tcW w:w="1890" w:type="dxa"/>
          </w:tcPr>
          <w:p w:rsidR="00010A69" w:rsidRPr="00EE5453" w:rsidRDefault="00010A69" w:rsidP="00DE7D78">
            <w:pPr>
              <w:pStyle w:val="IntenseQuote"/>
            </w:pPr>
            <w:r w:rsidRPr="00EE5453">
              <w:t>keyword</w:t>
            </w:r>
          </w:p>
        </w:tc>
        <w:tc>
          <w:tcPr>
            <w:tcW w:w="2700" w:type="dxa"/>
          </w:tcPr>
          <w:p w:rsidR="00010A69" w:rsidRPr="001D4372" w:rsidRDefault="00C517C1" w:rsidP="00DE7D78">
            <w:pPr>
              <w:pStyle w:val="IntenseQuote"/>
              <w:rPr>
                <w:i/>
                <w:rPrChange w:id="426" w:author=" " w:date="2010-10-18T11:36:00Z">
                  <w:rPr/>
                </w:rPrChange>
              </w:rPr>
            </w:pPr>
            <w:r w:rsidRPr="00C517C1">
              <w:rPr>
                <w:i/>
                <w:rPrChange w:id="427" w:author=" " w:date="2010-10-18T11:36:00Z">
                  <w:rPr/>
                </w:rPrChange>
              </w:rPr>
              <w:t>PowerStateWKV</w:t>
            </w:r>
          </w:p>
        </w:tc>
        <w:tc>
          <w:tcPr>
            <w:tcW w:w="2790" w:type="dxa"/>
          </w:tcPr>
          <w:p w:rsidR="00010A69" w:rsidRPr="00EE5453" w:rsidRDefault="00010A69" w:rsidP="00DE7D78">
            <w:pPr>
              <w:pStyle w:val="IntenseQuote"/>
            </w:pPr>
            <w:r w:rsidRPr="00EE5453">
              <w:t xml:space="preserve">Para </w:t>
            </w:r>
            <w:r>
              <w:t>7.3.2</w:t>
            </w:r>
          </w:p>
        </w:tc>
      </w:tr>
      <w:tr w:rsidR="00010A69" w:rsidRPr="00EE5453" w:rsidTr="00DE7D78">
        <w:trPr>
          <w:cantSplit/>
          <w:trHeight w:val="215"/>
        </w:trPr>
        <w:tc>
          <w:tcPr>
            <w:tcW w:w="2185" w:type="dxa"/>
          </w:tcPr>
          <w:p w:rsidR="00010A69" w:rsidRPr="00EE5453" w:rsidRDefault="00010A69" w:rsidP="00DE7D78">
            <w:pPr>
              <w:pStyle w:val="IntenseQuote"/>
            </w:pPr>
            <w:r w:rsidRPr="00EE5453">
              <w:tab/>
              <w:t>CalendarRunOnce</w:t>
            </w:r>
          </w:p>
        </w:tc>
        <w:tc>
          <w:tcPr>
            <w:tcW w:w="1890" w:type="dxa"/>
          </w:tcPr>
          <w:p w:rsidR="00010A69" w:rsidRPr="00EE5453" w:rsidRDefault="00010A69" w:rsidP="00DE7D78">
            <w:pPr>
              <w:pStyle w:val="IntenseQuote"/>
            </w:pPr>
            <w:r w:rsidRPr="00EE5453">
              <w:t>boolean</w:t>
            </w:r>
          </w:p>
        </w:tc>
        <w:tc>
          <w:tcPr>
            <w:tcW w:w="2700" w:type="dxa"/>
          </w:tcPr>
          <w:p w:rsidR="00010A69" w:rsidRPr="00EE5453" w:rsidRDefault="00010A69" w:rsidP="00DE7D78">
            <w:pPr>
              <w:pStyle w:val="IntenseQuote"/>
            </w:pPr>
            <w:r w:rsidRPr="00EE5453">
              <w:t>Once vs recurring</w:t>
            </w:r>
          </w:p>
        </w:tc>
        <w:tc>
          <w:tcPr>
            <w:tcW w:w="2790" w:type="dxa"/>
          </w:tcPr>
          <w:p w:rsidR="00010A69" w:rsidRPr="00EE5453" w:rsidRDefault="00010A69" w:rsidP="00DE7D78">
            <w:pPr>
              <w:pStyle w:val="IntenseQuote"/>
            </w:pPr>
            <w:r w:rsidRPr="00EE5453">
              <w:t xml:space="preserve">Para </w:t>
            </w:r>
            <w:r>
              <w:t>7.3.3.</w:t>
            </w:r>
          </w:p>
        </w:tc>
      </w:tr>
      <w:tr w:rsidR="00010A69" w:rsidRPr="00EE5453" w:rsidTr="00DE7D78">
        <w:trPr>
          <w:cantSplit/>
          <w:trHeight w:val="71"/>
        </w:trPr>
        <w:tc>
          <w:tcPr>
            <w:tcW w:w="2185" w:type="dxa"/>
          </w:tcPr>
          <w:p w:rsidR="00010A69" w:rsidRPr="00EE5453" w:rsidRDefault="00010A69" w:rsidP="00DE7D78">
            <w:pPr>
              <w:pStyle w:val="IntenseQuote"/>
            </w:pPr>
            <w:r w:rsidRPr="00EE5453">
              <w:tab/>
              <w:t>CalendarDayOfWeek</w:t>
            </w:r>
          </w:p>
        </w:tc>
        <w:tc>
          <w:tcPr>
            <w:tcW w:w="1890" w:type="dxa"/>
          </w:tcPr>
          <w:p w:rsidR="00010A69" w:rsidRPr="00EE5453" w:rsidRDefault="00010A69" w:rsidP="00DE7D78">
            <w:pPr>
              <w:pStyle w:val="IntenseQuote"/>
            </w:pPr>
            <w:r w:rsidRPr="00281B29">
              <w:t>keyword</w:t>
            </w:r>
          </w:p>
        </w:tc>
        <w:tc>
          <w:tcPr>
            <w:tcW w:w="2700" w:type="dxa"/>
            <w:vMerge w:val="restart"/>
          </w:tcPr>
          <w:p w:rsidR="00010A69" w:rsidRPr="00EE5453" w:rsidRDefault="00010A69" w:rsidP="00DE7D78">
            <w:pPr>
              <w:pStyle w:val="IntenseQuote"/>
            </w:pPr>
            <w:r>
              <w:t>Requested time of transition to indicated power state</w:t>
            </w:r>
          </w:p>
        </w:tc>
        <w:tc>
          <w:tcPr>
            <w:tcW w:w="2790" w:type="dxa"/>
          </w:tcPr>
          <w:p w:rsidR="00010A69" w:rsidRPr="00EE5453" w:rsidRDefault="00010A69" w:rsidP="00DE7D78">
            <w:pPr>
              <w:pStyle w:val="IntenseQuote"/>
            </w:pPr>
            <w:r w:rsidRPr="00EE5453">
              <w:t xml:space="preserve">Para </w:t>
            </w:r>
            <w:r>
              <w:t>7.3.4</w:t>
            </w:r>
          </w:p>
        </w:tc>
      </w:tr>
      <w:tr w:rsidR="00010A69" w:rsidRPr="00EE5453" w:rsidTr="00DE7D78">
        <w:trPr>
          <w:cantSplit/>
          <w:trHeight w:val="71"/>
        </w:trPr>
        <w:tc>
          <w:tcPr>
            <w:tcW w:w="2185" w:type="dxa"/>
          </w:tcPr>
          <w:p w:rsidR="00010A69" w:rsidRPr="00EE5453" w:rsidRDefault="00010A69" w:rsidP="00DE7D78">
            <w:pPr>
              <w:pStyle w:val="IntenseQuote"/>
            </w:pPr>
            <w:r w:rsidRPr="00EE5453">
              <w:tab/>
              <w:t>CalendarMonth</w:t>
            </w:r>
          </w:p>
        </w:tc>
        <w:tc>
          <w:tcPr>
            <w:tcW w:w="1890" w:type="dxa"/>
          </w:tcPr>
          <w:p w:rsidR="00010A69" w:rsidRPr="00EE5453" w:rsidRDefault="00010A69" w:rsidP="00DE7D78">
            <w:pPr>
              <w:pStyle w:val="IntenseQuote"/>
            </w:pPr>
            <w:r w:rsidRPr="00281B29">
              <w:t>keyword</w:t>
            </w:r>
          </w:p>
        </w:tc>
        <w:tc>
          <w:tcPr>
            <w:tcW w:w="2700" w:type="dxa"/>
            <w:vMerge/>
          </w:tcPr>
          <w:p w:rsidR="00010A69" w:rsidRPr="00EE5453" w:rsidRDefault="00010A69" w:rsidP="00DE7D78">
            <w:pPr>
              <w:pStyle w:val="IntenseQuote"/>
            </w:pPr>
          </w:p>
        </w:tc>
        <w:tc>
          <w:tcPr>
            <w:tcW w:w="2790" w:type="dxa"/>
          </w:tcPr>
          <w:p w:rsidR="00010A69" w:rsidRPr="00EE5453" w:rsidRDefault="00010A69" w:rsidP="00DE7D78">
            <w:pPr>
              <w:pStyle w:val="IntenseQuote"/>
            </w:pPr>
            <w:r w:rsidRPr="00EE5453">
              <w:t xml:space="preserve">Para </w:t>
            </w:r>
            <w:r>
              <w:t>7.3.5</w:t>
            </w:r>
          </w:p>
        </w:tc>
      </w:tr>
      <w:tr w:rsidR="00010A69" w:rsidRPr="00EE5453" w:rsidTr="00DE7D78">
        <w:trPr>
          <w:cantSplit/>
          <w:trHeight w:val="71"/>
        </w:trPr>
        <w:tc>
          <w:tcPr>
            <w:tcW w:w="2185" w:type="dxa"/>
          </w:tcPr>
          <w:p w:rsidR="00010A69" w:rsidRPr="00EE5453" w:rsidRDefault="00010A69" w:rsidP="00DE7D78">
            <w:pPr>
              <w:pStyle w:val="IntenseQuote"/>
            </w:pPr>
            <w:r w:rsidRPr="00EE5453">
              <w:tab/>
              <w:t>CalendarDay</w:t>
            </w:r>
          </w:p>
        </w:tc>
        <w:tc>
          <w:tcPr>
            <w:tcW w:w="1890" w:type="dxa"/>
          </w:tcPr>
          <w:p w:rsidR="00010A69" w:rsidRPr="00EE5453" w:rsidRDefault="00010A69" w:rsidP="00DE7D78">
            <w:pPr>
              <w:pStyle w:val="IntenseQuote"/>
            </w:pPr>
            <w:r w:rsidRPr="00281B29">
              <w:t>keyword</w:t>
            </w:r>
          </w:p>
        </w:tc>
        <w:tc>
          <w:tcPr>
            <w:tcW w:w="2700" w:type="dxa"/>
            <w:vMerge/>
          </w:tcPr>
          <w:p w:rsidR="00010A69" w:rsidRPr="00EE5453" w:rsidRDefault="00010A69" w:rsidP="00DE7D78">
            <w:pPr>
              <w:pStyle w:val="IntenseQuote"/>
            </w:pPr>
          </w:p>
        </w:tc>
        <w:tc>
          <w:tcPr>
            <w:tcW w:w="2790" w:type="dxa"/>
          </w:tcPr>
          <w:p w:rsidR="00010A69" w:rsidRPr="00EE5453" w:rsidRDefault="00010A69" w:rsidP="00DE7D78">
            <w:pPr>
              <w:pStyle w:val="IntenseQuote"/>
            </w:pPr>
            <w:r w:rsidRPr="00EE5453">
              <w:t xml:space="preserve">Para </w:t>
            </w:r>
            <w:r>
              <w:t>7.3.6</w:t>
            </w:r>
          </w:p>
        </w:tc>
      </w:tr>
      <w:tr w:rsidR="00010A69" w:rsidRPr="00EE5453" w:rsidTr="00DE7D78">
        <w:trPr>
          <w:cantSplit/>
          <w:trHeight w:val="71"/>
        </w:trPr>
        <w:tc>
          <w:tcPr>
            <w:tcW w:w="2185" w:type="dxa"/>
          </w:tcPr>
          <w:p w:rsidR="00010A69" w:rsidRPr="00EE5453" w:rsidRDefault="00010A69" w:rsidP="00DE7D78">
            <w:pPr>
              <w:pStyle w:val="IntenseQuote"/>
            </w:pPr>
            <w:r w:rsidRPr="00EE5453">
              <w:tab/>
              <w:t>CalendarHour</w:t>
            </w:r>
          </w:p>
        </w:tc>
        <w:tc>
          <w:tcPr>
            <w:tcW w:w="1890" w:type="dxa"/>
          </w:tcPr>
          <w:p w:rsidR="00010A69" w:rsidRPr="00EE5453" w:rsidRDefault="00010A69" w:rsidP="00DE7D78">
            <w:pPr>
              <w:pStyle w:val="IntenseQuote"/>
            </w:pPr>
            <w:r>
              <w:t>int</w:t>
            </w:r>
          </w:p>
        </w:tc>
        <w:tc>
          <w:tcPr>
            <w:tcW w:w="2700" w:type="dxa"/>
            <w:vMerge/>
          </w:tcPr>
          <w:p w:rsidR="00010A69" w:rsidRPr="00EE5453" w:rsidRDefault="00010A69" w:rsidP="00DE7D78">
            <w:pPr>
              <w:pStyle w:val="IntenseQuote"/>
            </w:pPr>
          </w:p>
        </w:tc>
        <w:tc>
          <w:tcPr>
            <w:tcW w:w="2790" w:type="dxa"/>
          </w:tcPr>
          <w:p w:rsidR="00010A69" w:rsidRPr="00EE5453" w:rsidRDefault="00010A69" w:rsidP="00DE7D78">
            <w:pPr>
              <w:pStyle w:val="IntenseQuote"/>
            </w:pPr>
            <w:r w:rsidRPr="00EE5453">
              <w:t xml:space="preserve">Patra </w:t>
            </w:r>
            <w:r>
              <w:t>7.3.7</w:t>
            </w:r>
          </w:p>
        </w:tc>
      </w:tr>
      <w:tr w:rsidR="00010A69" w:rsidRPr="00EE5453" w:rsidTr="00DE7D78">
        <w:trPr>
          <w:cantSplit/>
          <w:trHeight w:val="71"/>
        </w:trPr>
        <w:tc>
          <w:tcPr>
            <w:tcW w:w="2185" w:type="dxa"/>
          </w:tcPr>
          <w:p w:rsidR="00010A69" w:rsidRPr="00EE5453" w:rsidRDefault="00010A69" w:rsidP="00DE7D78">
            <w:pPr>
              <w:pStyle w:val="IntenseQuote"/>
            </w:pPr>
            <w:r w:rsidRPr="00EE5453">
              <w:tab/>
              <w:t>CalendarMinute</w:t>
            </w:r>
          </w:p>
        </w:tc>
        <w:tc>
          <w:tcPr>
            <w:tcW w:w="1890" w:type="dxa"/>
          </w:tcPr>
          <w:p w:rsidR="00010A69" w:rsidRPr="00EE5453" w:rsidRDefault="00010A69" w:rsidP="00DE7D78">
            <w:pPr>
              <w:pStyle w:val="IntenseQuote"/>
            </w:pPr>
            <w:r>
              <w:t>int</w:t>
            </w:r>
          </w:p>
        </w:tc>
        <w:tc>
          <w:tcPr>
            <w:tcW w:w="2700" w:type="dxa"/>
            <w:vMerge/>
          </w:tcPr>
          <w:p w:rsidR="00010A69" w:rsidRPr="00EE5453" w:rsidRDefault="00010A69" w:rsidP="00DE7D78">
            <w:pPr>
              <w:pStyle w:val="IntenseQuote"/>
            </w:pPr>
          </w:p>
        </w:tc>
        <w:tc>
          <w:tcPr>
            <w:tcW w:w="2790" w:type="dxa"/>
          </w:tcPr>
          <w:p w:rsidR="00010A69" w:rsidRPr="00EE5453" w:rsidRDefault="00010A69" w:rsidP="00DE7D78">
            <w:pPr>
              <w:pStyle w:val="IntenseQuote"/>
            </w:pPr>
            <w:r w:rsidRPr="00EE5453">
              <w:t>Para</w:t>
            </w:r>
            <w:r>
              <w:t xml:space="preserve"> 7.3.8</w:t>
            </w:r>
          </w:p>
        </w:tc>
      </w:tr>
    </w:tbl>
    <w:p w:rsidR="00BC2D37" w:rsidRDefault="00BC2D37" w:rsidP="00FF4DBB">
      <w:pPr>
        <w:pStyle w:val="Heading4"/>
      </w:pPr>
      <w:r>
        <w:lastRenderedPageBreak/>
        <w:t>Power Event</w:t>
      </w:r>
      <w:bookmarkEnd w:id="425"/>
    </w:p>
    <w:p w:rsidR="00BC2D37" w:rsidRDefault="0019382F" w:rsidP="00BC2D37">
      <w:r>
        <w:t xml:space="preserve">The Power Event complex type defines administrator set policies requesting that the Subunit be placed in a specified power state on the occurance of a specfified event. For example, </w:t>
      </w:r>
      <w:r w:rsidR="001372B2">
        <w:t xml:space="preserve">a Marker Subunit might be put in a Standby power state when the required media stock is determined to be not accessible. </w:t>
      </w:r>
      <w:r w:rsidR="00636637">
        <w:t xml:space="preserve">The Power Event complex </w:t>
      </w:r>
      <w:r w:rsidR="00030CBD">
        <w:t>Element</w:t>
      </w:r>
      <w:r w:rsidR="00636637">
        <w:t xml:space="preserve"> is represented in Figure 24 and t</w:t>
      </w:r>
      <w:r w:rsidR="001372B2">
        <w:t xml:space="preserve">he constituent </w:t>
      </w:r>
      <w:r w:rsidR="00030CBD">
        <w:t>Element</w:t>
      </w:r>
      <w:r w:rsidR="001372B2">
        <w:t xml:space="preserve">s </w:t>
      </w:r>
      <w:r w:rsidR="00245A8D">
        <w:t xml:space="preserve">of this complex </w:t>
      </w:r>
      <w:r w:rsidR="00030CBD">
        <w:t>Element</w:t>
      </w:r>
      <w:r w:rsidR="00245A8D">
        <w:t xml:space="preserve"> </w:t>
      </w:r>
      <w:r w:rsidR="001372B2">
        <w:t xml:space="preserve">are identified in </w:t>
      </w:r>
      <w:r w:rsidR="00C517C1">
        <w:fldChar w:fldCharType="begin"/>
      </w:r>
      <w:r w:rsidR="00245A8D">
        <w:instrText xml:space="preserve"> REF _Ref274904546 \h </w:instrText>
      </w:r>
      <w:r w:rsidR="00C517C1">
        <w:fldChar w:fldCharType="separate"/>
      </w:r>
      <w:r w:rsidR="00680E9F">
        <w:t xml:space="preserve">Table </w:t>
      </w:r>
      <w:r w:rsidR="00680E9F">
        <w:rPr>
          <w:noProof/>
        </w:rPr>
        <w:t>13</w:t>
      </w:r>
      <w:r w:rsidR="00C517C1">
        <w:fldChar w:fldCharType="end"/>
      </w:r>
      <w:ins w:id="428" w:author=" " w:date="2010-10-18T11:39:00Z">
        <w:r w:rsidR="001D4372">
          <w:t xml:space="preserve">. </w:t>
        </w:r>
      </w:ins>
    </w:p>
    <w:p w:rsidR="005D1C76" w:rsidRDefault="00010A69" w:rsidP="001372B2">
      <w:pPr>
        <w:pStyle w:val="enumeration"/>
        <w:numPr>
          <w:ilvl w:val="0"/>
          <w:numId w:val="0"/>
        </w:numPr>
        <w:ind w:left="720"/>
        <w:rPr>
          <w:rFonts w:eastAsia="MS Mincho"/>
        </w:rPr>
      </w:pPr>
      <w:r>
        <w:rPr>
          <w:rFonts w:eastAsia="MS Mincho"/>
          <w:noProof/>
        </w:rPr>
        <w:drawing>
          <wp:anchor distT="0" distB="0" distL="114300" distR="114300" simplePos="0" relativeHeight="251687936" behindDoc="0" locked="0" layoutInCell="1" allowOverlap="1">
            <wp:simplePos x="0" y="0"/>
            <wp:positionH relativeFrom="column">
              <wp:posOffset>78740</wp:posOffset>
            </wp:positionH>
            <wp:positionV relativeFrom="paragraph">
              <wp:posOffset>262255</wp:posOffset>
            </wp:positionV>
            <wp:extent cx="5524500" cy="1597660"/>
            <wp:effectExtent l="19050" t="0" r="0" b="0"/>
            <wp:wrapTight wrapText="bothSides">
              <wp:wrapPolygon edited="0">
                <wp:start x="-74" y="0"/>
                <wp:lineTo x="-74" y="21377"/>
                <wp:lineTo x="21600" y="21377"/>
                <wp:lineTo x="21600" y="0"/>
                <wp:lineTo x="-74" y="0"/>
              </wp:wrapPolygon>
            </wp:wrapTight>
            <wp:docPr id="82" name="Picture 80" descr="Power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Event.JPG"/>
                    <pic:cNvPicPr/>
                  </pic:nvPicPr>
                  <pic:blipFill>
                    <a:blip r:embed="rId51" cstate="print"/>
                    <a:stretch>
                      <a:fillRect/>
                    </a:stretch>
                  </pic:blipFill>
                  <pic:spPr>
                    <a:xfrm>
                      <a:off x="0" y="0"/>
                      <a:ext cx="5524500" cy="1597660"/>
                    </a:xfrm>
                    <a:prstGeom prst="rect">
                      <a:avLst/>
                    </a:prstGeom>
                  </pic:spPr>
                </pic:pic>
              </a:graphicData>
            </a:graphic>
          </wp:anchor>
        </w:drawing>
      </w:r>
    </w:p>
    <w:p w:rsidR="00010A69" w:rsidRDefault="00C517C1" w:rsidP="001372B2">
      <w:pPr>
        <w:pStyle w:val="enumeration"/>
        <w:numPr>
          <w:ilvl w:val="0"/>
          <w:numId w:val="0"/>
        </w:numPr>
        <w:ind w:left="720"/>
        <w:rPr>
          <w:rFonts w:eastAsia="MS Mincho"/>
        </w:rPr>
      </w:pPr>
      <w:r>
        <w:rPr>
          <w:rFonts w:eastAsia="MS Mincho"/>
          <w:noProof/>
        </w:rPr>
        <w:pict>
          <v:shape id="_x0000_s1431" type="#_x0000_t202" style="position:absolute;left:0;text-align:left;margin-left:10.85pt;margin-top:.8pt;width:450pt;height:23.5pt;z-index:251688960" wrapcoords="-36 0 -36 20903 21600 20903 21600 0 -36 0" stroked="f">
            <v:textbox style="mso-next-textbox:#_x0000_s1431;mso-fit-shape-to-text:t" inset="0,0,0,0">
              <w:txbxContent>
                <w:p w:rsidR="005A4E4D" w:rsidRPr="00474331" w:rsidRDefault="005A4E4D" w:rsidP="00010A69">
                  <w:pPr>
                    <w:pStyle w:val="Caption"/>
                    <w:rPr>
                      <w:rFonts w:cs="Arial"/>
                      <w:noProof/>
                    </w:rPr>
                  </w:pPr>
                  <w:r>
                    <w:t xml:space="preserve">Figure </w:t>
                  </w:r>
                  <w:fldSimple w:instr=" SEQ Figure \* ARABIC ">
                    <w:r w:rsidR="00486020">
                      <w:rPr>
                        <w:noProof/>
                      </w:rPr>
                      <w:t>24</w:t>
                    </w:r>
                  </w:fldSimple>
                  <w:r>
                    <w:t xml:space="preserve"> - Power Event Schema</w:t>
                  </w:r>
                </w:p>
              </w:txbxContent>
            </v:textbox>
            <w10:wrap type="tight"/>
          </v:shape>
        </w:pict>
      </w:r>
    </w:p>
    <w:p w:rsidR="00245A8D" w:rsidRDefault="00245A8D" w:rsidP="00245A8D">
      <w:pPr>
        <w:pStyle w:val="Caption"/>
      </w:pPr>
      <w:bookmarkStart w:id="429" w:name="_Ref274904546"/>
      <w:bookmarkStart w:id="430" w:name="_Toc275156057"/>
      <w:r>
        <w:t xml:space="preserve">Table </w:t>
      </w:r>
      <w:fldSimple w:instr=" SEQ Table \* ARABIC ">
        <w:r w:rsidR="00B87ABE">
          <w:rPr>
            <w:noProof/>
          </w:rPr>
          <w:t>13</w:t>
        </w:r>
      </w:fldSimple>
      <w:bookmarkEnd w:id="429"/>
      <w:r>
        <w:t xml:space="preserve"> - Power Event Elements</w:t>
      </w:r>
      <w:bookmarkEnd w:id="430"/>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5D1C76" w:rsidRPr="00B37ACF" w:rsidTr="00383F1F">
        <w:trPr>
          <w:cantSplit/>
        </w:trPr>
        <w:tc>
          <w:tcPr>
            <w:tcW w:w="2545" w:type="dxa"/>
          </w:tcPr>
          <w:p w:rsidR="005D1C76" w:rsidRDefault="005D1C76" w:rsidP="00F457D8">
            <w:pPr>
              <w:spacing w:after="240"/>
              <w:jc w:val="center"/>
              <w:rPr>
                <w:rStyle w:val="SubtleReference"/>
              </w:rPr>
            </w:pPr>
            <w:r w:rsidRPr="003E4286">
              <w:rPr>
                <w:rStyle w:val="SubtleReference"/>
              </w:rPr>
              <w:t>Element</w:t>
            </w:r>
          </w:p>
        </w:tc>
        <w:tc>
          <w:tcPr>
            <w:tcW w:w="1350" w:type="dxa"/>
          </w:tcPr>
          <w:p w:rsidR="005D1C76" w:rsidRPr="003E4286" w:rsidRDefault="005D1C76" w:rsidP="00F457D8">
            <w:pPr>
              <w:spacing w:after="240"/>
              <w:jc w:val="center"/>
              <w:rPr>
                <w:rStyle w:val="SubtleReference"/>
              </w:rPr>
            </w:pPr>
            <w:r w:rsidRPr="003E4286">
              <w:rPr>
                <w:rStyle w:val="SubtleReference"/>
              </w:rPr>
              <w:t>Datatype</w:t>
            </w:r>
          </w:p>
        </w:tc>
        <w:tc>
          <w:tcPr>
            <w:tcW w:w="2880" w:type="dxa"/>
          </w:tcPr>
          <w:p w:rsidR="005D1C76" w:rsidRPr="003E4286" w:rsidRDefault="005D1C76" w:rsidP="00F457D8">
            <w:pPr>
              <w:spacing w:after="240"/>
              <w:jc w:val="center"/>
              <w:rPr>
                <w:rStyle w:val="SubtleReference"/>
              </w:rPr>
            </w:pPr>
            <w:r w:rsidRPr="003E4286">
              <w:rPr>
                <w:rStyle w:val="SubtleReference"/>
              </w:rPr>
              <w:t>Description</w:t>
            </w:r>
            <w:r>
              <w:rPr>
                <w:rStyle w:val="SubtleReference"/>
              </w:rPr>
              <w:t xml:space="preserve"> or </w:t>
            </w:r>
            <w:r w:rsidRPr="005D5E5C">
              <w:rPr>
                <w:rStyle w:val="SubtleReference"/>
                <w:i/>
              </w:rPr>
              <w:t>Keyword Group</w:t>
            </w:r>
          </w:p>
        </w:tc>
        <w:tc>
          <w:tcPr>
            <w:tcW w:w="2790" w:type="dxa"/>
          </w:tcPr>
          <w:p w:rsidR="005D1C76" w:rsidRPr="00325456" w:rsidRDefault="005D1C76" w:rsidP="00F457D8">
            <w:pPr>
              <w:jc w:val="center"/>
              <w:rPr>
                <w:rStyle w:val="SubtleReference"/>
              </w:rPr>
            </w:pPr>
            <w:r w:rsidRPr="00325456">
              <w:rPr>
                <w:rStyle w:val="SubtleReference"/>
              </w:rPr>
              <w:t xml:space="preserve">Reference </w:t>
            </w:r>
            <w:r>
              <w:rPr>
                <w:rStyle w:val="SubtleReference"/>
              </w:rPr>
              <w:br/>
            </w:r>
            <w:r w:rsidRPr="00EE5453">
              <w:rPr>
                <w:rStyle w:val="SubtleReference"/>
              </w:rPr>
              <w:t>(</w:t>
            </w:r>
            <w:r w:rsidRPr="00EE5453">
              <w:rPr>
                <w:rFonts w:eastAsia="MS Mincho"/>
                <w:sz w:val="16"/>
                <w:szCs w:val="16"/>
              </w:rPr>
              <w:t>PWG Power Management Model</w:t>
            </w:r>
            <w:r>
              <w:rPr>
                <w:rFonts w:eastAsia="MS Mincho"/>
                <w:sz w:val="16"/>
                <w:szCs w:val="16"/>
              </w:rPr>
              <w:t>)</w:t>
            </w:r>
            <w:r w:rsidRPr="00EE5453">
              <w:rPr>
                <w:sz w:val="16"/>
                <w:szCs w:val="16"/>
              </w:rPr>
              <w:t xml:space="preserve"> </w:t>
            </w:r>
            <w:r w:rsidR="00024C16">
              <w:rPr>
                <w:sz w:val="16"/>
                <w:szCs w:val="16"/>
              </w:rPr>
              <w:t>[</w:t>
            </w:r>
            <w:r w:rsidR="00024C16" w:rsidRPr="00730852">
              <w:rPr>
                <w:rFonts w:eastAsia="MS Mincho"/>
                <w:sz w:val="16"/>
                <w:szCs w:val="16"/>
              </w:rPr>
              <w:t>PWG 5106.4]</w:t>
            </w:r>
          </w:p>
        </w:tc>
      </w:tr>
      <w:tr w:rsidR="005D1C76" w:rsidRPr="00B37ACF" w:rsidTr="005D1C76">
        <w:trPr>
          <w:cantSplit/>
          <w:trHeight w:val="260"/>
        </w:trPr>
        <w:tc>
          <w:tcPr>
            <w:tcW w:w="2545" w:type="dxa"/>
          </w:tcPr>
          <w:p w:rsidR="005D1C76" w:rsidRDefault="005D1C76" w:rsidP="005D1C76">
            <w:pPr>
              <w:pStyle w:val="IntenseQuote"/>
            </w:pPr>
            <w:r>
              <w:t>EventEntry</w:t>
            </w:r>
          </w:p>
        </w:tc>
        <w:tc>
          <w:tcPr>
            <w:tcW w:w="1350" w:type="dxa"/>
          </w:tcPr>
          <w:p w:rsidR="005D1C76" w:rsidRPr="00B37ACF" w:rsidRDefault="005D1C76" w:rsidP="00383F1F">
            <w:pPr>
              <w:pStyle w:val="IntenseQuote"/>
            </w:pPr>
            <w:r>
              <w:t>complex</w:t>
            </w:r>
          </w:p>
        </w:tc>
        <w:tc>
          <w:tcPr>
            <w:tcW w:w="2880" w:type="dxa"/>
          </w:tcPr>
          <w:p w:rsidR="005D1C76" w:rsidRDefault="005D1C76" w:rsidP="00383F1F">
            <w:pPr>
              <w:pStyle w:val="IntenseQuote"/>
            </w:pPr>
          </w:p>
        </w:tc>
        <w:tc>
          <w:tcPr>
            <w:tcW w:w="2790" w:type="dxa"/>
          </w:tcPr>
          <w:p w:rsidR="005D1C76" w:rsidRPr="00325456" w:rsidRDefault="005D1C76" w:rsidP="00383F1F">
            <w:pPr>
              <w:pStyle w:val="IntenseQuote"/>
            </w:pPr>
          </w:p>
        </w:tc>
      </w:tr>
      <w:tr w:rsidR="005D1C76" w:rsidRPr="00B37ACF" w:rsidTr="005D1C76">
        <w:trPr>
          <w:cantSplit/>
          <w:trHeight w:val="278"/>
        </w:trPr>
        <w:tc>
          <w:tcPr>
            <w:tcW w:w="2545" w:type="dxa"/>
          </w:tcPr>
          <w:p w:rsidR="005D1C76" w:rsidRDefault="005D1C76" w:rsidP="005D1C76">
            <w:pPr>
              <w:pStyle w:val="IntenseQuote"/>
            </w:pPr>
            <w:r>
              <w:tab/>
              <w:t>id</w:t>
            </w:r>
          </w:p>
        </w:tc>
        <w:tc>
          <w:tcPr>
            <w:tcW w:w="1350" w:type="dxa"/>
          </w:tcPr>
          <w:p w:rsidR="005D1C76" w:rsidRDefault="005D1C76" w:rsidP="00383F1F">
            <w:pPr>
              <w:pStyle w:val="IntenseQuote"/>
            </w:pPr>
            <w:r>
              <w:t>int</w:t>
            </w:r>
          </w:p>
        </w:tc>
        <w:tc>
          <w:tcPr>
            <w:tcW w:w="2880" w:type="dxa"/>
          </w:tcPr>
          <w:p w:rsidR="005D1C76" w:rsidRDefault="005D1C76" w:rsidP="00383F1F">
            <w:pPr>
              <w:pStyle w:val="IntenseQuote"/>
            </w:pPr>
            <w:r>
              <w:t>Number of power event policy</w:t>
            </w:r>
          </w:p>
        </w:tc>
        <w:tc>
          <w:tcPr>
            <w:tcW w:w="2790" w:type="dxa"/>
          </w:tcPr>
          <w:p w:rsidR="005D1C76" w:rsidRPr="00325456" w:rsidRDefault="005D1C76" w:rsidP="00383F1F">
            <w:pPr>
              <w:pStyle w:val="IntenseQuote"/>
            </w:pPr>
            <w:r>
              <w:t>Para 7.4.1</w:t>
            </w:r>
          </w:p>
        </w:tc>
      </w:tr>
      <w:tr w:rsidR="005D1C76" w:rsidRPr="00B37ACF" w:rsidTr="00383F1F">
        <w:trPr>
          <w:cantSplit/>
          <w:trHeight w:val="188"/>
        </w:trPr>
        <w:tc>
          <w:tcPr>
            <w:tcW w:w="2545" w:type="dxa"/>
          </w:tcPr>
          <w:p w:rsidR="005D1C76" w:rsidRPr="00A50E0A" w:rsidRDefault="005D1C76" w:rsidP="00383F1F">
            <w:pPr>
              <w:pStyle w:val="IntenseQuote"/>
            </w:pPr>
            <w:r>
              <w:tab/>
            </w:r>
            <w:r w:rsidRPr="005D1C76">
              <w:t>EventName</w:t>
            </w:r>
          </w:p>
        </w:tc>
        <w:tc>
          <w:tcPr>
            <w:tcW w:w="1350" w:type="dxa"/>
          </w:tcPr>
          <w:p w:rsidR="005D1C76" w:rsidRDefault="005D1C76" w:rsidP="00383F1F">
            <w:pPr>
              <w:pStyle w:val="IntenseQuote"/>
            </w:pPr>
            <w:r>
              <w:t>string</w:t>
            </w:r>
          </w:p>
        </w:tc>
        <w:tc>
          <w:tcPr>
            <w:tcW w:w="2880" w:type="dxa"/>
          </w:tcPr>
          <w:p w:rsidR="005D1C76" w:rsidRPr="004A3BDA" w:rsidRDefault="005D1C76" w:rsidP="00383F1F">
            <w:pPr>
              <w:pStyle w:val="IntenseQuote"/>
            </w:pPr>
            <w:r w:rsidRPr="004A3BDA">
              <w:t xml:space="preserve">See </w:t>
            </w:r>
            <w:r>
              <w:t>3.1.2.2, above</w:t>
            </w:r>
          </w:p>
        </w:tc>
        <w:tc>
          <w:tcPr>
            <w:tcW w:w="2790" w:type="dxa"/>
          </w:tcPr>
          <w:p w:rsidR="005D1C76" w:rsidRPr="00325456" w:rsidRDefault="005D1C76" w:rsidP="00383F1F">
            <w:pPr>
              <w:pStyle w:val="IntenseQuote"/>
            </w:pPr>
            <w:r w:rsidRPr="008816E0">
              <w:t>Para</w:t>
            </w:r>
            <w:r>
              <w:t xml:space="preserve"> 7.4.2</w:t>
            </w:r>
          </w:p>
        </w:tc>
      </w:tr>
      <w:tr w:rsidR="005D1C76" w:rsidRPr="00B37ACF" w:rsidTr="00383F1F">
        <w:trPr>
          <w:cantSplit/>
          <w:trHeight w:val="188"/>
        </w:trPr>
        <w:tc>
          <w:tcPr>
            <w:tcW w:w="2545" w:type="dxa"/>
          </w:tcPr>
          <w:p w:rsidR="005D1C76" w:rsidRPr="00A50E0A" w:rsidRDefault="005D1C76" w:rsidP="00383F1F">
            <w:pPr>
              <w:pStyle w:val="IntenseQuote"/>
            </w:pPr>
            <w:r>
              <w:tab/>
            </w:r>
            <w:r w:rsidRPr="005D1C76">
              <w:t>RequestPowerState</w:t>
            </w:r>
          </w:p>
        </w:tc>
        <w:tc>
          <w:tcPr>
            <w:tcW w:w="1350" w:type="dxa"/>
          </w:tcPr>
          <w:p w:rsidR="005D1C76" w:rsidRDefault="005D1C76" w:rsidP="00383F1F">
            <w:pPr>
              <w:pStyle w:val="IntenseQuote"/>
            </w:pPr>
            <w:r>
              <w:t>keyword</w:t>
            </w:r>
          </w:p>
        </w:tc>
        <w:tc>
          <w:tcPr>
            <w:tcW w:w="2880" w:type="dxa"/>
          </w:tcPr>
          <w:p w:rsidR="005D1C76" w:rsidRPr="004A3BDA" w:rsidRDefault="005D1C76" w:rsidP="00383F1F">
            <w:pPr>
              <w:pStyle w:val="IntenseQuote"/>
            </w:pPr>
            <w:r w:rsidRPr="00EE5453">
              <w:t>PowerStateWKV</w:t>
            </w:r>
          </w:p>
        </w:tc>
        <w:tc>
          <w:tcPr>
            <w:tcW w:w="2790" w:type="dxa"/>
          </w:tcPr>
          <w:p w:rsidR="005D1C76" w:rsidRPr="00325456" w:rsidRDefault="005D1C76" w:rsidP="00383F1F">
            <w:pPr>
              <w:pStyle w:val="IntenseQuote"/>
            </w:pPr>
            <w:r w:rsidRPr="008816E0">
              <w:t>Para</w:t>
            </w:r>
            <w:r>
              <w:t xml:space="preserve"> 7.4.3</w:t>
            </w:r>
          </w:p>
        </w:tc>
      </w:tr>
    </w:tbl>
    <w:p w:rsidR="00636637" w:rsidRDefault="00636637" w:rsidP="00636637">
      <w:r>
        <w:t xml:space="preserve">Note that the EventName </w:t>
      </w:r>
      <w:r w:rsidR="00030CBD">
        <w:t>Element</w:t>
      </w:r>
      <w:r>
        <w:t>, identifying the event on which the power state is to be set, must be structured as either:</w:t>
      </w:r>
    </w:p>
    <w:p w:rsidR="00636637" w:rsidRDefault="00636637" w:rsidP="00636637">
      <w:pPr>
        <w:pStyle w:val="enumeration"/>
        <w:numPr>
          <w:ilvl w:val="0"/>
          <w:numId w:val="0"/>
        </w:numPr>
        <w:ind w:left="720"/>
        <w:rPr>
          <w:rFonts w:eastAsia="MS Mincho"/>
        </w:rPr>
      </w:pPr>
      <w:r>
        <w:rPr>
          <w:rFonts w:eastAsia="MS Mincho"/>
        </w:rPr>
        <w:t xml:space="preserve">(a) </w:t>
      </w:r>
      <w:proofErr w:type="gramStart"/>
      <w:r>
        <w:rPr>
          <w:rFonts w:eastAsia="MS Mincho"/>
        </w:rPr>
        <w:t>the</w:t>
      </w:r>
      <w:proofErr w:type="gramEnd"/>
      <w:r>
        <w:rPr>
          <w:rFonts w:eastAsia="MS Mincho"/>
        </w:rPr>
        <w:t xml:space="preserve"> exact case-sensitive label (starting with a lowercase character) of an enumerated value in the PrtAlertCodeTC textual convention in the IANA Printer MIB [IANAPRT] (</w:t>
      </w:r>
      <w:r w:rsidR="00496705">
        <w:rPr>
          <w:rFonts w:eastAsia="MS Mincho"/>
        </w:rPr>
        <w:t>e.g.,</w:t>
      </w:r>
      <w:r>
        <w:rPr>
          <w:rFonts w:eastAsia="MS Mincho"/>
        </w:rPr>
        <w:t xml:space="preserve"> ‘jam’); or </w:t>
      </w:r>
    </w:p>
    <w:p w:rsidR="00636637" w:rsidRDefault="00636637" w:rsidP="00636637">
      <w:pPr>
        <w:pStyle w:val="enumeration"/>
        <w:numPr>
          <w:ilvl w:val="0"/>
          <w:numId w:val="0"/>
        </w:numPr>
        <w:ind w:left="720"/>
        <w:rPr>
          <w:rFonts w:eastAsia="MS Mincho"/>
        </w:rPr>
      </w:pPr>
      <w:r>
        <w:rPr>
          <w:rFonts w:eastAsia="MS Mincho"/>
        </w:rPr>
        <w:t xml:space="preserve">(b) </w:t>
      </w:r>
      <w:proofErr w:type="gramStart"/>
      <w:r>
        <w:rPr>
          <w:rFonts w:eastAsia="MS Mincho"/>
        </w:rPr>
        <w:t>a</w:t>
      </w:r>
      <w:proofErr w:type="gramEnd"/>
      <w:r>
        <w:rPr>
          <w:rFonts w:eastAsia="MS Mincho"/>
        </w:rPr>
        <w:t xml:space="preserve"> case-sensitive keyword (starting with an Uppercase character) vendor event name (</w:t>
      </w:r>
      <w:r w:rsidR="00496705">
        <w:rPr>
          <w:rFonts w:eastAsia="MS Mincho"/>
        </w:rPr>
        <w:t>e.g.,</w:t>
      </w:r>
      <w:r>
        <w:rPr>
          <w:rFonts w:eastAsia="MS Mincho"/>
        </w:rPr>
        <w:t xml:space="preserve"> ‘AcmeCrackedCrock’). </w:t>
      </w:r>
    </w:p>
    <w:p w:rsidR="00010A69" w:rsidRDefault="00010A69">
      <w:pPr>
        <w:tabs>
          <w:tab w:val="clear" w:pos="0"/>
        </w:tabs>
        <w:spacing w:before="0"/>
        <w:jc w:val="left"/>
      </w:pPr>
      <w:r>
        <w:br w:type="page"/>
      </w:r>
    </w:p>
    <w:p w:rsidR="00BC2D37" w:rsidRDefault="00BC2D37" w:rsidP="00FF4DBB">
      <w:pPr>
        <w:pStyle w:val="Heading4"/>
      </w:pPr>
      <w:bookmarkStart w:id="431" w:name="_Toc275155852"/>
      <w:r>
        <w:lastRenderedPageBreak/>
        <w:t>Power Timeout</w:t>
      </w:r>
      <w:bookmarkEnd w:id="431"/>
      <w:r>
        <w:t xml:space="preserve"> </w:t>
      </w:r>
    </w:p>
    <w:p w:rsidR="00BC2D37" w:rsidRDefault="005D1C76" w:rsidP="00BC2D37">
      <w:r>
        <w:t xml:space="preserve">This complex </w:t>
      </w:r>
      <w:r w:rsidR="00030CBD">
        <w:t>Element</w:t>
      </w:r>
      <w:r w:rsidR="009E6380">
        <w:t xml:space="preserve"> allows for specifying timeput polices by which a Subunit is to revert to a lower power state after some specified pe</w:t>
      </w:r>
      <w:r w:rsidR="00245A8D">
        <w:t xml:space="preserve">riod. The compelx </w:t>
      </w:r>
      <w:r w:rsidR="00030CBD">
        <w:t>Element</w:t>
      </w:r>
      <w:r w:rsidR="00245A8D">
        <w:t xml:space="preserve"> is rep</w:t>
      </w:r>
      <w:r w:rsidR="009E6380">
        <w:t xml:space="preserve">resented in </w:t>
      </w:r>
      <w:r w:rsidR="00636637">
        <w:t>Figure 25</w:t>
      </w:r>
      <w:r w:rsidR="009E6380">
        <w:t xml:space="preserve"> and the constituent </w:t>
      </w:r>
      <w:r w:rsidR="00030CBD">
        <w:t>Element</w:t>
      </w:r>
      <w:r w:rsidR="009E6380">
        <w:t xml:space="preserve">s are identified in </w:t>
      </w:r>
      <w:r w:rsidR="00C517C1">
        <w:fldChar w:fldCharType="begin"/>
      </w:r>
      <w:r w:rsidR="00245A8D">
        <w:instrText xml:space="preserve"> REF _Ref274904733 \h </w:instrText>
      </w:r>
      <w:r w:rsidR="00C517C1">
        <w:fldChar w:fldCharType="separate"/>
      </w:r>
      <w:r w:rsidR="00680E9F">
        <w:t xml:space="preserve">Table </w:t>
      </w:r>
      <w:r w:rsidR="00680E9F">
        <w:rPr>
          <w:noProof/>
        </w:rPr>
        <w:t>14</w:t>
      </w:r>
      <w:r w:rsidR="00C517C1">
        <w:fldChar w:fldCharType="end"/>
      </w:r>
      <w:r w:rsidR="00024C16">
        <w:t>.</w:t>
      </w:r>
    </w:p>
    <w:p w:rsidR="00024232" w:rsidRDefault="00C517C1" w:rsidP="00BC2D37">
      <w:r>
        <w:rPr>
          <w:noProof/>
        </w:rPr>
        <w:pict>
          <v:shape id="_x0000_s1413" type="#_x0000_t202" style="position:absolute;left:0;text-align:left;margin-left:0;margin-top:194.6pt;width:469.4pt;height:23.5pt;z-index:251660288" wrapcoords="-35 0 -35 20903 21600 20903 21600 0 -35 0" stroked="f">
            <v:textbox style="mso-next-textbox:#_x0000_s1413;mso-fit-shape-to-text:t" inset="0,0,0,0">
              <w:txbxContent>
                <w:p w:rsidR="005A4E4D" w:rsidRPr="00451C0C" w:rsidRDefault="005A4E4D" w:rsidP="00245A8D">
                  <w:pPr>
                    <w:pStyle w:val="Caption"/>
                    <w:rPr>
                      <w:rFonts w:cs="Arial"/>
                      <w:noProof/>
                    </w:rPr>
                  </w:pPr>
                  <w:bookmarkStart w:id="432" w:name="_Toc275773268"/>
                  <w:r>
                    <w:t xml:space="preserve">Figure </w:t>
                  </w:r>
                  <w:fldSimple w:instr=" SEQ Figure \* ARABIC ">
                    <w:r w:rsidR="00486020">
                      <w:rPr>
                        <w:noProof/>
                      </w:rPr>
                      <w:t>25</w:t>
                    </w:r>
                  </w:fldSimple>
                  <w:r>
                    <w:t xml:space="preserve"> - Power Timeout Schema</w:t>
                  </w:r>
                  <w:bookmarkEnd w:id="432"/>
                </w:p>
              </w:txbxContent>
            </v:textbox>
            <w10:wrap type="tight"/>
          </v:shape>
        </w:pict>
      </w:r>
      <w:r w:rsidR="001D5CBB">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160655</wp:posOffset>
            </wp:positionV>
            <wp:extent cx="5961380" cy="2253615"/>
            <wp:effectExtent l="19050" t="0" r="1270" b="0"/>
            <wp:wrapTight wrapText="bothSides">
              <wp:wrapPolygon edited="0">
                <wp:start x="-69" y="0"/>
                <wp:lineTo x="-69" y="21363"/>
                <wp:lineTo x="21605" y="21363"/>
                <wp:lineTo x="21605" y="0"/>
                <wp:lineTo x="-69" y="0"/>
              </wp:wrapPolygon>
            </wp:wrapTight>
            <wp:docPr id="385" name="Picture 385" descr="Power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Power Timeout"/>
                    <pic:cNvPicPr>
                      <a:picLocks noChangeAspect="1" noChangeArrowheads="1"/>
                    </pic:cNvPicPr>
                  </pic:nvPicPr>
                  <pic:blipFill>
                    <a:blip r:embed="rId52" cstate="print"/>
                    <a:srcRect/>
                    <a:stretch>
                      <a:fillRect/>
                    </a:stretch>
                  </pic:blipFill>
                  <pic:spPr bwMode="auto">
                    <a:xfrm>
                      <a:off x="0" y="0"/>
                      <a:ext cx="5961380" cy="2253615"/>
                    </a:xfrm>
                    <a:prstGeom prst="rect">
                      <a:avLst/>
                    </a:prstGeom>
                    <a:noFill/>
                    <a:ln w="9525">
                      <a:noFill/>
                      <a:miter lim="800000"/>
                      <a:headEnd/>
                      <a:tailEnd/>
                    </a:ln>
                  </pic:spPr>
                </pic:pic>
              </a:graphicData>
            </a:graphic>
          </wp:anchor>
        </w:drawing>
      </w:r>
    </w:p>
    <w:p w:rsidR="00245A8D" w:rsidRDefault="00245A8D" w:rsidP="00245A8D">
      <w:pPr>
        <w:pStyle w:val="Caption"/>
      </w:pPr>
      <w:bookmarkStart w:id="433" w:name="_Ref274904733"/>
      <w:bookmarkStart w:id="434" w:name="_Toc275156058"/>
      <w:r>
        <w:t xml:space="preserve">Table </w:t>
      </w:r>
      <w:fldSimple w:instr=" SEQ Table \* ARABIC ">
        <w:r w:rsidR="00B87ABE">
          <w:rPr>
            <w:noProof/>
          </w:rPr>
          <w:t>14</w:t>
        </w:r>
      </w:fldSimple>
      <w:bookmarkEnd w:id="433"/>
      <w:r>
        <w:t xml:space="preserve"> - Power Timeout Elements</w:t>
      </w:r>
      <w:bookmarkEnd w:id="434"/>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185"/>
        <w:gridCol w:w="1890"/>
        <w:gridCol w:w="2700"/>
        <w:gridCol w:w="2790"/>
      </w:tblGrid>
      <w:tr w:rsidR="00024232" w:rsidRPr="00EE5453" w:rsidTr="00383F1F">
        <w:trPr>
          <w:cantSplit/>
          <w:trHeight w:val="737"/>
          <w:tblHeader/>
        </w:trPr>
        <w:tc>
          <w:tcPr>
            <w:tcW w:w="2185" w:type="dxa"/>
          </w:tcPr>
          <w:p w:rsidR="00024232" w:rsidRPr="00EE5453" w:rsidRDefault="00024232" w:rsidP="00383F1F">
            <w:pPr>
              <w:rPr>
                <w:rStyle w:val="SubtleReference"/>
              </w:rPr>
            </w:pPr>
            <w:r w:rsidRPr="00EE5453">
              <w:rPr>
                <w:rStyle w:val="SubtleReference"/>
              </w:rPr>
              <w:t>Element</w:t>
            </w:r>
          </w:p>
        </w:tc>
        <w:tc>
          <w:tcPr>
            <w:tcW w:w="1890" w:type="dxa"/>
          </w:tcPr>
          <w:p w:rsidR="00024232" w:rsidRPr="00EE5453" w:rsidRDefault="00024232" w:rsidP="00383F1F">
            <w:pPr>
              <w:rPr>
                <w:rStyle w:val="SubtleReference"/>
              </w:rPr>
            </w:pPr>
            <w:r w:rsidRPr="00EE5453">
              <w:rPr>
                <w:rStyle w:val="SubtleReference"/>
              </w:rPr>
              <w:t>Datatype</w:t>
            </w:r>
          </w:p>
        </w:tc>
        <w:tc>
          <w:tcPr>
            <w:tcW w:w="2700" w:type="dxa"/>
          </w:tcPr>
          <w:p w:rsidR="00024232" w:rsidRPr="00EE5453" w:rsidRDefault="00024232" w:rsidP="00383F1F">
            <w:pPr>
              <w:rPr>
                <w:rStyle w:val="SubtleReference"/>
              </w:rPr>
            </w:pPr>
            <w:r w:rsidRPr="00EE5453">
              <w:rPr>
                <w:rStyle w:val="SubtleReference"/>
              </w:rPr>
              <w:t>Description or Keyword Group</w:t>
            </w:r>
          </w:p>
        </w:tc>
        <w:tc>
          <w:tcPr>
            <w:tcW w:w="2790" w:type="dxa"/>
          </w:tcPr>
          <w:p w:rsidR="00024232" w:rsidRPr="00EE5453" w:rsidRDefault="00024232" w:rsidP="00383F1F">
            <w:pPr>
              <w:jc w:val="center"/>
              <w:rPr>
                <w:rStyle w:val="SubtleReference"/>
              </w:rPr>
            </w:pPr>
            <w:r w:rsidRPr="00EE5453">
              <w:rPr>
                <w:rStyle w:val="SubtleReference"/>
              </w:rPr>
              <w:t>Reference</w:t>
            </w:r>
          </w:p>
          <w:p w:rsidR="00024232" w:rsidRPr="00EE5453" w:rsidRDefault="00024232" w:rsidP="00383F1F">
            <w:pPr>
              <w:spacing w:before="0"/>
              <w:jc w:val="center"/>
              <w:rPr>
                <w:rStyle w:val="SubtleReference"/>
              </w:rPr>
            </w:pPr>
            <w:r w:rsidRPr="00EE5453">
              <w:rPr>
                <w:rStyle w:val="SubtleReference"/>
              </w:rPr>
              <w:t>(</w:t>
            </w:r>
            <w:r w:rsidRPr="00EE5453">
              <w:rPr>
                <w:rFonts w:eastAsia="MS Mincho"/>
                <w:sz w:val="16"/>
                <w:szCs w:val="16"/>
              </w:rPr>
              <w:t>PWG Power Management Model</w:t>
            </w:r>
            <w:r w:rsidRPr="00EE5453">
              <w:rPr>
                <w:sz w:val="16"/>
                <w:szCs w:val="16"/>
              </w:rPr>
              <w:t xml:space="preserve"> </w:t>
            </w:r>
            <w:r w:rsidR="00024C16">
              <w:rPr>
                <w:sz w:val="16"/>
                <w:szCs w:val="16"/>
              </w:rPr>
              <w:t>[</w:t>
            </w:r>
            <w:r w:rsidR="00024C16" w:rsidRPr="00730852">
              <w:rPr>
                <w:rFonts w:eastAsia="MS Mincho"/>
                <w:sz w:val="16"/>
                <w:szCs w:val="16"/>
              </w:rPr>
              <w:t>PWG 5106.4]</w:t>
            </w:r>
          </w:p>
        </w:tc>
      </w:tr>
      <w:tr w:rsidR="00024232" w:rsidRPr="00EE5453" w:rsidTr="00383F1F">
        <w:trPr>
          <w:cantSplit/>
        </w:trPr>
        <w:tc>
          <w:tcPr>
            <w:tcW w:w="2185" w:type="dxa"/>
          </w:tcPr>
          <w:p w:rsidR="00024232" w:rsidRPr="00EE5453" w:rsidRDefault="00024232" w:rsidP="00383F1F">
            <w:pPr>
              <w:pStyle w:val="IntenseQuote"/>
            </w:pPr>
            <w:r w:rsidRPr="00024232">
              <w:t>TimeoutEntry</w:t>
            </w:r>
          </w:p>
        </w:tc>
        <w:tc>
          <w:tcPr>
            <w:tcW w:w="1890" w:type="dxa"/>
          </w:tcPr>
          <w:p w:rsidR="00024232" w:rsidRPr="00EE5453" w:rsidRDefault="00024232" w:rsidP="00383F1F">
            <w:pPr>
              <w:pStyle w:val="IntenseQuote"/>
            </w:pPr>
            <w:r w:rsidRPr="00EE5453">
              <w:t>Complex</w:t>
            </w:r>
          </w:p>
        </w:tc>
        <w:tc>
          <w:tcPr>
            <w:tcW w:w="2700" w:type="dxa"/>
          </w:tcPr>
          <w:p w:rsidR="00024232" w:rsidRPr="00EE5453" w:rsidRDefault="00024232" w:rsidP="00383F1F">
            <w:pPr>
              <w:pStyle w:val="IntenseQuote"/>
            </w:pPr>
          </w:p>
        </w:tc>
        <w:tc>
          <w:tcPr>
            <w:tcW w:w="2790" w:type="dxa"/>
          </w:tcPr>
          <w:p w:rsidR="00024232" w:rsidRPr="00EE5453" w:rsidRDefault="00024232" w:rsidP="00383F1F">
            <w:pPr>
              <w:pStyle w:val="IntenseQuote"/>
            </w:pPr>
          </w:p>
        </w:tc>
      </w:tr>
      <w:tr w:rsidR="00024232" w:rsidRPr="00EE5453" w:rsidTr="00383F1F">
        <w:trPr>
          <w:cantSplit/>
        </w:trPr>
        <w:tc>
          <w:tcPr>
            <w:tcW w:w="2185" w:type="dxa"/>
          </w:tcPr>
          <w:p w:rsidR="00024232" w:rsidRPr="00EE5453" w:rsidRDefault="00024232" w:rsidP="00383F1F">
            <w:pPr>
              <w:pStyle w:val="IntenseQuote"/>
            </w:pPr>
            <w:r w:rsidRPr="00EE5453">
              <w:tab/>
              <w:t>Id</w:t>
            </w:r>
          </w:p>
        </w:tc>
        <w:tc>
          <w:tcPr>
            <w:tcW w:w="1890" w:type="dxa"/>
          </w:tcPr>
          <w:p w:rsidR="00024232" w:rsidRPr="00EE5453" w:rsidRDefault="00024232" w:rsidP="00383F1F">
            <w:pPr>
              <w:pStyle w:val="IntenseQuote"/>
            </w:pPr>
            <w:r w:rsidRPr="00EE5453">
              <w:t>int</w:t>
            </w:r>
          </w:p>
        </w:tc>
        <w:tc>
          <w:tcPr>
            <w:tcW w:w="2700" w:type="dxa"/>
          </w:tcPr>
          <w:p w:rsidR="00024232" w:rsidRPr="00EE5453" w:rsidRDefault="00024232" w:rsidP="00383F1F">
            <w:pPr>
              <w:pStyle w:val="IntenseQuote"/>
            </w:pPr>
            <w:r>
              <w:t>Id of entry, policy</w:t>
            </w:r>
          </w:p>
        </w:tc>
        <w:tc>
          <w:tcPr>
            <w:tcW w:w="2790" w:type="dxa"/>
          </w:tcPr>
          <w:p w:rsidR="00024232" w:rsidRPr="00EE5453" w:rsidRDefault="00024232" w:rsidP="00024232">
            <w:pPr>
              <w:pStyle w:val="IntenseQuote"/>
            </w:pPr>
            <w:r w:rsidRPr="00EE5453">
              <w:t xml:space="preserve">Para </w:t>
            </w:r>
            <w:r>
              <w:t>7.2.1</w:t>
            </w:r>
          </w:p>
        </w:tc>
      </w:tr>
      <w:tr w:rsidR="00024232" w:rsidRPr="00EE5453" w:rsidTr="00383F1F">
        <w:trPr>
          <w:cantSplit/>
        </w:trPr>
        <w:tc>
          <w:tcPr>
            <w:tcW w:w="2185" w:type="dxa"/>
          </w:tcPr>
          <w:p w:rsidR="00024232" w:rsidRPr="00EE5453" w:rsidRDefault="00024232" w:rsidP="00383F1F">
            <w:pPr>
              <w:pStyle w:val="IntenseQuote"/>
            </w:pPr>
            <w:r w:rsidRPr="00EE5453">
              <w:tab/>
              <w:t>RequestPowerState</w:t>
            </w:r>
          </w:p>
        </w:tc>
        <w:tc>
          <w:tcPr>
            <w:tcW w:w="1890" w:type="dxa"/>
          </w:tcPr>
          <w:p w:rsidR="00024232" w:rsidRPr="00EE5453" w:rsidRDefault="00024232" w:rsidP="00383F1F">
            <w:pPr>
              <w:pStyle w:val="IntenseQuote"/>
            </w:pPr>
            <w:r w:rsidRPr="00EE5453">
              <w:t>keyword</w:t>
            </w:r>
          </w:p>
        </w:tc>
        <w:tc>
          <w:tcPr>
            <w:tcW w:w="2700" w:type="dxa"/>
          </w:tcPr>
          <w:p w:rsidR="00024232" w:rsidRPr="00EE5453" w:rsidRDefault="00024232" w:rsidP="00383F1F">
            <w:pPr>
              <w:pStyle w:val="IntenseQuote"/>
            </w:pPr>
            <w:r w:rsidRPr="00EE5453">
              <w:t>PowerStateWKV</w:t>
            </w:r>
          </w:p>
        </w:tc>
        <w:tc>
          <w:tcPr>
            <w:tcW w:w="2790" w:type="dxa"/>
          </w:tcPr>
          <w:p w:rsidR="00024232" w:rsidRPr="00EE5453" w:rsidRDefault="00024232" w:rsidP="00024232">
            <w:pPr>
              <w:pStyle w:val="IntenseQuote"/>
            </w:pPr>
            <w:r w:rsidRPr="00EE5453">
              <w:t xml:space="preserve">Para </w:t>
            </w:r>
            <w:r>
              <w:t>7.2.2</w:t>
            </w:r>
          </w:p>
        </w:tc>
      </w:tr>
      <w:tr w:rsidR="00024232" w:rsidRPr="00EE5453" w:rsidTr="00383F1F">
        <w:trPr>
          <w:cantSplit/>
          <w:trHeight w:val="215"/>
        </w:trPr>
        <w:tc>
          <w:tcPr>
            <w:tcW w:w="2185" w:type="dxa"/>
          </w:tcPr>
          <w:p w:rsidR="00024232" w:rsidRPr="00EE5453" w:rsidRDefault="00024232" w:rsidP="00383F1F">
            <w:pPr>
              <w:pStyle w:val="IntenseQuote"/>
            </w:pPr>
            <w:r w:rsidRPr="00EE5453">
              <w:tab/>
            </w:r>
            <w:r w:rsidRPr="00024232">
              <w:t>StartPowerState</w:t>
            </w:r>
          </w:p>
        </w:tc>
        <w:tc>
          <w:tcPr>
            <w:tcW w:w="1890" w:type="dxa"/>
          </w:tcPr>
          <w:p w:rsidR="00024232" w:rsidRPr="00EE5453" w:rsidRDefault="00024232" w:rsidP="00383F1F">
            <w:pPr>
              <w:pStyle w:val="IntenseQuote"/>
            </w:pPr>
            <w:r>
              <w:t>keyword</w:t>
            </w:r>
          </w:p>
        </w:tc>
        <w:tc>
          <w:tcPr>
            <w:tcW w:w="2700" w:type="dxa"/>
          </w:tcPr>
          <w:p w:rsidR="00024232" w:rsidRPr="00EE5453" w:rsidRDefault="00024232" w:rsidP="00383F1F">
            <w:pPr>
              <w:pStyle w:val="IntenseQuote"/>
            </w:pPr>
            <w:r w:rsidRPr="00EE5453">
              <w:t>PowerStateWKV</w:t>
            </w:r>
          </w:p>
        </w:tc>
        <w:tc>
          <w:tcPr>
            <w:tcW w:w="2790" w:type="dxa"/>
          </w:tcPr>
          <w:p w:rsidR="00024232" w:rsidRPr="00EE5453" w:rsidRDefault="00024232" w:rsidP="00024232">
            <w:pPr>
              <w:pStyle w:val="IntenseQuote"/>
            </w:pPr>
            <w:r w:rsidRPr="00EE5453">
              <w:t xml:space="preserve">Para </w:t>
            </w:r>
            <w:r>
              <w:t>7.2.3</w:t>
            </w:r>
          </w:p>
        </w:tc>
      </w:tr>
      <w:tr w:rsidR="00024232" w:rsidRPr="00EE5453" w:rsidTr="00383F1F">
        <w:trPr>
          <w:cantSplit/>
          <w:trHeight w:val="215"/>
        </w:trPr>
        <w:tc>
          <w:tcPr>
            <w:tcW w:w="2185" w:type="dxa"/>
          </w:tcPr>
          <w:p w:rsidR="00024232" w:rsidRPr="00EE5453" w:rsidRDefault="00024232" w:rsidP="00383F1F">
            <w:pPr>
              <w:pStyle w:val="IntenseQuote"/>
            </w:pPr>
            <w:r>
              <w:tab/>
            </w:r>
            <w:r w:rsidRPr="00024232">
              <w:t>TimeoutSeconds</w:t>
            </w:r>
          </w:p>
        </w:tc>
        <w:tc>
          <w:tcPr>
            <w:tcW w:w="1890" w:type="dxa"/>
          </w:tcPr>
          <w:p w:rsidR="00024232" w:rsidRPr="00EE5453" w:rsidRDefault="00024232" w:rsidP="00383F1F">
            <w:pPr>
              <w:pStyle w:val="IntenseQuote"/>
            </w:pPr>
            <w:r>
              <w:t>int</w:t>
            </w:r>
          </w:p>
        </w:tc>
        <w:tc>
          <w:tcPr>
            <w:tcW w:w="2700" w:type="dxa"/>
          </w:tcPr>
          <w:p w:rsidR="00024232" w:rsidRPr="00EE5453" w:rsidRDefault="00024232" w:rsidP="00383F1F">
            <w:pPr>
              <w:pStyle w:val="IntenseQuote"/>
            </w:pPr>
          </w:p>
        </w:tc>
        <w:tc>
          <w:tcPr>
            <w:tcW w:w="2790" w:type="dxa"/>
          </w:tcPr>
          <w:p w:rsidR="00024232" w:rsidRPr="00EE5453" w:rsidRDefault="00024232" w:rsidP="00383F1F">
            <w:pPr>
              <w:pStyle w:val="IntenseQuote"/>
            </w:pPr>
            <w:r w:rsidRPr="00EE5453">
              <w:t xml:space="preserve">Para </w:t>
            </w:r>
            <w:r>
              <w:t>7.2.5</w:t>
            </w:r>
          </w:p>
        </w:tc>
      </w:tr>
      <w:tr w:rsidR="00024232" w:rsidRPr="00EE5453" w:rsidTr="00383F1F">
        <w:trPr>
          <w:cantSplit/>
          <w:trHeight w:val="215"/>
        </w:trPr>
        <w:tc>
          <w:tcPr>
            <w:tcW w:w="2185" w:type="dxa"/>
          </w:tcPr>
          <w:p w:rsidR="00024232" w:rsidRPr="00EE5453" w:rsidRDefault="00024232" w:rsidP="00383F1F">
            <w:pPr>
              <w:pStyle w:val="IntenseQuote"/>
            </w:pPr>
            <w:r>
              <w:tab/>
            </w:r>
            <w:r w:rsidRPr="00024232">
              <w:t>TimeoutPredicate</w:t>
            </w:r>
          </w:p>
        </w:tc>
        <w:tc>
          <w:tcPr>
            <w:tcW w:w="1890" w:type="dxa"/>
          </w:tcPr>
          <w:p w:rsidR="00024232" w:rsidRPr="00EE5453" w:rsidRDefault="00024232" w:rsidP="00383F1F">
            <w:pPr>
              <w:pStyle w:val="IntenseQuote"/>
            </w:pPr>
            <w:r>
              <w:t>keyword</w:t>
            </w:r>
          </w:p>
        </w:tc>
        <w:tc>
          <w:tcPr>
            <w:tcW w:w="2700" w:type="dxa"/>
          </w:tcPr>
          <w:p w:rsidR="00024232" w:rsidRPr="00EE5453" w:rsidRDefault="00024232" w:rsidP="00383F1F">
            <w:pPr>
              <w:pStyle w:val="IntenseQuote"/>
            </w:pPr>
            <w:r w:rsidRPr="00024232">
              <w:t>TimeoutPredicateWKV</w:t>
            </w:r>
          </w:p>
        </w:tc>
        <w:tc>
          <w:tcPr>
            <w:tcW w:w="2790" w:type="dxa"/>
          </w:tcPr>
          <w:p w:rsidR="00024232" w:rsidRPr="00EE5453" w:rsidRDefault="00024232" w:rsidP="00383F1F">
            <w:pPr>
              <w:pStyle w:val="IntenseQuote"/>
            </w:pPr>
            <w:r w:rsidRPr="00EE5453">
              <w:t xml:space="preserve">Para </w:t>
            </w:r>
            <w:r>
              <w:t>7.2.4</w:t>
            </w:r>
          </w:p>
        </w:tc>
      </w:tr>
    </w:tbl>
    <w:p w:rsidR="00B41CEB" w:rsidRDefault="00B41CEB" w:rsidP="00B41CEB">
      <w:bookmarkStart w:id="435" w:name="_Toc275155853"/>
    </w:p>
    <w:p w:rsidR="0049420A" w:rsidRDefault="0049420A" w:rsidP="00592514">
      <w:pPr>
        <w:pStyle w:val="Heading2"/>
      </w:pPr>
      <w:r w:rsidRPr="00592514">
        <w:t>Console</w:t>
      </w:r>
      <w:bookmarkEnd w:id="384"/>
      <w:bookmarkEnd w:id="385"/>
      <w:r w:rsidRPr="00592514">
        <w:t>s</w:t>
      </w:r>
      <w:bookmarkEnd w:id="435"/>
    </w:p>
    <w:p w:rsidR="00B41CEB" w:rsidRDefault="00B41CEB" w:rsidP="00B41CEB">
      <w:r>
        <w:t xml:space="preserve">This is a complex </w:t>
      </w:r>
      <w:r w:rsidR="00030CBD">
        <w:t>Element</w:t>
      </w:r>
      <w:r>
        <w:t xml:space="preserve"> that represents a user or operator interface panel. It is </w:t>
      </w:r>
      <w:r w:rsidR="00B81928">
        <w:t>technically aligned with</w:t>
      </w:r>
      <w:r>
        <w:t xml:space="preserve"> the </w:t>
      </w:r>
      <w:r w:rsidRPr="001F3646">
        <w:t>prtConsoleGroup</w:t>
      </w:r>
      <w:r>
        <w:t xml:space="preserve"> [RFC3805]. The constituents of the Console Subunit complex </w:t>
      </w:r>
      <w:r w:rsidR="00030CBD">
        <w:t>Element</w:t>
      </w:r>
      <w:r>
        <w:t xml:space="preserve"> are represented in </w:t>
      </w:r>
      <w:r w:rsidR="00C517C1">
        <w:fldChar w:fldCharType="begin"/>
      </w:r>
      <w:r>
        <w:instrText xml:space="preserve"> REF _Ref274377066 \h </w:instrText>
      </w:r>
      <w:r w:rsidR="00C517C1">
        <w:fldChar w:fldCharType="separate"/>
      </w:r>
      <w:r w:rsidR="00680E9F">
        <w:rPr>
          <w:b/>
          <w:bCs/>
        </w:rPr>
        <w:t>Error! Reference source not found.</w:t>
      </w:r>
      <w:r w:rsidR="00C517C1">
        <w:fldChar w:fldCharType="end"/>
      </w:r>
      <w:r>
        <w:t xml:space="preserve"> </w:t>
      </w:r>
      <w:proofErr w:type="gramStart"/>
      <w:r>
        <w:t>and</w:t>
      </w:r>
      <w:proofErr w:type="gramEnd"/>
      <w:r>
        <w:t xml:space="preserve"> described in .</w:t>
      </w:r>
      <w:r w:rsidR="00C517C1">
        <w:fldChar w:fldCharType="begin"/>
      </w:r>
      <w:r>
        <w:instrText xml:space="preserve"> REF _Ref274904748 \h </w:instrText>
      </w:r>
      <w:r w:rsidR="00C517C1">
        <w:fldChar w:fldCharType="separate"/>
      </w:r>
      <w:proofErr w:type="gramStart"/>
      <w:r w:rsidR="00680E9F">
        <w:t xml:space="preserve">Table </w:t>
      </w:r>
      <w:r w:rsidR="00680E9F">
        <w:rPr>
          <w:noProof/>
        </w:rPr>
        <w:t>15</w:t>
      </w:r>
      <w:r w:rsidR="00C517C1">
        <w:fldChar w:fldCharType="end"/>
      </w:r>
      <w:ins w:id="436" w:author=" " w:date="2010-10-18T11:45:00Z">
        <w:r>
          <w:t>.</w:t>
        </w:r>
        <w:proofErr w:type="gramEnd"/>
        <w:r>
          <w:t xml:space="preserve"> </w:t>
        </w:r>
      </w:ins>
    </w:p>
    <w:p w:rsidR="00B41CEB" w:rsidRPr="00B41CEB" w:rsidRDefault="00B41CEB" w:rsidP="00B41CEB"/>
    <w:p w:rsidR="00480877" w:rsidRPr="00555EFA" w:rsidRDefault="00C517C1" w:rsidP="00480877">
      <w:pPr>
        <w:rPr>
          <w:sz w:val="4"/>
          <w:szCs w:val="4"/>
        </w:rPr>
      </w:pPr>
      <w:r w:rsidRPr="00C517C1">
        <w:rPr>
          <w:noProof/>
        </w:rPr>
        <w:lastRenderedPageBreak/>
        <w:pict>
          <v:shape id="_x0000_s1433" type="#_x0000_t202" style="position:absolute;left:0;text-align:left;margin-left:6.75pt;margin-top:616.95pt;width:456.2pt;height:23.5pt;z-index:251692032" wrapcoords="-36 0 -36 20903 21600 20903 21600 0 -36 0" stroked="f">
            <v:textbox style="mso-next-textbox:#_x0000_s1433;mso-fit-shape-to-text:t" inset="0,0,0,0">
              <w:txbxContent>
                <w:p w:rsidR="005A4E4D" w:rsidRPr="00750511" w:rsidRDefault="005A4E4D" w:rsidP="00555EFA">
                  <w:pPr>
                    <w:pStyle w:val="Caption"/>
                    <w:rPr>
                      <w:rFonts w:cs="Arial"/>
                      <w:noProof/>
                    </w:rPr>
                  </w:pPr>
                  <w:r>
                    <w:t xml:space="preserve">Figure </w:t>
                  </w:r>
                  <w:fldSimple w:instr=" SEQ Figure \* ARABIC ">
                    <w:r w:rsidR="00486020">
                      <w:rPr>
                        <w:noProof/>
                      </w:rPr>
                      <w:t>26</w:t>
                    </w:r>
                  </w:fldSimple>
                  <w:r>
                    <w:t xml:space="preserve"> - </w:t>
                  </w:r>
                  <w:r w:rsidRPr="00733B7D">
                    <w:t>Console Subunit Schema</w:t>
                  </w:r>
                </w:p>
              </w:txbxContent>
            </v:textbox>
            <w10:wrap type="tight"/>
          </v:shape>
        </w:pict>
      </w:r>
      <w:r w:rsidR="00B41CEB">
        <w:rPr>
          <w:noProof/>
        </w:rPr>
        <w:drawing>
          <wp:anchor distT="0" distB="0" distL="114300" distR="114300" simplePos="0" relativeHeight="251694080" behindDoc="1" locked="0" layoutInCell="1" allowOverlap="1">
            <wp:simplePos x="0" y="0"/>
            <wp:positionH relativeFrom="column">
              <wp:posOffset>1905</wp:posOffset>
            </wp:positionH>
            <wp:positionV relativeFrom="paragraph">
              <wp:posOffset>95885</wp:posOffset>
            </wp:positionV>
            <wp:extent cx="5793740" cy="7700010"/>
            <wp:effectExtent l="19050" t="0" r="0" b="0"/>
            <wp:wrapTight wrapText="bothSides">
              <wp:wrapPolygon edited="0">
                <wp:start x="-71" y="0"/>
                <wp:lineTo x="-71" y="21536"/>
                <wp:lineTo x="21591" y="21536"/>
                <wp:lineTo x="21591" y="0"/>
                <wp:lineTo x="-71" y="0"/>
              </wp:wrapPolygon>
            </wp:wrapTight>
            <wp:docPr id="78" name="Picture 386" descr="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onsole"/>
                    <pic:cNvPicPr>
                      <a:picLocks noChangeAspect="1" noChangeArrowheads="1"/>
                    </pic:cNvPicPr>
                  </pic:nvPicPr>
                  <pic:blipFill>
                    <a:blip r:embed="rId53" cstate="print"/>
                    <a:srcRect/>
                    <a:stretch>
                      <a:fillRect/>
                    </a:stretch>
                  </pic:blipFill>
                  <pic:spPr bwMode="auto">
                    <a:xfrm>
                      <a:off x="0" y="0"/>
                      <a:ext cx="5793740" cy="7700010"/>
                    </a:xfrm>
                    <a:prstGeom prst="rect">
                      <a:avLst/>
                    </a:prstGeom>
                    <a:noFill/>
                    <a:ln w="9525">
                      <a:noFill/>
                      <a:miter lim="800000"/>
                      <a:headEnd/>
                      <a:tailEnd/>
                    </a:ln>
                  </pic:spPr>
                </pic:pic>
              </a:graphicData>
            </a:graphic>
          </wp:anchor>
        </w:drawing>
      </w:r>
    </w:p>
    <w:p w:rsidR="00480877" w:rsidRDefault="00480877" w:rsidP="00480877">
      <w:pPr>
        <w:pStyle w:val="Caption"/>
      </w:pPr>
      <w:bookmarkStart w:id="437" w:name="_Ref274904748"/>
      <w:bookmarkStart w:id="438" w:name="_Toc275156059"/>
      <w:r>
        <w:lastRenderedPageBreak/>
        <w:t xml:space="preserve">Table </w:t>
      </w:r>
      <w:fldSimple w:instr=" SEQ Table \* ARABIC ">
        <w:r w:rsidR="00B87ABE">
          <w:rPr>
            <w:noProof/>
          </w:rPr>
          <w:t>15</w:t>
        </w:r>
      </w:fldSimple>
      <w:bookmarkEnd w:id="437"/>
      <w:r>
        <w:t xml:space="preserve"> - Console Elements</w:t>
      </w:r>
      <w:bookmarkEnd w:id="438"/>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725"/>
        <w:gridCol w:w="1170"/>
        <w:gridCol w:w="2880"/>
        <w:gridCol w:w="2790"/>
      </w:tblGrid>
      <w:tr w:rsidR="00480877" w:rsidRPr="00B37ACF" w:rsidTr="00DE7D78">
        <w:trPr>
          <w:cantSplit/>
          <w:tblHeader/>
        </w:trPr>
        <w:tc>
          <w:tcPr>
            <w:tcW w:w="2725" w:type="dxa"/>
          </w:tcPr>
          <w:p w:rsidR="00AE7A4C" w:rsidRDefault="00480877">
            <w:pPr>
              <w:jc w:val="left"/>
              <w:rPr>
                <w:rStyle w:val="SubtleReference"/>
                <w:rFonts w:cs="Times New Roman"/>
                <w:b w:val="0"/>
              </w:rPr>
              <w:pPrChange w:id="439" w:author=" " w:date="2010-10-18T11:40:00Z">
                <w:pPr/>
              </w:pPrChange>
            </w:pPr>
            <w:r w:rsidRPr="003E4286">
              <w:rPr>
                <w:rStyle w:val="SubtleReference"/>
              </w:rPr>
              <w:t>Element</w:t>
            </w:r>
          </w:p>
        </w:tc>
        <w:tc>
          <w:tcPr>
            <w:tcW w:w="1170" w:type="dxa"/>
          </w:tcPr>
          <w:p w:rsidR="00AE7A4C" w:rsidRDefault="00480877">
            <w:pPr>
              <w:jc w:val="left"/>
              <w:rPr>
                <w:rStyle w:val="SubtleReference"/>
                <w:rFonts w:cs="Times New Roman"/>
                <w:b w:val="0"/>
              </w:rPr>
              <w:pPrChange w:id="440" w:author=" " w:date="2010-10-18T11:40:00Z">
                <w:pPr/>
              </w:pPrChange>
            </w:pPr>
            <w:r w:rsidRPr="003E4286">
              <w:rPr>
                <w:rStyle w:val="SubtleReference"/>
              </w:rPr>
              <w:t>Datatype</w:t>
            </w:r>
          </w:p>
        </w:tc>
        <w:tc>
          <w:tcPr>
            <w:tcW w:w="2880" w:type="dxa"/>
          </w:tcPr>
          <w:p w:rsidR="00AE7A4C" w:rsidRDefault="00480877">
            <w:pPr>
              <w:jc w:val="left"/>
              <w:rPr>
                <w:rStyle w:val="SubtleReference"/>
                <w:rFonts w:cs="Times New Roman"/>
                <w:b w:val="0"/>
              </w:rPr>
              <w:pPrChange w:id="441" w:author=" " w:date="2010-10-18T11:40:00Z">
                <w:pPr/>
              </w:pPrChange>
            </w:pPr>
            <w:r w:rsidRPr="003E4286">
              <w:rPr>
                <w:rStyle w:val="SubtleReference"/>
              </w:rPr>
              <w:t>Description</w:t>
            </w:r>
            <w:r>
              <w:rPr>
                <w:rStyle w:val="SubtleReference"/>
              </w:rPr>
              <w:t xml:space="preserve"> or </w:t>
            </w:r>
            <w:r w:rsidRPr="005D5E5C">
              <w:rPr>
                <w:rStyle w:val="SubtleReference"/>
                <w:i/>
              </w:rPr>
              <w:t>Keyword Group</w:t>
            </w:r>
          </w:p>
        </w:tc>
        <w:tc>
          <w:tcPr>
            <w:tcW w:w="2790" w:type="dxa"/>
          </w:tcPr>
          <w:p w:rsidR="00AE7A4C" w:rsidRDefault="00480877">
            <w:pPr>
              <w:jc w:val="left"/>
              <w:rPr>
                <w:rStyle w:val="SubtleReference"/>
                <w:rFonts w:cs="Times New Roman"/>
                <w:b w:val="0"/>
              </w:rPr>
              <w:pPrChange w:id="442" w:author=" " w:date="2010-10-18T11:40:00Z">
                <w:pPr/>
              </w:pPrChange>
            </w:pPr>
            <w:r w:rsidRPr="004F0797">
              <w:rPr>
                <w:rStyle w:val="SubtleReference"/>
              </w:rPr>
              <w:t xml:space="preserve">Reference (all </w:t>
            </w:r>
            <w:r w:rsidRPr="004F0797">
              <w:t>[RFC3805]</w:t>
            </w:r>
            <w:r>
              <w:t>)</w:t>
            </w:r>
          </w:p>
        </w:tc>
      </w:tr>
      <w:tr w:rsidR="00480877" w:rsidRPr="00B37ACF" w:rsidTr="00DE7D78">
        <w:trPr>
          <w:cantSplit/>
        </w:trPr>
        <w:tc>
          <w:tcPr>
            <w:tcW w:w="2725" w:type="dxa"/>
          </w:tcPr>
          <w:p w:rsidR="00AE7A4C" w:rsidRDefault="00480877">
            <w:pPr>
              <w:pStyle w:val="IntenseQuote"/>
              <w:jc w:val="left"/>
              <w:pPrChange w:id="443" w:author=" " w:date="2010-10-18T11:40:00Z">
                <w:pPr>
                  <w:pStyle w:val="IntenseQuote"/>
                </w:pPr>
              </w:pPrChange>
            </w:pPr>
            <w:r>
              <w:t>ConsoleDescription</w:t>
            </w:r>
          </w:p>
        </w:tc>
        <w:tc>
          <w:tcPr>
            <w:tcW w:w="1170" w:type="dxa"/>
          </w:tcPr>
          <w:p w:rsidR="00AE7A4C" w:rsidRDefault="00480877">
            <w:pPr>
              <w:pStyle w:val="IntenseQuote"/>
              <w:jc w:val="left"/>
              <w:pPrChange w:id="444" w:author=" " w:date="2010-10-18T11:40:00Z">
                <w:pPr>
                  <w:pStyle w:val="IntenseQuote"/>
                </w:pPr>
              </w:pPrChange>
            </w:pPr>
            <w:r>
              <w:t>complex</w:t>
            </w:r>
          </w:p>
        </w:tc>
        <w:tc>
          <w:tcPr>
            <w:tcW w:w="2880" w:type="dxa"/>
          </w:tcPr>
          <w:p w:rsidR="00AE7A4C" w:rsidRDefault="00AE7A4C">
            <w:pPr>
              <w:pStyle w:val="IntenseQuote"/>
              <w:jc w:val="left"/>
              <w:pPrChange w:id="445" w:author=" " w:date="2010-10-18T11:40:00Z">
                <w:pPr>
                  <w:pStyle w:val="IntenseQuote"/>
                </w:pPr>
              </w:pPrChange>
            </w:pPr>
          </w:p>
        </w:tc>
        <w:tc>
          <w:tcPr>
            <w:tcW w:w="2790" w:type="dxa"/>
          </w:tcPr>
          <w:p w:rsidR="00AE7A4C" w:rsidRDefault="00AE7A4C">
            <w:pPr>
              <w:pStyle w:val="IntenseQuote"/>
              <w:jc w:val="left"/>
              <w:pPrChange w:id="446" w:author=" " w:date="2010-10-18T11:40:00Z">
                <w:pPr>
                  <w:pStyle w:val="IntenseQuote"/>
                </w:pPr>
              </w:pPrChange>
            </w:pPr>
          </w:p>
        </w:tc>
      </w:tr>
      <w:tr w:rsidR="00E4010C" w:rsidRPr="00B37ACF" w:rsidTr="00DE7D78">
        <w:trPr>
          <w:cantSplit/>
        </w:trPr>
        <w:tc>
          <w:tcPr>
            <w:tcW w:w="2725" w:type="dxa"/>
          </w:tcPr>
          <w:p w:rsidR="00E4010C" w:rsidRDefault="00E4010C">
            <w:pPr>
              <w:pStyle w:val="IntenseQuote"/>
              <w:jc w:val="left"/>
            </w:pPr>
            <w:r>
              <w:tab/>
              <w:t>SubunitDescription</w:t>
            </w:r>
          </w:p>
        </w:tc>
        <w:tc>
          <w:tcPr>
            <w:tcW w:w="1170" w:type="dxa"/>
          </w:tcPr>
          <w:p w:rsidR="00E4010C" w:rsidRDefault="00E4010C">
            <w:pPr>
              <w:pStyle w:val="IntenseQuote"/>
              <w:jc w:val="left"/>
            </w:pPr>
            <w:r>
              <w:t>complex</w:t>
            </w:r>
          </w:p>
        </w:tc>
        <w:tc>
          <w:tcPr>
            <w:tcW w:w="2880" w:type="dxa"/>
          </w:tcPr>
          <w:p w:rsidR="00E4010C" w:rsidRDefault="00E4010C" w:rsidP="00E4010C">
            <w:pPr>
              <w:pStyle w:val="IntenseQuote"/>
              <w:jc w:val="left"/>
            </w:pPr>
            <w:r>
              <w:t>See 3.1.2</w:t>
            </w:r>
          </w:p>
        </w:tc>
        <w:tc>
          <w:tcPr>
            <w:tcW w:w="2790" w:type="dxa"/>
          </w:tcPr>
          <w:p w:rsidR="00E4010C" w:rsidRDefault="00E4010C">
            <w:pPr>
              <w:pStyle w:val="IntenseQuote"/>
              <w:jc w:val="left"/>
            </w:pPr>
          </w:p>
        </w:tc>
      </w:tr>
      <w:tr w:rsidR="00480877" w:rsidRPr="00B37ACF" w:rsidTr="00DE7D78">
        <w:trPr>
          <w:cantSplit/>
        </w:trPr>
        <w:tc>
          <w:tcPr>
            <w:tcW w:w="2725" w:type="dxa"/>
          </w:tcPr>
          <w:p w:rsidR="00AE7A4C" w:rsidRDefault="00480877">
            <w:pPr>
              <w:pStyle w:val="IntenseQuote"/>
              <w:jc w:val="left"/>
              <w:pPrChange w:id="447" w:author=" " w:date="2010-10-18T11:40:00Z">
                <w:pPr>
                  <w:pStyle w:val="IntenseQuote"/>
                </w:pPr>
              </w:pPrChange>
            </w:pPr>
            <w:r>
              <w:tab/>
            </w:r>
            <w:r w:rsidRPr="00B37ACF">
              <w:t>ConsoleNumberOfDisplayChars</w:t>
            </w:r>
          </w:p>
        </w:tc>
        <w:tc>
          <w:tcPr>
            <w:tcW w:w="1170" w:type="dxa"/>
          </w:tcPr>
          <w:p w:rsidR="00AE7A4C" w:rsidRDefault="00480877">
            <w:pPr>
              <w:pStyle w:val="IntenseQuote"/>
              <w:jc w:val="left"/>
              <w:pPrChange w:id="448" w:author=" " w:date="2010-10-18T11:40:00Z">
                <w:pPr>
                  <w:pStyle w:val="IntenseQuote"/>
                </w:pPr>
              </w:pPrChange>
            </w:pPr>
            <w:r w:rsidRPr="00B37ACF">
              <w:t>int</w:t>
            </w:r>
          </w:p>
        </w:tc>
        <w:tc>
          <w:tcPr>
            <w:tcW w:w="2880" w:type="dxa"/>
          </w:tcPr>
          <w:p w:rsidR="00AE7A4C" w:rsidRDefault="00480877">
            <w:pPr>
              <w:pStyle w:val="IntenseQuote"/>
              <w:jc w:val="left"/>
              <w:pPrChange w:id="449" w:author=" " w:date="2010-10-18T11:40:00Z">
                <w:pPr>
                  <w:pStyle w:val="IntenseQuote"/>
                </w:pPr>
              </w:pPrChange>
            </w:pPr>
            <w:proofErr w:type="gramStart"/>
            <w:r w:rsidRPr="00B37ACF">
              <w:t>number</w:t>
            </w:r>
            <w:proofErr w:type="gramEnd"/>
            <w:r w:rsidRPr="00B37ACF">
              <w:t xml:space="preserve"> of characters per line displayed on the physical display. </w:t>
            </w:r>
          </w:p>
        </w:tc>
        <w:tc>
          <w:tcPr>
            <w:tcW w:w="2790" w:type="dxa"/>
          </w:tcPr>
          <w:p w:rsidR="00AE7A4C" w:rsidRDefault="00480877">
            <w:pPr>
              <w:pStyle w:val="IntenseQuote"/>
              <w:jc w:val="left"/>
              <w:pPrChange w:id="450" w:author=" " w:date="2010-10-18T11:40:00Z">
                <w:pPr>
                  <w:pStyle w:val="IntenseQuote"/>
                </w:pPr>
              </w:pPrChange>
            </w:pPr>
            <w:r w:rsidRPr="00B37ACF">
              <w:t xml:space="preserve">prtConsoleNumberOfDisplayChars </w:t>
            </w:r>
          </w:p>
        </w:tc>
      </w:tr>
      <w:tr w:rsidR="00480877" w:rsidRPr="00B37ACF" w:rsidTr="00DE7D78">
        <w:trPr>
          <w:cantSplit/>
        </w:trPr>
        <w:tc>
          <w:tcPr>
            <w:tcW w:w="2725" w:type="dxa"/>
          </w:tcPr>
          <w:p w:rsidR="00AE7A4C" w:rsidRDefault="00480877">
            <w:pPr>
              <w:pStyle w:val="IntenseQuote"/>
              <w:jc w:val="left"/>
              <w:pPrChange w:id="451" w:author=" " w:date="2010-10-18T11:40:00Z">
                <w:pPr>
                  <w:pStyle w:val="IntenseQuote"/>
                </w:pPr>
              </w:pPrChange>
            </w:pPr>
            <w:r>
              <w:tab/>
              <w:t>ConsoleNumberOfDisplayLin</w:t>
            </w:r>
            <w:r w:rsidRPr="00B37ACF">
              <w:t>es</w:t>
            </w:r>
          </w:p>
        </w:tc>
        <w:tc>
          <w:tcPr>
            <w:tcW w:w="1170" w:type="dxa"/>
          </w:tcPr>
          <w:p w:rsidR="00AE7A4C" w:rsidRDefault="00480877">
            <w:pPr>
              <w:pStyle w:val="IntenseQuote"/>
              <w:jc w:val="left"/>
              <w:pPrChange w:id="452" w:author=" " w:date="2010-10-18T11:40:00Z">
                <w:pPr>
                  <w:pStyle w:val="IntenseQuote"/>
                </w:pPr>
              </w:pPrChange>
            </w:pPr>
            <w:r w:rsidRPr="00B37ACF">
              <w:t>int</w:t>
            </w:r>
          </w:p>
        </w:tc>
        <w:tc>
          <w:tcPr>
            <w:tcW w:w="2880" w:type="dxa"/>
          </w:tcPr>
          <w:p w:rsidR="00AE7A4C" w:rsidRDefault="00480877">
            <w:pPr>
              <w:pStyle w:val="IntenseQuote"/>
              <w:jc w:val="left"/>
              <w:pPrChange w:id="453" w:author=" " w:date="2010-10-18T11:40:00Z">
                <w:pPr>
                  <w:pStyle w:val="IntenseQuote"/>
                </w:pPr>
              </w:pPrChange>
            </w:pPr>
            <w:proofErr w:type="gramStart"/>
            <w:r w:rsidRPr="00B37ACF">
              <w:t>number</w:t>
            </w:r>
            <w:proofErr w:type="gramEnd"/>
            <w:r w:rsidRPr="00B37ACF">
              <w:t xml:space="preserve"> of lines on the printer’s physical display..</w:t>
            </w:r>
          </w:p>
        </w:tc>
        <w:tc>
          <w:tcPr>
            <w:tcW w:w="2790" w:type="dxa"/>
          </w:tcPr>
          <w:p w:rsidR="00AE7A4C" w:rsidRDefault="00480877">
            <w:pPr>
              <w:pStyle w:val="IntenseQuote"/>
              <w:jc w:val="left"/>
              <w:pPrChange w:id="454" w:author=" " w:date="2010-10-18T11:40:00Z">
                <w:pPr>
                  <w:pStyle w:val="IntenseQuote"/>
                </w:pPr>
              </w:pPrChange>
            </w:pPr>
            <w:r w:rsidRPr="00B37ACF">
              <w:t xml:space="preserve">prtConsoleNumberOfDisplayLines </w:t>
            </w:r>
          </w:p>
        </w:tc>
      </w:tr>
      <w:tr w:rsidR="00480877" w:rsidRPr="00B37ACF" w:rsidTr="00DE7D78">
        <w:trPr>
          <w:cantSplit/>
        </w:trPr>
        <w:tc>
          <w:tcPr>
            <w:tcW w:w="2725" w:type="dxa"/>
          </w:tcPr>
          <w:p w:rsidR="00AE7A4C" w:rsidRDefault="00480877">
            <w:pPr>
              <w:pStyle w:val="IntenseQuote"/>
              <w:jc w:val="left"/>
              <w:pPrChange w:id="455" w:author=" " w:date="2010-10-18T11:40:00Z">
                <w:pPr>
                  <w:pStyle w:val="IntenseQuote"/>
                </w:pPr>
              </w:pPrChange>
            </w:pPr>
            <w:r>
              <w:tab/>
              <w:t>any</w:t>
            </w:r>
          </w:p>
        </w:tc>
        <w:tc>
          <w:tcPr>
            <w:tcW w:w="1170" w:type="dxa"/>
          </w:tcPr>
          <w:p w:rsidR="00AE7A4C" w:rsidRDefault="00480877">
            <w:pPr>
              <w:pStyle w:val="IntenseQuote"/>
              <w:jc w:val="left"/>
              <w:pPrChange w:id="456" w:author=" " w:date="2010-10-18T11:40:00Z">
                <w:pPr>
                  <w:pStyle w:val="IntenseQuote"/>
                </w:pPr>
              </w:pPrChange>
            </w:pPr>
            <w:r>
              <w:t>various</w:t>
            </w:r>
          </w:p>
        </w:tc>
        <w:tc>
          <w:tcPr>
            <w:tcW w:w="2880" w:type="dxa"/>
          </w:tcPr>
          <w:p w:rsidR="00AE7A4C" w:rsidRDefault="00480877">
            <w:pPr>
              <w:pStyle w:val="IntenseQuote"/>
              <w:jc w:val="left"/>
              <w:pPrChange w:id="457" w:author=" " w:date="2010-10-18T11:40:00Z">
                <w:pPr>
                  <w:pStyle w:val="IntenseQuote"/>
                </w:pPr>
              </w:pPrChange>
            </w:pPr>
            <w:r>
              <w:t>Extension point</w:t>
            </w:r>
          </w:p>
        </w:tc>
        <w:tc>
          <w:tcPr>
            <w:tcW w:w="2790" w:type="dxa"/>
          </w:tcPr>
          <w:p w:rsidR="00AE7A4C" w:rsidRDefault="00AE7A4C">
            <w:pPr>
              <w:pStyle w:val="IntenseQuote"/>
              <w:jc w:val="left"/>
              <w:pPrChange w:id="458" w:author=" " w:date="2010-10-18T11:40:00Z">
                <w:pPr>
                  <w:pStyle w:val="IntenseQuote"/>
                </w:pPr>
              </w:pPrChange>
            </w:pPr>
          </w:p>
        </w:tc>
      </w:tr>
      <w:tr w:rsidR="00480877" w:rsidRPr="00B37ACF" w:rsidTr="00DE7D78">
        <w:trPr>
          <w:cantSplit/>
        </w:trPr>
        <w:tc>
          <w:tcPr>
            <w:tcW w:w="2725" w:type="dxa"/>
          </w:tcPr>
          <w:p w:rsidR="00AE7A4C" w:rsidRDefault="00480877">
            <w:pPr>
              <w:pStyle w:val="IntenseQuote"/>
              <w:jc w:val="left"/>
              <w:pPrChange w:id="459" w:author=" " w:date="2010-10-18T11:40:00Z">
                <w:pPr>
                  <w:pStyle w:val="IntenseQuote"/>
                </w:pPr>
              </w:pPrChange>
            </w:pPr>
            <w:r w:rsidRPr="004F0797">
              <w:t>ConsoleStatus</w:t>
            </w:r>
          </w:p>
        </w:tc>
        <w:tc>
          <w:tcPr>
            <w:tcW w:w="1170" w:type="dxa"/>
          </w:tcPr>
          <w:p w:rsidR="00AE7A4C" w:rsidRDefault="00AE7A4C">
            <w:pPr>
              <w:pStyle w:val="IntenseQuote"/>
              <w:jc w:val="left"/>
              <w:pPrChange w:id="460" w:author=" " w:date="2010-10-18T11:40:00Z">
                <w:pPr>
                  <w:pStyle w:val="IntenseQuote"/>
                </w:pPr>
              </w:pPrChange>
            </w:pPr>
          </w:p>
        </w:tc>
        <w:tc>
          <w:tcPr>
            <w:tcW w:w="2880" w:type="dxa"/>
          </w:tcPr>
          <w:p w:rsidR="00AE7A4C" w:rsidRDefault="00AE7A4C">
            <w:pPr>
              <w:pStyle w:val="IntenseQuote"/>
              <w:jc w:val="left"/>
              <w:pPrChange w:id="461" w:author=" " w:date="2010-10-18T11:40:00Z">
                <w:pPr>
                  <w:pStyle w:val="IntenseQuote"/>
                </w:pPr>
              </w:pPrChange>
            </w:pPr>
          </w:p>
        </w:tc>
        <w:tc>
          <w:tcPr>
            <w:tcW w:w="2790" w:type="dxa"/>
          </w:tcPr>
          <w:p w:rsidR="00AE7A4C" w:rsidRDefault="00AE7A4C">
            <w:pPr>
              <w:pStyle w:val="IntenseQuote"/>
              <w:jc w:val="left"/>
              <w:pPrChange w:id="462" w:author=" " w:date="2010-10-18T11:40:00Z">
                <w:pPr>
                  <w:pStyle w:val="IntenseQuote"/>
                </w:pPr>
              </w:pPrChange>
            </w:pPr>
          </w:p>
        </w:tc>
      </w:tr>
      <w:tr w:rsidR="00E4010C" w:rsidRPr="00B37ACF" w:rsidTr="00DE7D78">
        <w:trPr>
          <w:cantSplit/>
        </w:trPr>
        <w:tc>
          <w:tcPr>
            <w:tcW w:w="2725" w:type="dxa"/>
          </w:tcPr>
          <w:p w:rsidR="00E4010C" w:rsidRPr="004F0797" w:rsidRDefault="00E4010C">
            <w:pPr>
              <w:pStyle w:val="IntenseQuote"/>
              <w:jc w:val="left"/>
            </w:pPr>
            <w:r>
              <w:tab/>
              <w:t>SubunitStatus</w:t>
            </w:r>
          </w:p>
        </w:tc>
        <w:tc>
          <w:tcPr>
            <w:tcW w:w="1170" w:type="dxa"/>
          </w:tcPr>
          <w:p w:rsidR="00E4010C" w:rsidRDefault="00E4010C">
            <w:pPr>
              <w:pStyle w:val="IntenseQuote"/>
              <w:jc w:val="left"/>
            </w:pPr>
            <w:r>
              <w:t>complex</w:t>
            </w:r>
          </w:p>
        </w:tc>
        <w:tc>
          <w:tcPr>
            <w:tcW w:w="2880" w:type="dxa"/>
          </w:tcPr>
          <w:p w:rsidR="00E4010C" w:rsidRDefault="00E4010C">
            <w:pPr>
              <w:pStyle w:val="IntenseQuote"/>
              <w:jc w:val="left"/>
            </w:pPr>
            <w:r>
              <w:t>See 3.1.1</w:t>
            </w:r>
          </w:p>
        </w:tc>
        <w:tc>
          <w:tcPr>
            <w:tcW w:w="2790" w:type="dxa"/>
          </w:tcPr>
          <w:p w:rsidR="00E4010C" w:rsidRDefault="00E4010C">
            <w:pPr>
              <w:pStyle w:val="IntenseQuote"/>
              <w:jc w:val="left"/>
            </w:pPr>
          </w:p>
        </w:tc>
      </w:tr>
      <w:tr w:rsidR="00480877" w:rsidRPr="00B37ACF" w:rsidTr="00DE7D78">
        <w:trPr>
          <w:cantSplit/>
          <w:trHeight w:val="413"/>
        </w:trPr>
        <w:tc>
          <w:tcPr>
            <w:tcW w:w="2725" w:type="dxa"/>
          </w:tcPr>
          <w:p w:rsidR="00AE7A4C" w:rsidRDefault="00480877">
            <w:pPr>
              <w:pStyle w:val="IntenseQuote"/>
              <w:jc w:val="left"/>
              <w:pPrChange w:id="463" w:author=" " w:date="2010-10-18T11:40:00Z">
                <w:pPr>
                  <w:pStyle w:val="IntenseQuote"/>
                </w:pPr>
              </w:pPrChange>
            </w:pPr>
            <w:r>
              <w:tab/>
            </w:r>
            <w:r w:rsidRPr="00B37ACF">
              <w:t>ConsoleDisable</w:t>
            </w:r>
          </w:p>
        </w:tc>
        <w:tc>
          <w:tcPr>
            <w:tcW w:w="1170" w:type="dxa"/>
          </w:tcPr>
          <w:p w:rsidR="00AE7A4C" w:rsidRDefault="00480877">
            <w:pPr>
              <w:pStyle w:val="IntenseQuote"/>
              <w:jc w:val="left"/>
              <w:pPrChange w:id="464" w:author=" " w:date="2010-10-18T11:40:00Z">
                <w:pPr>
                  <w:pStyle w:val="IntenseQuote"/>
                </w:pPr>
              </w:pPrChange>
            </w:pPr>
            <w:r w:rsidRPr="00B37ACF">
              <w:t>boolean</w:t>
            </w:r>
          </w:p>
        </w:tc>
        <w:tc>
          <w:tcPr>
            <w:tcW w:w="2880" w:type="dxa"/>
          </w:tcPr>
          <w:p w:rsidR="00AE7A4C" w:rsidRDefault="00480877">
            <w:pPr>
              <w:pStyle w:val="IntenseQuote"/>
              <w:jc w:val="left"/>
              <w:pPrChange w:id="465" w:author=" " w:date="2010-10-18T11:40:00Z">
                <w:pPr>
                  <w:pStyle w:val="IntenseQuote"/>
                </w:pPr>
              </w:pPrChange>
            </w:pPr>
            <w:proofErr w:type="gramStart"/>
            <w:r w:rsidRPr="00B37ACF">
              <w:t>input</w:t>
            </w:r>
            <w:proofErr w:type="gramEnd"/>
            <w:r w:rsidRPr="00B37ACF">
              <w:t xml:space="preserve"> is accepted from the operator console..</w:t>
            </w:r>
          </w:p>
        </w:tc>
        <w:tc>
          <w:tcPr>
            <w:tcW w:w="2790" w:type="dxa"/>
          </w:tcPr>
          <w:p w:rsidR="00AE7A4C" w:rsidRDefault="00480877">
            <w:pPr>
              <w:pStyle w:val="IntenseQuote"/>
              <w:jc w:val="left"/>
              <w:pPrChange w:id="466" w:author=" " w:date="2010-10-18T11:40:00Z">
                <w:pPr>
                  <w:pStyle w:val="IntenseQuote"/>
                </w:pPr>
              </w:pPrChange>
            </w:pPr>
            <w:r w:rsidRPr="00B37ACF">
              <w:t xml:space="preserve">prtConsoleDisable </w:t>
            </w:r>
          </w:p>
        </w:tc>
      </w:tr>
      <w:tr w:rsidR="00480877" w:rsidRPr="00B37ACF" w:rsidTr="00DE7D78">
        <w:trPr>
          <w:cantSplit/>
        </w:trPr>
        <w:tc>
          <w:tcPr>
            <w:tcW w:w="2725" w:type="dxa"/>
          </w:tcPr>
          <w:p w:rsidR="00AE7A4C" w:rsidRDefault="00480877">
            <w:pPr>
              <w:pStyle w:val="IntenseQuote"/>
              <w:jc w:val="left"/>
              <w:pPrChange w:id="467" w:author=" " w:date="2010-10-18T11:40:00Z">
                <w:pPr>
                  <w:pStyle w:val="IntenseQuote"/>
                </w:pPr>
              </w:pPrChange>
            </w:pPr>
            <w:r>
              <w:tab/>
            </w:r>
            <w:r w:rsidRPr="00B37ACF">
              <w:t>ConsoleDisplayBuffer</w:t>
            </w:r>
          </w:p>
        </w:tc>
        <w:tc>
          <w:tcPr>
            <w:tcW w:w="1170" w:type="dxa"/>
          </w:tcPr>
          <w:p w:rsidR="00AE7A4C" w:rsidRDefault="00480877">
            <w:pPr>
              <w:pStyle w:val="IntenseQuote"/>
              <w:jc w:val="left"/>
              <w:pPrChange w:id="468" w:author=" " w:date="2010-10-18T11:40:00Z">
                <w:pPr>
                  <w:pStyle w:val="IntenseQuote"/>
                </w:pPr>
              </w:pPrChange>
            </w:pPr>
            <w:r>
              <w:t xml:space="preserve">complex </w:t>
            </w:r>
          </w:p>
        </w:tc>
        <w:tc>
          <w:tcPr>
            <w:tcW w:w="2880" w:type="dxa"/>
          </w:tcPr>
          <w:p w:rsidR="00AE7A4C" w:rsidRDefault="00480877">
            <w:pPr>
              <w:pStyle w:val="IntenseQuote"/>
              <w:jc w:val="left"/>
              <w:pPrChange w:id="469" w:author=" " w:date="2010-10-18T11:40:00Z">
                <w:pPr>
                  <w:pStyle w:val="IntenseQuote"/>
                </w:pPr>
              </w:pPrChange>
            </w:pPr>
            <w:r w:rsidRPr="00B37ACF">
              <w:t xml:space="preserve">Physical display buffer for printer console display or operator panel. </w:t>
            </w:r>
          </w:p>
        </w:tc>
        <w:tc>
          <w:tcPr>
            <w:tcW w:w="2790" w:type="dxa"/>
          </w:tcPr>
          <w:p w:rsidR="00AE7A4C" w:rsidRDefault="00480877">
            <w:pPr>
              <w:pStyle w:val="IntenseQuote"/>
              <w:jc w:val="left"/>
              <w:pPrChange w:id="470" w:author=" " w:date="2010-10-18T11:40:00Z">
                <w:pPr>
                  <w:pStyle w:val="IntenseQuote"/>
                </w:pPr>
              </w:pPrChange>
            </w:pPr>
            <w:r w:rsidRPr="00B37ACF">
              <w:t xml:space="preserve">prtConsoleDisplayBufferTable </w:t>
            </w:r>
          </w:p>
        </w:tc>
      </w:tr>
      <w:tr w:rsidR="00480877" w:rsidRPr="00B37ACF" w:rsidTr="00DE7D78">
        <w:trPr>
          <w:cantSplit/>
        </w:trPr>
        <w:tc>
          <w:tcPr>
            <w:tcW w:w="2725" w:type="dxa"/>
          </w:tcPr>
          <w:p w:rsidR="00AE7A4C" w:rsidRDefault="00480877">
            <w:pPr>
              <w:pStyle w:val="IntenseQuote"/>
              <w:jc w:val="left"/>
              <w:pPrChange w:id="471" w:author=" " w:date="2010-10-18T11:40:00Z">
                <w:pPr>
                  <w:pStyle w:val="IntenseQuote"/>
                </w:pPr>
              </w:pPrChange>
            </w:pPr>
            <w:r>
              <w:tab/>
            </w:r>
            <w:r>
              <w:tab/>
            </w:r>
            <w:r w:rsidRPr="00B37ACF">
              <w:t>ConsoleDisplayText</w:t>
            </w:r>
          </w:p>
        </w:tc>
        <w:tc>
          <w:tcPr>
            <w:tcW w:w="1170" w:type="dxa"/>
          </w:tcPr>
          <w:p w:rsidR="00AE7A4C" w:rsidRDefault="00480877">
            <w:pPr>
              <w:pStyle w:val="IntenseQuote"/>
              <w:jc w:val="left"/>
              <w:pPrChange w:id="472" w:author=" " w:date="2010-10-18T11:40:00Z">
                <w:pPr>
                  <w:pStyle w:val="IntenseQuote"/>
                </w:pPr>
              </w:pPrChange>
            </w:pPr>
            <w:r w:rsidRPr="00B37ACF">
              <w:t>list of string</w:t>
            </w:r>
          </w:p>
        </w:tc>
        <w:tc>
          <w:tcPr>
            <w:tcW w:w="2880" w:type="dxa"/>
          </w:tcPr>
          <w:p w:rsidR="00AE7A4C" w:rsidRDefault="00480877">
            <w:pPr>
              <w:pStyle w:val="IntenseQuote"/>
              <w:jc w:val="left"/>
              <w:pPrChange w:id="473" w:author=" " w:date="2010-10-18T11:40:00Z">
                <w:pPr>
                  <w:pStyle w:val="IntenseQuote"/>
                </w:pPr>
              </w:pPrChange>
            </w:pPr>
            <w:r>
              <w:t>Contents of b</w:t>
            </w:r>
            <w:r w:rsidRPr="00B37ACF">
              <w:t>uffer associated with each physical line on the display or operator panel</w:t>
            </w:r>
          </w:p>
        </w:tc>
        <w:tc>
          <w:tcPr>
            <w:tcW w:w="2790" w:type="dxa"/>
          </w:tcPr>
          <w:p w:rsidR="00AE7A4C" w:rsidRDefault="00480877">
            <w:pPr>
              <w:pStyle w:val="IntenseQuote"/>
              <w:jc w:val="left"/>
              <w:pPrChange w:id="474" w:author=" " w:date="2010-10-18T11:40:00Z">
                <w:pPr>
                  <w:pStyle w:val="IntenseQuote"/>
                </w:pPr>
              </w:pPrChange>
            </w:pPr>
            <w:r w:rsidRPr="00B37ACF">
              <w:t xml:space="preserve">prtConsoleDisplayBufferEntry </w:t>
            </w:r>
          </w:p>
        </w:tc>
      </w:tr>
      <w:tr w:rsidR="00480877" w:rsidRPr="00B37ACF" w:rsidTr="00DE7D78">
        <w:trPr>
          <w:cantSplit/>
        </w:trPr>
        <w:tc>
          <w:tcPr>
            <w:tcW w:w="2725" w:type="dxa"/>
          </w:tcPr>
          <w:p w:rsidR="00AE7A4C" w:rsidRDefault="00480877">
            <w:pPr>
              <w:pStyle w:val="IntenseQuote"/>
              <w:jc w:val="left"/>
              <w:pPrChange w:id="475" w:author=" " w:date="2010-10-18T11:40:00Z">
                <w:pPr>
                  <w:pStyle w:val="IntenseQuote"/>
                </w:pPr>
              </w:pPrChange>
            </w:pPr>
            <w:r>
              <w:tab/>
            </w:r>
            <w:r w:rsidRPr="00B37ACF">
              <w:t>ConsoleLight</w:t>
            </w:r>
            <w:r>
              <w:t>s</w:t>
            </w:r>
          </w:p>
        </w:tc>
        <w:tc>
          <w:tcPr>
            <w:tcW w:w="1170" w:type="dxa"/>
          </w:tcPr>
          <w:p w:rsidR="00AE7A4C" w:rsidRDefault="00480877">
            <w:pPr>
              <w:pStyle w:val="IntenseQuote"/>
              <w:jc w:val="left"/>
              <w:pPrChange w:id="476" w:author=" " w:date="2010-10-18T11:40:00Z">
                <w:pPr>
                  <w:pStyle w:val="IntenseQuote"/>
                </w:pPr>
              </w:pPrChange>
            </w:pPr>
            <w:r>
              <w:t>complex</w:t>
            </w:r>
          </w:p>
        </w:tc>
        <w:tc>
          <w:tcPr>
            <w:tcW w:w="2880" w:type="dxa"/>
          </w:tcPr>
          <w:p w:rsidR="00AE7A4C" w:rsidRDefault="00480877">
            <w:pPr>
              <w:pStyle w:val="IntenseQuote"/>
              <w:jc w:val="left"/>
              <w:pPrChange w:id="477" w:author=" " w:date="2010-10-18T11:40:00Z">
                <w:pPr>
                  <w:pStyle w:val="IntenseQuote"/>
                </w:pPr>
              </w:pPrChange>
            </w:pPr>
            <w:r>
              <w:t>Set of indicators</w:t>
            </w:r>
          </w:p>
        </w:tc>
        <w:tc>
          <w:tcPr>
            <w:tcW w:w="2790" w:type="dxa"/>
          </w:tcPr>
          <w:p w:rsidR="00AE7A4C" w:rsidRDefault="00AE7A4C">
            <w:pPr>
              <w:pStyle w:val="IntenseQuote"/>
              <w:jc w:val="left"/>
              <w:pPrChange w:id="478" w:author=" " w:date="2010-10-18T11:40:00Z">
                <w:pPr>
                  <w:pStyle w:val="IntenseQuote"/>
                </w:pPr>
              </w:pPrChange>
            </w:pPr>
          </w:p>
        </w:tc>
      </w:tr>
      <w:tr w:rsidR="00480877" w:rsidRPr="00B37ACF" w:rsidTr="00DE7D78">
        <w:trPr>
          <w:cantSplit/>
          <w:trHeight w:val="656"/>
        </w:trPr>
        <w:tc>
          <w:tcPr>
            <w:tcW w:w="2725" w:type="dxa"/>
          </w:tcPr>
          <w:p w:rsidR="00AE7A4C" w:rsidRDefault="00480877">
            <w:pPr>
              <w:pStyle w:val="IntenseQuote"/>
              <w:jc w:val="left"/>
              <w:pPrChange w:id="479" w:author=" " w:date="2010-10-18T11:40:00Z">
                <w:pPr>
                  <w:pStyle w:val="IntenseQuote"/>
                </w:pPr>
              </w:pPrChange>
            </w:pPr>
            <w:r>
              <w:tab/>
            </w:r>
            <w:r>
              <w:tab/>
            </w:r>
            <w:r w:rsidRPr="00B37ACF">
              <w:t>ConsoleLight</w:t>
            </w:r>
          </w:p>
        </w:tc>
        <w:tc>
          <w:tcPr>
            <w:tcW w:w="1170" w:type="dxa"/>
          </w:tcPr>
          <w:p w:rsidR="00AE7A4C" w:rsidRDefault="00480877">
            <w:pPr>
              <w:pStyle w:val="IntenseQuote"/>
              <w:jc w:val="left"/>
              <w:pPrChange w:id="480" w:author=" " w:date="2010-10-18T11:40:00Z">
                <w:pPr>
                  <w:pStyle w:val="IntenseQuote"/>
                </w:pPr>
              </w:pPrChange>
            </w:pPr>
            <w:r w:rsidRPr="00B37ACF">
              <w:t>list of complex – ConsoleLight</w:t>
            </w:r>
          </w:p>
        </w:tc>
        <w:tc>
          <w:tcPr>
            <w:tcW w:w="2880" w:type="dxa"/>
          </w:tcPr>
          <w:p w:rsidR="00AE7A4C" w:rsidRDefault="00480877">
            <w:pPr>
              <w:pStyle w:val="IntenseQuote"/>
              <w:jc w:val="left"/>
              <w:pPrChange w:id="481" w:author=" " w:date="2010-10-18T11:40:00Z">
                <w:pPr>
                  <w:pStyle w:val="IntenseQuote"/>
                </w:pPr>
              </w:pPrChange>
            </w:pPr>
            <w:proofErr w:type="gramStart"/>
            <w:r w:rsidRPr="00B37ACF">
              <w:t>description</w:t>
            </w:r>
            <w:proofErr w:type="gramEnd"/>
            <w:r w:rsidRPr="00B37ACF">
              <w:t xml:space="preserve"> and state information for each light present on the printer console..</w:t>
            </w:r>
          </w:p>
        </w:tc>
        <w:tc>
          <w:tcPr>
            <w:tcW w:w="2790" w:type="dxa"/>
          </w:tcPr>
          <w:p w:rsidR="00AE7A4C" w:rsidRDefault="00480877">
            <w:pPr>
              <w:pStyle w:val="IntenseQuote"/>
              <w:jc w:val="left"/>
              <w:pPrChange w:id="482" w:author=" " w:date="2010-10-18T11:40:00Z">
                <w:pPr>
                  <w:pStyle w:val="IntenseQuote"/>
                </w:pPr>
              </w:pPrChange>
            </w:pPr>
            <w:r w:rsidRPr="00B37ACF">
              <w:t>prtConsoleLightTable</w:t>
            </w:r>
            <w:r>
              <w:t xml:space="preserve"> </w:t>
            </w:r>
            <w:r w:rsidRPr="00B37ACF">
              <w:t xml:space="preserve">and prtConsoleLightEntry </w:t>
            </w:r>
          </w:p>
        </w:tc>
      </w:tr>
      <w:tr w:rsidR="00480877" w:rsidRPr="00B37ACF" w:rsidTr="00DE7D78">
        <w:trPr>
          <w:cantSplit/>
        </w:trPr>
        <w:tc>
          <w:tcPr>
            <w:tcW w:w="2725" w:type="dxa"/>
          </w:tcPr>
          <w:p w:rsidR="00AE7A4C" w:rsidRDefault="00480877">
            <w:pPr>
              <w:pStyle w:val="IntenseQuote"/>
              <w:jc w:val="left"/>
              <w:pPrChange w:id="483" w:author=" " w:date="2010-10-18T11:40:00Z">
                <w:pPr>
                  <w:pStyle w:val="IntenseQuote"/>
                </w:pPr>
              </w:pPrChange>
            </w:pPr>
            <w:r>
              <w:tab/>
            </w:r>
            <w:r w:rsidRPr="00B37ACF">
              <w:tab/>
            </w:r>
            <w:r>
              <w:tab/>
            </w:r>
            <w:r w:rsidRPr="00B37ACF">
              <w:t>ConsoleLightOnTime</w:t>
            </w:r>
          </w:p>
        </w:tc>
        <w:tc>
          <w:tcPr>
            <w:tcW w:w="1170" w:type="dxa"/>
          </w:tcPr>
          <w:p w:rsidR="00AE7A4C" w:rsidRDefault="00480877">
            <w:pPr>
              <w:pStyle w:val="IntenseQuote"/>
              <w:jc w:val="left"/>
              <w:pPrChange w:id="484" w:author=" " w:date="2010-10-18T11:40:00Z">
                <w:pPr>
                  <w:pStyle w:val="IntenseQuote"/>
                </w:pPr>
              </w:pPrChange>
            </w:pPr>
            <w:r w:rsidRPr="00B37ACF">
              <w:t>int</w:t>
            </w:r>
          </w:p>
        </w:tc>
        <w:tc>
          <w:tcPr>
            <w:tcW w:w="2880" w:type="dxa"/>
          </w:tcPr>
          <w:p w:rsidR="00AE7A4C" w:rsidRDefault="00480877">
            <w:pPr>
              <w:pStyle w:val="IntenseQuote"/>
              <w:jc w:val="left"/>
              <w:pPrChange w:id="485" w:author=" " w:date="2010-10-18T11:40:00Z">
                <w:pPr>
                  <w:pStyle w:val="IntenseQuote"/>
                </w:pPr>
              </w:pPrChange>
            </w:pPr>
            <w:r w:rsidRPr="00B37ACF">
              <w:t>defines the current status of the light in conjunction with ConsoleLightOffTime</w:t>
            </w:r>
          </w:p>
        </w:tc>
        <w:tc>
          <w:tcPr>
            <w:tcW w:w="2790" w:type="dxa"/>
          </w:tcPr>
          <w:p w:rsidR="00AE7A4C" w:rsidRDefault="00480877">
            <w:pPr>
              <w:pStyle w:val="IntenseQuote"/>
              <w:jc w:val="left"/>
              <w:pPrChange w:id="486" w:author=" " w:date="2010-10-18T11:40:00Z">
                <w:pPr>
                  <w:pStyle w:val="IntenseQuote"/>
                </w:pPr>
              </w:pPrChange>
            </w:pPr>
            <w:r w:rsidRPr="00B37ACF">
              <w:t xml:space="preserve">prtConsoleOnTime </w:t>
            </w:r>
          </w:p>
        </w:tc>
      </w:tr>
      <w:tr w:rsidR="00480877" w:rsidRPr="00B37ACF" w:rsidTr="00DE7D78">
        <w:trPr>
          <w:cantSplit/>
        </w:trPr>
        <w:tc>
          <w:tcPr>
            <w:tcW w:w="2725" w:type="dxa"/>
          </w:tcPr>
          <w:p w:rsidR="00AE7A4C" w:rsidRDefault="00480877">
            <w:pPr>
              <w:pStyle w:val="IntenseQuote"/>
              <w:jc w:val="left"/>
              <w:pPrChange w:id="487" w:author=" " w:date="2010-10-18T11:40:00Z">
                <w:pPr>
                  <w:pStyle w:val="IntenseQuote"/>
                </w:pPr>
              </w:pPrChange>
            </w:pPr>
            <w:r>
              <w:tab/>
            </w:r>
            <w:r w:rsidRPr="00B37ACF">
              <w:tab/>
            </w:r>
            <w:r>
              <w:tab/>
            </w:r>
            <w:r w:rsidRPr="00B37ACF">
              <w:t>ConsoleLightOffTime</w:t>
            </w:r>
          </w:p>
        </w:tc>
        <w:tc>
          <w:tcPr>
            <w:tcW w:w="1170" w:type="dxa"/>
          </w:tcPr>
          <w:p w:rsidR="00AE7A4C" w:rsidRDefault="00480877">
            <w:pPr>
              <w:pStyle w:val="IntenseQuote"/>
              <w:jc w:val="left"/>
              <w:pPrChange w:id="488" w:author=" " w:date="2010-10-18T11:40:00Z">
                <w:pPr>
                  <w:pStyle w:val="IntenseQuote"/>
                </w:pPr>
              </w:pPrChange>
            </w:pPr>
            <w:r w:rsidRPr="00B37ACF">
              <w:t>int</w:t>
            </w:r>
          </w:p>
        </w:tc>
        <w:tc>
          <w:tcPr>
            <w:tcW w:w="2880" w:type="dxa"/>
          </w:tcPr>
          <w:p w:rsidR="00AE7A4C" w:rsidRDefault="00480877">
            <w:pPr>
              <w:pStyle w:val="IntenseQuote"/>
              <w:jc w:val="left"/>
              <w:pPrChange w:id="489" w:author=" " w:date="2010-10-18T11:40:00Z">
                <w:pPr>
                  <w:pStyle w:val="IntenseQuote"/>
                </w:pPr>
              </w:pPrChange>
            </w:pPr>
            <w:proofErr w:type="gramStart"/>
            <w:r w:rsidRPr="00B37ACF">
              <w:t>defines</w:t>
            </w:r>
            <w:proofErr w:type="gramEnd"/>
            <w:r w:rsidRPr="00B37ACF">
              <w:t xml:space="preserve"> the current status of the light in conjunction with ConsoleLightOnTime,. </w:t>
            </w:r>
          </w:p>
        </w:tc>
        <w:tc>
          <w:tcPr>
            <w:tcW w:w="2790" w:type="dxa"/>
          </w:tcPr>
          <w:p w:rsidR="00AE7A4C" w:rsidRDefault="00480877">
            <w:pPr>
              <w:pStyle w:val="IntenseQuote"/>
              <w:jc w:val="left"/>
              <w:pPrChange w:id="490" w:author=" " w:date="2010-10-18T11:40:00Z">
                <w:pPr>
                  <w:pStyle w:val="IntenseQuote"/>
                </w:pPr>
              </w:pPrChange>
            </w:pPr>
            <w:r w:rsidRPr="00B37ACF">
              <w:t xml:space="preserve">prtConsoleOffTime </w:t>
            </w:r>
          </w:p>
        </w:tc>
      </w:tr>
      <w:tr w:rsidR="00480877" w:rsidRPr="00B37ACF" w:rsidTr="00DE7D78">
        <w:trPr>
          <w:cantSplit/>
        </w:trPr>
        <w:tc>
          <w:tcPr>
            <w:tcW w:w="2725" w:type="dxa"/>
          </w:tcPr>
          <w:p w:rsidR="00AE7A4C" w:rsidRDefault="00480877">
            <w:pPr>
              <w:pStyle w:val="IntenseQuote"/>
              <w:jc w:val="left"/>
              <w:pPrChange w:id="491" w:author=" " w:date="2010-10-18T11:40:00Z">
                <w:pPr>
                  <w:pStyle w:val="IntenseQuote"/>
                </w:pPr>
              </w:pPrChange>
            </w:pPr>
            <w:r>
              <w:tab/>
            </w:r>
            <w:r w:rsidRPr="00B37ACF">
              <w:tab/>
            </w:r>
            <w:r>
              <w:tab/>
            </w:r>
            <w:r w:rsidRPr="00B37ACF">
              <w:t>ConsoleLightColor</w:t>
            </w:r>
          </w:p>
        </w:tc>
        <w:tc>
          <w:tcPr>
            <w:tcW w:w="1170" w:type="dxa"/>
          </w:tcPr>
          <w:p w:rsidR="00AE7A4C" w:rsidRDefault="00480877">
            <w:pPr>
              <w:pStyle w:val="IntenseQuote"/>
              <w:jc w:val="left"/>
              <w:pPrChange w:id="492" w:author=" " w:date="2010-10-18T11:40:00Z">
                <w:pPr>
                  <w:pStyle w:val="IntenseQuote"/>
                </w:pPr>
              </w:pPrChange>
            </w:pPr>
            <w:r w:rsidRPr="00B37ACF">
              <w:t>keyword</w:t>
            </w:r>
          </w:p>
        </w:tc>
        <w:tc>
          <w:tcPr>
            <w:tcW w:w="2880" w:type="dxa"/>
          </w:tcPr>
          <w:p w:rsidR="00AE7A4C" w:rsidRDefault="00480877">
            <w:pPr>
              <w:pStyle w:val="IntenseQuote"/>
              <w:jc w:val="left"/>
              <w:pPrChange w:id="493" w:author=" " w:date="2010-10-18T11:40:00Z">
                <w:pPr>
                  <w:pStyle w:val="IntenseQuote"/>
                </w:pPr>
              </w:pPrChange>
            </w:pPr>
            <w:proofErr w:type="gramStart"/>
            <w:r w:rsidRPr="00B37ACF">
              <w:t>color</w:t>
            </w:r>
            <w:proofErr w:type="gramEnd"/>
            <w:r w:rsidRPr="00B37ACF">
              <w:t xml:space="preserve"> of this light. </w:t>
            </w:r>
            <w:r w:rsidRPr="005D5E5C">
              <w:rPr>
                <w:i/>
              </w:rPr>
              <w:t>ConsoleLightColorWKV</w:t>
            </w:r>
            <w:r w:rsidRPr="00B37ACF">
              <w:t xml:space="preserve"> </w:t>
            </w:r>
          </w:p>
        </w:tc>
        <w:tc>
          <w:tcPr>
            <w:tcW w:w="2790" w:type="dxa"/>
          </w:tcPr>
          <w:p w:rsidR="00AE7A4C" w:rsidRDefault="00480877">
            <w:pPr>
              <w:pStyle w:val="IntenseQuote"/>
              <w:jc w:val="left"/>
              <w:pPrChange w:id="494" w:author=" " w:date="2010-10-18T11:40:00Z">
                <w:pPr>
                  <w:pStyle w:val="IntenseQuote"/>
                </w:pPr>
              </w:pPrChange>
            </w:pPr>
            <w:r w:rsidRPr="00B37ACF">
              <w:t xml:space="preserve">prtConsoleColor </w:t>
            </w:r>
          </w:p>
        </w:tc>
      </w:tr>
      <w:tr w:rsidR="00480877" w:rsidRPr="00B37ACF" w:rsidTr="00DE7D78">
        <w:trPr>
          <w:cantSplit/>
        </w:trPr>
        <w:tc>
          <w:tcPr>
            <w:tcW w:w="2725" w:type="dxa"/>
          </w:tcPr>
          <w:p w:rsidR="00AE7A4C" w:rsidRDefault="00480877">
            <w:pPr>
              <w:pStyle w:val="IntenseQuote"/>
              <w:jc w:val="left"/>
              <w:pPrChange w:id="495" w:author=" " w:date="2010-10-18T11:40:00Z">
                <w:pPr>
                  <w:pStyle w:val="IntenseQuote"/>
                </w:pPr>
              </w:pPrChange>
            </w:pPr>
            <w:r>
              <w:tab/>
            </w:r>
            <w:r w:rsidRPr="00B37ACF">
              <w:tab/>
            </w:r>
            <w:r>
              <w:tab/>
            </w:r>
            <w:r w:rsidRPr="00B37ACF">
              <w:t>ConsoleLightInfo</w:t>
            </w:r>
          </w:p>
        </w:tc>
        <w:tc>
          <w:tcPr>
            <w:tcW w:w="1170" w:type="dxa"/>
          </w:tcPr>
          <w:p w:rsidR="00AE7A4C" w:rsidRDefault="00480877">
            <w:pPr>
              <w:pStyle w:val="IntenseQuote"/>
              <w:jc w:val="left"/>
              <w:pPrChange w:id="496" w:author=" " w:date="2010-10-18T11:40:00Z">
                <w:pPr>
                  <w:pStyle w:val="IntenseQuote"/>
                </w:pPr>
              </w:pPrChange>
            </w:pPr>
            <w:r w:rsidRPr="00B37ACF">
              <w:t>string</w:t>
            </w:r>
          </w:p>
        </w:tc>
        <w:tc>
          <w:tcPr>
            <w:tcW w:w="2880" w:type="dxa"/>
          </w:tcPr>
          <w:p w:rsidR="00AE7A4C" w:rsidRDefault="00AE7A4C">
            <w:pPr>
              <w:pStyle w:val="IntenseQuote"/>
              <w:jc w:val="left"/>
              <w:pPrChange w:id="497" w:author=" " w:date="2010-10-18T11:40:00Z">
                <w:pPr>
                  <w:pStyle w:val="IntenseQuote"/>
                </w:pPr>
              </w:pPrChange>
            </w:pPr>
          </w:p>
        </w:tc>
        <w:tc>
          <w:tcPr>
            <w:tcW w:w="2790" w:type="dxa"/>
          </w:tcPr>
          <w:p w:rsidR="00AE7A4C" w:rsidRDefault="00480877">
            <w:pPr>
              <w:pStyle w:val="IntenseQuote"/>
              <w:jc w:val="left"/>
              <w:pPrChange w:id="498" w:author=" " w:date="2010-10-18T11:40:00Z">
                <w:pPr>
                  <w:pStyle w:val="IntenseQuote"/>
                </w:pPr>
              </w:pPrChange>
            </w:pPr>
            <w:r w:rsidRPr="00B37ACF">
              <w:t xml:space="preserve">prtConsoleDescription </w:t>
            </w:r>
          </w:p>
        </w:tc>
      </w:tr>
      <w:tr w:rsidR="00480877" w:rsidRPr="00B37ACF" w:rsidTr="00DE7D78">
        <w:trPr>
          <w:cantSplit/>
        </w:trPr>
        <w:tc>
          <w:tcPr>
            <w:tcW w:w="2725" w:type="dxa"/>
          </w:tcPr>
          <w:p w:rsidR="00AE7A4C" w:rsidRDefault="00480877">
            <w:pPr>
              <w:pStyle w:val="IntenseQuote"/>
              <w:jc w:val="left"/>
              <w:pPrChange w:id="499" w:author=" " w:date="2010-10-18T11:40:00Z">
                <w:pPr>
                  <w:pStyle w:val="IntenseQuote"/>
                </w:pPr>
              </w:pPrChange>
            </w:pPr>
            <w:r>
              <w:tab/>
            </w:r>
            <w:r w:rsidRPr="00B37ACF">
              <w:t>ConsoleNaturalLanguage</w:t>
            </w:r>
          </w:p>
        </w:tc>
        <w:tc>
          <w:tcPr>
            <w:tcW w:w="1170" w:type="dxa"/>
          </w:tcPr>
          <w:p w:rsidR="00AE7A4C" w:rsidRDefault="00480877">
            <w:pPr>
              <w:pStyle w:val="IntenseQuote"/>
              <w:jc w:val="left"/>
              <w:pPrChange w:id="500" w:author=" " w:date="2010-10-18T11:40:00Z">
                <w:pPr>
                  <w:pStyle w:val="IntenseQuote"/>
                </w:pPr>
              </w:pPrChange>
            </w:pPr>
            <w:r w:rsidRPr="00B37ACF">
              <w:t>string</w:t>
            </w:r>
          </w:p>
        </w:tc>
        <w:tc>
          <w:tcPr>
            <w:tcW w:w="2880" w:type="dxa"/>
          </w:tcPr>
          <w:p w:rsidR="00AE7A4C" w:rsidRDefault="00480877">
            <w:pPr>
              <w:pStyle w:val="IntenseQuote"/>
              <w:jc w:val="left"/>
              <w:pPrChange w:id="501" w:author=" " w:date="2010-10-18T11:40:00Z">
                <w:pPr>
                  <w:pStyle w:val="IntenseQuote"/>
                </w:pPr>
              </w:pPrChange>
            </w:pPr>
            <w:proofErr w:type="gramStart"/>
            <w:r w:rsidRPr="00B37ACF">
              <w:t>language</w:t>
            </w:r>
            <w:proofErr w:type="gramEnd"/>
            <w:r w:rsidRPr="00B37ACF">
              <w:t xml:space="preserve">, country, and character set to be used for the console. </w:t>
            </w:r>
          </w:p>
        </w:tc>
        <w:tc>
          <w:tcPr>
            <w:tcW w:w="2790" w:type="dxa"/>
          </w:tcPr>
          <w:p w:rsidR="00AE7A4C" w:rsidRDefault="00480877">
            <w:pPr>
              <w:pStyle w:val="IntenseQuote"/>
              <w:jc w:val="left"/>
              <w:pPrChange w:id="502" w:author=" " w:date="2010-10-18T11:40:00Z">
                <w:pPr>
                  <w:pStyle w:val="IntenseQuote"/>
                </w:pPr>
              </w:pPrChange>
            </w:pPr>
            <w:r w:rsidRPr="00B37ACF">
              <w:t xml:space="preserve">prtConsoleLocalization and [RFC3066] </w:t>
            </w:r>
          </w:p>
        </w:tc>
      </w:tr>
      <w:tr w:rsidR="00480877" w:rsidRPr="00B37ACF" w:rsidTr="00DE7D78">
        <w:trPr>
          <w:cantSplit/>
        </w:trPr>
        <w:tc>
          <w:tcPr>
            <w:tcW w:w="2725" w:type="dxa"/>
          </w:tcPr>
          <w:p w:rsidR="00AE7A4C" w:rsidRDefault="00480877">
            <w:pPr>
              <w:pStyle w:val="IntenseQuote"/>
              <w:jc w:val="left"/>
              <w:pPrChange w:id="503" w:author=" " w:date="2010-10-18T11:40:00Z">
                <w:pPr>
                  <w:pStyle w:val="IntenseQuote"/>
                </w:pPr>
              </w:pPrChange>
            </w:pPr>
            <w:r>
              <w:t>Any</w:t>
            </w:r>
          </w:p>
        </w:tc>
        <w:tc>
          <w:tcPr>
            <w:tcW w:w="1170" w:type="dxa"/>
          </w:tcPr>
          <w:p w:rsidR="00AE7A4C" w:rsidRDefault="00480877">
            <w:pPr>
              <w:pStyle w:val="IntenseQuote"/>
              <w:jc w:val="left"/>
              <w:pPrChange w:id="504" w:author=" " w:date="2010-10-18T11:40:00Z">
                <w:pPr>
                  <w:pStyle w:val="IntenseQuote"/>
                </w:pPr>
              </w:pPrChange>
            </w:pPr>
            <w:r>
              <w:t>various</w:t>
            </w:r>
          </w:p>
        </w:tc>
        <w:tc>
          <w:tcPr>
            <w:tcW w:w="2880" w:type="dxa"/>
          </w:tcPr>
          <w:p w:rsidR="00AE7A4C" w:rsidRDefault="00480877">
            <w:pPr>
              <w:pStyle w:val="IntenseQuote"/>
              <w:jc w:val="left"/>
              <w:pPrChange w:id="505" w:author=" " w:date="2010-10-18T11:40:00Z">
                <w:pPr>
                  <w:pStyle w:val="IntenseQuote"/>
                </w:pPr>
              </w:pPrChange>
            </w:pPr>
            <w:r>
              <w:t>Extension point</w:t>
            </w:r>
          </w:p>
        </w:tc>
        <w:tc>
          <w:tcPr>
            <w:tcW w:w="2790" w:type="dxa"/>
          </w:tcPr>
          <w:p w:rsidR="00AE7A4C" w:rsidRDefault="00AE7A4C">
            <w:pPr>
              <w:pStyle w:val="IntenseQuote"/>
              <w:jc w:val="left"/>
              <w:pPrChange w:id="506" w:author=" " w:date="2010-10-18T11:40:00Z">
                <w:pPr>
                  <w:pStyle w:val="IntenseQuote"/>
                </w:pPr>
              </w:pPrChange>
            </w:pPr>
          </w:p>
        </w:tc>
      </w:tr>
    </w:tbl>
    <w:p w:rsidR="00480877" w:rsidRDefault="00480877" w:rsidP="00480877">
      <w:r>
        <w:t>Figure 27 is a detailed schema of the Console Lights</w:t>
      </w:r>
      <w:r w:rsidR="00555EFA">
        <w:t xml:space="preserve"> Element</w:t>
      </w:r>
      <w:r>
        <w:t xml:space="preserve">. </w:t>
      </w:r>
      <w:r w:rsidR="00555EFA">
        <w:t>Note that four E</w:t>
      </w:r>
      <w:r>
        <w:t>lements are available to configure each console light. ConsoleLightColor and ConsoleLightInfo are self-explanatory.</w:t>
      </w:r>
      <w:r w:rsidRPr="00AE411D">
        <w:t xml:space="preserve"> ConsoleLightOnTime</w:t>
      </w:r>
      <w:r>
        <w:t xml:space="preserve"> and ConsoleLightOffTime define</w:t>
      </w:r>
      <w:r w:rsidRPr="00AE411D">
        <w:t xml:space="preserve"> the current status of the light. If both are non-zero, the lamp is blinking and the values presented define the on time and off time, respectively, in milliseconds. If ConsoleLightOnTime is zero and ConsoleLightOffTime is non-zero, the lamp is off. If ConsoleLightOffTime is zero and ConsoleLightOnTime is non-zero, the lamp is on. If both values are zero</w:t>
      </w:r>
      <w:r>
        <w:t>,</w:t>
      </w:r>
      <w:r w:rsidRPr="00AE411D">
        <w:t xml:space="preserve"> the lamp is off</w:t>
      </w:r>
      <w:r>
        <w:t>.</w:t>
      </w:r>
    </w:p>
    <w:p w:rsidR="008262F6" w:rsidRDefault="00C517C1" w:rsidP="0087462F">
      <w:r>
        <w:rPr>
          <w:noProof/>
        </w:rPr>
        <w:pict>
          <v:shape id="_x0000_s1412" type="#_x0000_t202" style="position:absolute;left:0;text-align:left;margin-left:21pt;margin-top:200.2pt;width:388.5pt;height:23.5pt;z-index:251659264" wrapcoords="-42 0 -42 20903 21600 20903 21600 0 -42 0" stroked="f">
            <v:textbox style="mso-next-textbox:#_x0000_s1412;mso-fit-shape-to-text:t" inset="0,0,0,0">
              <w:txbxContent>
                <w:p w:rsidR="005A4E4D" w:rsidRPr="00462237" w:rsidRDefault="005A4E4D" w:rsidP="00B95807">
                  <w:pPr>
                    <w:pStyle w:val="Caption"/>
                    <w:rPr>
                      <w:rFonts w:cs="Arial"/>
                      <w:noProof/>
                    </w:rPr>
                  </w:pPr>
                  <w:bookmarkStart w:id="507" w:name="_Toc275773271"/>
                  <w:r>
                    <w:t xml:space="preserve">Figure </w:t>
                  </w:r>
                  <w:fldSimple w:instr=" SEQ Figure \* ARABIC ">
                    <w:r w:rsidR="00486020">
                      <w:rPr>
                        <w:noProof/>
                      </w:rPr>
                      <w:t>27</w:t>
                    </w:r>
                  </w:fldSimple>
                  <w:r>
                    <w:t xml:space="preserve"> - Console Lights Schema</w:t>
                  </w:r>
                  <w:bookmarkEnd w:id="507"/>
                </w:p>
              </w:txbxContent>
            </v:textbox>
            <w10:wrap type="tight"/>
          </v:shape>
        </w:pict>
      </w:r>
      <w:r w:rsidR="00B41CEB">
        <w:rPr>
          <w:noProof/>
        </w:rPr>
        <w:drawing>
          <wp:anchor distT="0" distB="0" distL="114300" distR="114300" simplePos="0" relativeHeight="251658240" behindDoc="1" locked="0" layoutInCell="1" allowOverlap="1">
            <wp:simplePos x="0" y="0"/>
            <wp:positionH relativeFrom="column">
              <wp:posOffset>269240</wp:posOffset>
            </wp:positionH>
            <wp:positionV relativeFrom="paragraph">
              <wp:posOffset>289560</wp:posOffset>
            </wp:positionV>
            <wp:extent cx="4937760" cy="2146300"/>
            <wp:effectExtent l="19050" t="0" r="0" b="0"/>
            <wp:wrapTight wrapText="bothSides">
              <wp:wrapPolygon edited="0">
                <wp:start x="-83" y="0"/>
                <wp:lineTo x="-83" y="21472"/>
                <wp:lineTo x="21583" y="21472"/>
                <wp:lineTo x="21583" y="0"/>
                <wp:lineTo x="-83" y="0"/>
              </wp:wrapPolygon>
            </wp:wrapTight>
            <wp:docPr id="387" name="Picture 387" descr="Consol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onsole lights"/>
                    <pic:cNvPicPr>
                      <a:picLocks noChangeAspect="1" noChangeArrowheads="1"/>
                    </pic:cNvPicPr>
                  </pic:nvPicPr>
                  <pic:blipFill>
                    <a:blip r:embed="rId54" cstate="print"/>
                    <a:srcRect/>
                    <a:stretch>
                      <a:fillRect/>
                    </a:stretch>
                  </pic:blipFill>
                  <pic:spPr bwMode="auto">
                    <a:xfrm>
                      <a:off x="0" y="0"/>
                      <a:ext cx="4937760" cy="2146300"/>
                    </a:xfrm>
                    <a:prstGeom prst="rect">
                      <a:avLst/>
                    </a:prstGeom>
                    <a:noFill/>
                    <a:ln w="9525">
                      <a:noFill/>
                      <a:miter lim="800000"/>
                      <a:headEnd/>
                      <a:tailEnd/>
                    </a:ln>
                  </pic:spPr>
                </pic:pic>
              </a:graphicData>
            </a:graphic>
          </wp:anchor>
        </w:drawing>
      </w:r>
    </w:p>
    <w:p w:rsidR="0049420A" w:rsidRDefault="0049420A" w:rsidP="00592514">
      <w:pPr>
        <w:pStyle w:val="Heading2"/>
      </w:pPr>
      <w:bookmarkStart w:id="508" w:name="_Toc274903058"/>
      <w:bookmarkStart w:id="509" w:name="_Toc274903059"/>
      <w:bookmarkStart w:id="510" w:name="_Toc274903061"/>
      <w:bookmarkStart w:id="511" w:name="_Toc274903062"/>
      <w:bookmarkStart w:id="512" w:name="_Toc274903063"/>
      <w:bookmarkStart w:id="513" w:name="_Toc274903064"/>
      <w:bookmarkStart w:id="514" w:name="_Toc274903076"/>
      <w:bookmarkStart w:id="515" w:name="_Toc274903077"/>
      <w:bookmarkStart w:id="516" w:name="_Toc274903078"/>
      <w:bookmarkStart w:id="517" w:name="_Toc274903079"/>
      <w:bookmarkStart w:id="518" w:name="_Toc274903081"/>
      <w:bookmarkStart w:id="519" w:name="_Toc274903082"/>
      <w:bookmarkStart w:id="520" w:name="_Toc274903083"/>
      <w:bookmarkStart w:id="521" w:name="_Toc274903084"/>
      <w:bookmarkStart w:id="522" w:name="_Toc274903092"/>
      <w:bookmarkStart w:id="523" w:name="_Toc274903102"/>
      <w:bookmarkStart w:id="524" w:name="_Toc274903103"/>
      <w:bookmarkStart w:id="525" w:name="_Toc274903104"/>
      <w:bookmarkStart w:id="526" w:name="_Toc274903128"/>
      <w:bookmarkStart w:id="527" w:name="_Toc274903136"/>
      <w:bookmarkStart w:id="528" w:name="_Toc274903137"/>
      <w:bookmarkStart w:id="529" w:name="_Toc274903138"/>
      <w:bookmarkStart w:id="530" w:name="_Toc274903139"/>
      <w:bookmarkStart w:id="531" w:name="_Toc274903141"/>
      <w:bookmarkStart w:id="532" w:name="_Toc225744092"/>
      <w:bookmarkStart w:id="533" w:name="_Toc226290366"/>
      <w:bookmarkStart w:id="534" w:name="_Toc275155854"/>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lastRenderedPageBreak/>
        <w:t>Cover</w:t>
      </w:r>
      <w:bookmarkEnd w:id="532"/>
      <w:bookmarkEnd w:id="533"/>
      <w:r>
        <w:t>s</w:t>
      </w:r>
      <w:bookmarkEnd w:id="534"/>
    </w:p>
    <w:p w:rsidR="003B5569" w:rsidRDefault="00DE7D78" w:rsidP="0087462F">
      <w:r>
        <w:rPr>
          <w:noProof/>
        </w:rPr>
        <w:drawing>
          <wp:anchor distT="0" distB="0" distL="114300" distR="114300" simplePos="0" relativeHeight="251696128" behindDoc="0" locked="0" layoutInCell="1" allowOverlap="1">
            <wp:simplePos x="0" y="0"/>
            <wp:positionH relativeFrom="column">
              <wp:posOffset>1905</wp:posOffset>
            </wp:positionH>
            <wp:positionV relativeFrom="paragraph">
              <wp:posOffset>873760</wp:posOffset>
            </wp:positionV>
            <wp:extent cx="5986780" cy="4090670"/>
            <wp:effectExtent l="19050" t="0" r="0" b="0"/>
            <wp:wrapTight wrapText="bothSides">
              <wp:wrapPolygon edited="0">
                <wp:start x="-69" y="0"/>
                <wp:lineTo x="-69" y="21526"/>
                <wp:lineTo x="21582" y="21526"/>
                <wp:lineTo x="21582" y="0"/>
                <wp:lineTo x="-69" y="0"/>
              </wp:wrapPolygon>
            </wp:wrapTight>
            <wp:docPr id="81" name="Picture 80"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55" cstate="print"/>
                    <a:stretch>
                      <a:fillRect/>
                    </a:stretch>
                  </pic:blipFill>
                  <pic:spPr>
                    <a:xfrm>
                      <a:off x="0" y="0"/>
                      <a:ext cx="5986780" cy="4090670"/>
                    </a:xfrm>
                    <a:prstGeom prst="rect">
                      <a:avLst/>
                    </a:prstGeom>
                  </pic:spPr>
                </pic:pic>
              </a:graphicData>
            </a:graphic>
          </wp:anchor>
        </w:drawing>
      </w:r>
      <w:r w:rsidR="0049420A">
        <w:t xml:space="preserve">This complex </w:t>
      </w:r>
      <w:r w:rsidR="00030CBD">
        <w:t>Element</w:t>
      </w:r>
      <w:r w:rsidR="0049420A">
        <w:t xml:space="preserve"> represents a device’s covers, doors, housings or interlocks. It is </w:t>
      </w:r>
      <w:r w:rsidR="00B81928">
        <w:t>technically aligned with</w:t>
      </w:r>
      <w:r w:rsidR="0049420A">
        <w:t xml:space="preserve"> </w:t>
      </w:r>
      <w:r w:rsidR="0049420A" w:rsidRPr="00B1179A">
        <w:t>prtCoverTable</w:t>
      </w:r>
      <w:r w:rsidR="0049420A">
        <w:t xml:space="preserve"> [RFC3805]. The constituents of the Cover </w:t>
      </w:r>
      <w:r w:rsidR="00030CBD">
        <w:t>Subunit</w:t>
      </w:r>
      <w:r w:rsidR="0049420A">
        <w:t xml:space="preserve"> complex </w:t>
      </w:r>
      <w:r w:rsidR="00030CBD">
        <w:t>Element</w:t>
      </w:r>
      <w:r w:rsidR="0049420A">
        <w:t xml:space="preserve"> are represented in </w:t>
      </w:r>
      <w:r w:rsidR="00C517C1">
        <w:fldChar w:fldCharType="begin"/>
      </w:r>
      <w:r>
        <w:instrText xml:space="preserve"> REF _Ref274041650 \h </w:instrText>
      </w:r>
      <w:r w:rsidR="00C517C1">
        <w:fldChar w:fldCharType="separate"/>
      </w:r>
      <w:r w:rsidR="00680E9F">
        <w:t xml:space="preserve">Figure </w:t>
      </w:r>
      <w:r w:rsidR="00680E9F">
        <w:rPr>
          <w:noProof/>
        </w:rPr>
        <w:t>28</w:t>
      </w:r>
      <w:r w:rsidR="00C517C1">
        <w:fldChar w:fldCharType="end"/>
      </w:r>
      <w:r w:rsidR="005C3CD5">
        <w:t xml:space="preserve"> </w:t>
      </w:r>
      <w:r w:rsidR="0049420A">
        <w:t>and described in</w:t>
      </w:r>
      <w:r w:rsidR="00141F9D">
        <w:t xml:space="preserve"> </w:t>
      </w:r>
      <w:r w:rsidR="00C517C1">
        <w:fldChar w:fldCharType="begin"/>
      </w:r>
      <w:r>
        <w:instrText xml:space="preserve"> REF _Ref274913116 \h </w:instrText>
      </w:r>
      <w:r w:rsidR="00C517C1">
        <w:fldChar w:fldCharType="separate"/>
      </w:r>
      <w:r w:rsidR="00680E9F">
        <w:t xml:space="preserve">Table </w:t>
      </w:r>
      <w:r w:rsidR="00680E9F">
        <w:rPr>
          <w:noProof/>
        </w:rPr>
        <w:t>16</w:t>
      </w:r>
      <w:r w:rsidR="00C517C1">
        <w:fldChar w:fldCharType="end"/>
      </w:r>
      <w:r>
        <w:t>.</w:t>
      </w:r>
    </w:p>
    <w:p w:rsidR="00DE7D78" w:rsidRDefault="00DE7D78" w:rsidP="0087462F"/>
    <w:p w:rsidR="003B5569" w:rsidRDefault="003B5569" w:rsidP="003B5569">
      <w:pPr>
        <w:pStyle w:val="Caption"/>
      </w:pPr>
      <w:bookmarkStart w:id="535" w:name="_Ref274041650"/>
      <w:bookmarkStart w:id="536" w:name="_Toc275773270"/>
      <w:r>
        <w:t xml:space="preserve">Figure </w:t>
      </w:r>
      <w:r w:rsidR="00C517C1">
        <w:fldChar w:fldCharType="begin"/>
      </w:r>
      <w:r>
        <w:instrText xml:space="preserve"> SEQ Figure \* ARABIC </w:instrText>
      </w:r>
      <w:r w:rsidR="00C517C1">
        <w:fldChar w:fldCharType="separate"/>
      </w:r>
      <w:proofErr w:type="gramStart"/>
      <w:r w:rsidR="00486020">
        <w:rPr>
          <w:noProof/>
        </w:rPr>
        <w:t>28</w:t>
      </w:r>
      <w:r w:rsidR="00C517C1">
        <w:fldChar w:fldCharType="end"/>
      </w:r>
      <w:bookmarkEnd w:id="535"/>
      <w:r>
        <w:t xml:space="preserve"> </w:t>
      </w:r>
      <w:r w:rsidRPr="00C81CEC">
        <w:t>Cover Subunit Schema</w:t>
      </w:r>
      <w:bookmarkEnd w:id="536"/>
      <w:proofErr w:type="gramEnd"/>
    </w:p>
    <w:p w:rsidR="00E57BF1" w:rsidRDefault="00E57BF1" w:rsidP="0087462F"/>
    <w:p w:rsidR="00E57BF1" w:rsidRDefault="00E57BF1" w:rsidP="00E57BF1">
      <w:pPr>
        <w:pStyle w:val="Caption"/>
      </w:pPr>
      <w:bookmarkStart w:id="537" w:name="_Ref274913116"/>
      <w:bookmarkStart w:id="538" w:name="_Toc275156060"/>
      <w:r>
        <w:t xml:space="preserve">Table </w:t>
      </w:r>
      <w:fldSimple w:instr=" SEQ Table \* ARABIC ">
        <w:r w:rsidR="00B87ABE">
          <w:rPr>
            <w:noProof/>
          </w:rPr>
          <w:t>16</w:t>
        </w:r>
      </w:fldSimple>
      <w:bookmarkEnd w:id="537"/>
      <w:r>
        <w:t xml:space="preserve"> - </w:t>
      </w:r>
      <w:r w:rsidRPr="00DC0E12">
        <w:t>Cover Elements</w:t>
      </w:r>
      <w:bookmarkEnd w:id="538"/>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330"/>
        <w:gridCol w:w="3389"/>
        <w:gridCol w:w="2396"/>
      </w:tblGrid>
      <w:tr w:rsidR="0049420A" w:rsidRPr="00D47802" w:rsidTr="0012298E">
        <w:tc>
          <w:tcPr>
            <w:tcW w:w="2093" w:type="dxa"/>
          </w:tcPr>
          <w:p w:rsidR="0049420A" w:rsidRPr="003E4286" w:rsidRDefault="0049420A" w:rsidP="0087462F">
            <w:pPr>
              <w:rPr>
                <w:rStyle w:val="SubtleReference"/>
              </w:rPr>
            </w:pPr>
            <w:r w:rsidRPr="003E4286">
              <w:rPr>
                <w:rStyle w:val="SubtleReference"/>
              </w:rPr>
              <w:t>Element</w:t>
            </w:r>
          </w:p>
        </w:tc>
        <w:tc>
          <w:tcPr>
            <w:tcW w:w="1330" w:type="dxa"/>
          </w:tcPr>
          <w:p w:rsidR="0049420A" w:rsidRPr="003E4286" w:rsidRDefault="0049420A" w:rsidP="0087462F">
            <w:pPr>
              <w:rPr>
                <w:rStyle w:val="SubtleReference"/>
              </w:rPr>
            </w:pPr>
            <w:r w:rsidRPr="003E4286">
              <w:rPr>
                <w:rStyle w:val="SubtleReference"/>
              </w:rPr>
              <w:t>Datatype</w:t>
            </w:r>
          </w:p>
        </w:tc>
        <w:tc>
          <w:tcPr>
            <w:tcW w:w="3389" w:type="dxa"/>
          </w:tcPr>
          <w:p w:rsidR="0049420A" w:rsidRPr="003E4286" w:rsidRDefault="0049420A" w:rsidP="0087462F">
            <w:pPr>
              <w:rPr>
                <w:rStyle w:val="SubtleReference"/>
              </w:rPr>
            </w:pPr>
            <w:r w:rsidRPr="003E4286">
              <w:rPr>
                <w:rStyle w:val="SubtleReference"/>
              </w:rPr>
              <w:t>Description</w:t>
            </w:r>
            <w:r>
              <w:rPr>
                <w:rStyle w:val="SubtleReference"/>
              </w:rPr>
              <w:t xml:space="preserve"> or </w:t>
            </w:r>
            <w:r w:rsidRPr="00856A6C">
              <w:rPr>
                <w:rStyle w:val="SubtleReference"/>
                <w:i/>
              </w:rPr>
              <w:t>Keyword Group</w:t>
            </w:r>
          </w:p>
        </w:tc>
        <w:tc>
          <w:tcPr>
            <w:tcW w:w="2396" w:type="dxa"/>
          </w:tcPr>
          <w:p w:rsidR="0049420A" w:rsidRPr="003E4286" w:rsidRDefault="0049420A" w:rsidP="0087462F">
            <w:pPr>
              <w:rPr>
                <w:rStyle w:val="SubtleReference"/>
              </w:rPr>
            </w:pPr>
            <w:r w:rsidRPr="003E4286">
              <w:rPr>
                <w:rStyle w:val="SubtleReference"/>
              </w:rPr>
              <w:t>Reference</w:t>
            </w:r>
            <w:r>
              <w:rPr>
                <w:rStyle w:val="SubtleReference"/>
              </w:rPr>
              <w:t xml:space="preserve"> (All [RFC3805])</w:t>
            </w:r>
          </w:p>
        </w:tc>
      </w:tr>
      <w:tr w:rsidR="0049420A" w:rsidRPr="00CC74D8" w:rsidTr="00DE7D78">
        <w:trPr>
          <w:trHeight w:val="260"/>
        </w:trPr>
        <w:tc>
          <w:tcPr>
            <w:tcW w:w="2093" w:type="dxa"/>
          </w:tcPr>
          <w:p w:rsidR="0049420A" w:rsidRPr="00B83C57" w:rsidRDefault="007F6F75" w:rsidP="00DE7D78">
            <w:pPr>
              <w:pStyle w:val="IntenseQuote"/>
              <w:rPr>
                <w:highlight w:val="yellow"/>
              </w:rPr>
            </w:pPr>
            <w:r w:rsidRPr="00B83C57">
              <w:rPr>
                <w:highlight w:val="yellow"/>
              </w:rPr>
              <w:t>Cover Description</w:t>
            </w:r>
          </w:p>
        </w:tc>
        <w:tc>
          <w:tcPr>
            <w:tcW w:w="1330" w:type="dxa"/>
          </w:tcPr>
          <w:p w:rsidR="0049420A" w:rsidRPr="00B83C57" w:rsidRDefault="00D66BB7" w:rsidP="0087462F">
            <w:pPr>
              <w:pStyle w:val="IntenseQuote"/>
              <w:rPr>
                <w:highlight w:val="yellow"/>
              </w:rPr>
            </w:pPr>
            <w:r w:rsidRPr="00B83C57">
              <w:rPr>
                <w:highlight w:val="yellow"/>
              </w:rPr>
              <w:t>c</w:t>
            </w:r>
            <w:r w:rsidR="0049420A" w:rsidRPr="00B83C57">
              <w:rPr>
                <w:highlight w:val="yellow"/>
              </w:rPr>
              <w:t>omplex</w:t>
            </w:r>
          </w:p>
        </w:tc>
        <w:tc>
          <w:tcPr>
            <w:tcW w:w="3389" w:type="dxa"/>
          </w:tcPr>
          <w:p w:rsidR="0049420A" w:rsidRPr="00B83C57" w:rsidRDefault="00DA3DFC" w:rsidP="00DA3DFC">
            <w:pPr>
              <w:pStyle w:val="IntenseQuote"/>
              <w:rPr>
                <w:highlight w:val="yellow"/>
              </w:rPr>
            </w:pPr>
            <w:r w:rsidRPr="00B83C57">
              <w:rPr>
                <w:highlight w:val="yellow"/>
              </w:rPr>
              <w:t>The Cover Subunit does not</w:t>
            </w:r>
            <w:r w:rsidR="00F457D8">
              <w:rPr>
                <w:highlight w:val="yellow"/>
              </w:rPr>
              <w:t xml:space="preserve"> </w:t>
            </w:r>
            <w:r w:rsidRPr="00B83C57">
              <w:rPr>
                <w:highlight w:val="yellow"/>
              </w:rPr>
              <w:t>include the Power provisons in the standard Subunit Description and therefore uses a specific CoverDescriptionType.</w:t>
            </w:r>
          </w:p>
        </w:tc>
        <w:tc>
          <w:tcPr>
            <w:tcW w:w="2396" w:type="dxa"/>
          </w:tcPr>
          <w:p w:rsidR="0049420A" w:rsidRPr="00B83C57" w:rsidDel="00856A6C" w:rsidRDefault="0049420A" w:rsidP="0087462F">
            <w:pPr>
              <w:pStyle w:val="IntenseQuote"/>
              <w:rPr>
                <w:highlight w:val="yellow"/>
              </w:rPr>
            </w:pPr>
          </w:p>
        </w:tc>
      </w:tr>
      <w:tr w:rsidR="00DE7D78" w:rsidRPr="00CC74D8" w:rsidTr="007F6F75">
        <w:trPr>
          <w:trHeight w:val="215"/>
        </w:trPr>
        <w:tc>
          <w:tcPr>
            <w:tcW w:w="2093" w:type="dxa"/>
          </w:tcPr>
          <w:p w:rsidR="00DE7D78" w:rsidRPr="00B83C57" w:rsidRDefault="00DE7D78" w:rsidP="0087462F">
            <w:pPr>
              <w:pStyle w:val="IntenseQuote"/>
              <w:rPr>
                <w:highlight w:val="yellow"/>
              </w:rPr>
            </w:pPr>
            <w:r w:rsidRPr="00B83C57">
              <w:rPr>
                <w:highlight w:val="yellow"/>
              </w:rPr>
              <w:tab/>
              <w:t>Description</w:t>
            </w:r>
          </w:p>
        </w:tc>
        <w:tc>
          <w:tcPr>
            <w:tcW w:w="1330" w:type="dxa"/>
          </w:tcPr>
          <w:p w:rsidR="00DE7D78" w:rsidRPr="00B83C57" w:rsidRDefault="00DE7D78" w:rsidP="0087462F">
            <w:pPr>
              <w:pStyle w:val="IntenseQuote"/>
              <w:rPr>
                <w:highlight w:val="yellow"/>
              </w:rPr>
            </w:pPr>
            <w:r w:rsidRPr="00B83C57">
              <w:rPr>
                <w:highlight w:val="yellow"/>
              </w:rPr>
              <w:t>string</w:t>
            </w:r>
          </w:p>
        </w:tc>
        <w:tc>
          <w:tcPr>
            <w:tcW w:w="3389" w:type="dxa"/>
          </w:tcPr>
          <w:p w:rsidR="00DE7D78" w:rsidRPr="00B83C57" w:rsidRDefault="00DE7D78" w:rsidP="0087462F">
            <w:pPr>
              <w:pStyle w:val="IntenseQuote"/>
              <w:rPr>
                <w:highlight w:val="yellow"/>
              </w:rPr>
            </w:pPr>
            <w:r w:rsidRPr="00B83C57">
              <w:rPr>
                <w:highlight w:val="yellow"/>
              </w:rPr>
              <w:t>String description of cover</w:t>
            </w:r>
          </w:p>
        </w:tc>
        <w:tc>
          <w:tcPr>
            <w:tcW w:w="2396" w:type="dxa"/>
          </w:tcPr>
          <w:p w:rsidR="00DE7D78" w:rsidRPr="00B83C57" w:rsidDel="00856A6C" w:rsidRDefault="00DE7D78" w:rsidP="0087462F">
            <w:pPr>
              <w:pStyle w:val="IntenseQuote"/>
              <w:rPr>
                <w:highlight w:val="yellow"/>
              </w:rPr>
            </w:pPr>
          </w:p>
        </w:tc>
      </w:tr>
      <w:tr w:rsidR="00DA3DFC" w:rsidRPr="00CC74D8" w:rsidTr="007F6F75">
        <w:trPr>
          <w:trHeight w:val="215"/>
        </w:trPr>
        <w:tc>
          <w:tcPr>
            <w:tcW w:w="2093" w:type="dxa"/>
          </w:tcPr>
          <w:p w:rsidR="00DA3DFC" w:rsidRPr="00B83C57" w:rsidRDefault="00DA3DFC" w:rsidP="0087462F">
            <w:pPr>
              <w:pStyle w:val="IntenseQuote"/>
              <w:rPr>
                <w:highlight w:val="yellow"/>
              </w:rPr>
            </w:pPr>
            <w:r w:rsidRPr="00B83C57">
              <w:rPr>
                <w:highlight w:val="yellow"/>
              </w:rPr>
              <w:tab/>
              <w:t>Any</w:t>
            </w:r>
          </w:p>
        </w:tc>
        <w:tc>
          <w:tcPr>
            <w:tcW w:w="1330" w:type="dxa"/>
          </w:tcPr>
          <w:p w:rsidR="00DA3DFC" w:rsidRPr="00B83C57" w:rsidRDefault="00DA3DFC" w:rsidP="0087462F">
            <w:pPr>
              <w:pStyle w:val="IntenseQuote"/>
              <w:rPr>
                <w:highlight w:val="yellow"/>
              </w:rPr>
            </w:pPr>
            <w:r w:rsidRPr="00B83C57">
              <w:rPr>
                <w:highlight w:val="yellow"/>
              </w:rPr>
              <w:t>various</w:t>
            </w:r>
          </w:p>
        </w:tc>
        <w:tc>
          <w:tcPr>
            <w:tcW w:w="3389" w:type="dxa"/>
          </w:tcPr>
          <w:p w:rsidR="00DA3DFC" w:rsidRPr="00B83C57" w:rsidRDefault="00DA3DFC" w:rsidP="0087462F">
            <w:pPr>
              <w:pStyle w:val="IntenseQuote"/>
              <w:rPr>
                <w:highlight w:val="yellow"/>
              </w:rPr>
            </w:pPr>
          </w:p>
        </w:tc>
        <w:tc>
          <w:tcPr>
            <w:tcW w:w="2396" w:type="dxa"/>
          </w:tcPr>
          <w:p w:rsidR="00DA3DFC" w:rsidRPr="00B83C57" w:rsidDel="00856A6C" w:rsidRDefault="00DA3DFC" w:rsidP="0087462F">
            <w:pPr>
              <w:pStyle w:val="IntenseQuote"/>
              <w:rPr>
                <w:highlight w:val="yellow"/>
              </w:rPr>
            </w:pPr>
          </w:p>
        </w:tc>
      </w:tr>
      <w:tr w:rsidR="007F6F75" w:rsidRPr="00CC74D8" w:rsidTr="00DA3DFC">
        <w:trPr>
          <w:trHeight w:val="71"/>
        </w:trPr>
        <w:tc>
          <w:tcPr>
            <w:tcW w:w="2093" w:type="dxa"/>
            <w:shd w:val="clear" w:color="auto" w:fill="FFFFFF" w:themeFill="background1"/>
          </w:tcPr>
          <w:p w:rsidR="007F6F75" w:rsidRPr="00B83C57" w:rsidRDefault="007F6F75" w:rsidP="0087462F">
            <w:pPr>
              <w:pStyle w:val="IntenseQuote"/>
              <w:rPr>
                <w:highlight w:val="yellow"/>
              </w:rPr>
            </w:pPr>
            <w:r w:rsidRPr="00B83C57">
              <w:rPr>
                <w:highlight w:val="yellow"/>
              </w:rPr>
              <w:t>CoverStatus</w:t>
            </w:r>
          </w:p>
        </w:tc>
        <w:tc>
          <w:tcPr>
            <w:tcW w:w="1330" w:type="dxa"/>
            <w:shd w:val="clear" w:color="auto" w:fill="FFFFFF" w:themeFill="background1"/>
          </w:tcPr>
          <w:p w:rsidR="007F6F75" w:rsidRPr="00B83C57" w:rsidRDefault="007F6F75" w:rsidP="0087462F">
            <w:pPr>
              <w:pStyle w:val="IntenseQuote"/>
              <w:rPr>
                <w:highlight w:val="yellow"/>
              </w:rPr>
            </w:pPr>
          </w:p>
        </w:tc>
        <w:tc>
          <w:tcPr>
            <w:tcW w:w="3389" w:type="dxa"/>
            <w:shd w:val="clear" w:color="auto" w:fill="FFFFFF" w:themeFill="background1"/>
          </w:tcPr>
          <w:p w:rsidR="007F6F75" w:rsidRPr="00B83C57" w:rsidRDefault="007F6F75" w:rsidP="0087462F">
            <w:pPr>
              <w:pStyle w:val="IntenseQuote"/>
              <w:rPr>
                <w:highlight w:val="yellow"/>
              </w:rPr>
            </w:pPr>
          </w:p>
        </w:tc>
        <w:tc>
          <w:tcPr>
            <w:tcW w:w="2396" w:type="dxa"/>
            <w:shd w:val="clear" w:color="auto" w:fill="FFFFFF" w:themeFill="background1"/>
          </w:tcPr>
          <w:p w:rsidR="007F6F75" w:rsidRPr="00B83C57" w:rsidDel="00856A6C" w:rsidRDefault="007F6F75" w:rsidP="0087462F">
            <w:pPr>
              <w:pStyle w:val="IntenseQuote"/>
              <w:rPr>
                <w:highlight w:val="yellow"/>
              </w:rPr>
            </w:pPr>
          </w:p>
        </w:tc>
      </w:tr>
      <w:tr w:rsidR="007110AD" w:rsidRPr="00CC74D8" w:rsidTr="0012298E">
        <w:tc>
          <w:tcPr>
            <w:tcW w:w="2093" w:type="dxa"/>
          </w:tcPr>
          <w:p w:rsidR="007110AD" w:rsidRPr="00B83C57" w:rsidDel="007110AD" w:rsidRDefault="007110AD" w:rsidP="0087462F">
            <w:pPr>
              <w:pStyle w:val="IntenseQuote"/>
              <w:rPr>
                <w:highlight w:val="yellow"/>
              </w:rPr>
            </w:pPr>
            <w:r w:rsidRPr="00B83C57">
              <w:rPr>
                <w:highlight w:val="yellow"/>
              </w:rPr>
              <w:tab/>
              <w:t>CoverIsOpen</w:t>
            </w:r>
          </w:p>
        </w:tc>
        <w:tc>
          <w:tcPr>
            <w:tcW w:w="1330" w:type="dxa"/>
          </w:tcPr>
          <w:p w:rsidR="007110AD" w:rsidRPr="00B83C57" w:rsidDel="007110AD" w:rsidRDefault="007110AD" w:rsidP="0087462F">
            <w:pPr>
              <w:pStyle w:val="IntenseQuote"/>
              <w:rPr>
                <w:highlight w:val="yellow"/>
              </w:rPr>
            </w:pPr>
            <w:r w:rsidRPr="00B83C57">
              <w:rPr>
                <w:highlight w:val="yellow"/>
              </w:rPr>
              <w:t>boolean</w:t>
            </w:r>
          </w:p>
        </w:tc>
        <w:tc>
          <w:tcPr>
            <w:tcW w:w="3389" w:type="dxa"/>
          </w:tcPr>
          <w:p w:rsidR="007110AD" w:rsidRPr="00B83C57" w:rsidRDefault="007110AD" w:rsidP="0087462F">
            <w:pPr>
              <w:pStyle w:val="IntenseQuote"/>
              <w:rPr>
                <w:highlight w:val="yellow"/>
              </w:rPr>
            </w:pPr>
          </w:p>
        </w:tc>
        <w:tc>
          <w:tcPr>
            <w:tcW w:w="2396" w:type="dxa"/>
          </w:tcPr>
          <w:p w:rsidR="007110AD" w:rsidRPr="00B83C57" w:rsidDel="007110AD" w:rsidRDefault="007110AD" w:rsidP="0087462F">
            <w:pPr>
              <w:pStyle w:val="IntenseQuote"/>
              <w:rPr>
                <w:highlight w:val="yellow"/>
              </w:rPr>
            </w:pPr>
          </w:p>
        </w:tc>
      </w:tr>
      <w:tr w:rsidR="007110AD" w:rsidRPr="00CC74D8" w:rsidTr="0012298E">
        <w:tc>
          <w:tcPr>
            <w:tcW w:w="2093" w:type="dxa"/>
          </w:tcPr>
          <w:p w:rsidR="007110AD" w:rsidRPr="00B83C57" w:rsidDel="007110AD" w:rsidRDefault="007110AD" w:rsidP="0087462F">
            <w:pPr>
              <w:pStyle w:val="IntenseQuote"/>
              <w:rPr>
                <w:highlight w:val="yellow"/>
              </w:rPr>
            </w:pPr>
            <w:r w:rsidRPr="00B83C57">
              <w:rPr>
                <w:highlight w:val="yellow"/>
              </w:rPr>
              <w:tab/>
              <w:t>CoverSubunitType</w:t>
            </w:r>
          </w:p>
        </w:tc>
        <w:tc>
          <w:tcPr>
            <w:tcW w:w="1330" w:type="dxa"/>
          </w:tcPr>
          <w:p w:rsidR="007110AD" w:rsidRPr="00B83C57" w:rsidDel="007110AD" w:rsidRDefault="00275533" w:rsidP="0087462F">
            <w:pPr>
              <w:pStyle w:val="IntenseQuote"/>
              <w:rPr>
                <w:highlight w:val="yellow"/>
              </w:rPr>
            </w:pPr>
            <w:r w:rsidRPr="00B83C57">
              <w:rPr>
                <w:highlight w:val="yellow"/>
              </w:rPr>
              <w:t>keyword</w:t>
            </w:r>
          </w:p>
        </w:tc>
        <w:tc>
          <w:tcPr>
            <w:tcW w:w="3389" w:type="dxa"/>
          </w:tcPr>
          <w:p w:rsidR="00E133F2" w:rsidRPr="00B83C57" w:rsidRDefault="00BE6550" w:rsidP="00B95807">
            <w:pPr>
              <w:pStyle w:val="IntenseQuote"/>
              <w:rPr>
                <w:highlight w:val="yellow"/>
              </w:rPr>
            </w:pPr>
            <w:r w:rsidRPr="00B83C57">
              <w:rPr>
                <w:highlight w:val="yellow"/>
              </w:rPr>
              <w:t>Differentitesbetween</w:t>
            </w:r>
            <w:r w:rsidR="00F457D8">
              <w:rPr>
                <w:highlight w:val="yellow"/>
              </w:rPr>
              <w:t xml:space="preserve"> </w:t>
            </w:r>
            <w:r w:rsidRPr="00B83C57">
              <w:rPr>
                <w:highlight w:val="yellow"/>
              </w:rPr>
              <w:t>cover, interlock, etc</w:t>
            </w:r>
            <w:r w:rsidR="00B95807" w:rsidRPr="00B83C57">
              <w:rPr>
                <w:highlight w:val="yellow"/>
              </w:rPr>
              <w:t xml:space="preserve">. </w:t>
            </w:r>
            <w:r w:rsidR="00E133F2" w:rsidRPr="00B83C57">
              <w:rPr>
                <w:i/>
                <w:highlight w:val="yellow"/>
              </w:rPr>
              <w:t>CoverSubunitTypeWKV</w:t>
            </w:r>
          </w:p>
        </w:tc>
        <w:tc>
          <w:tcPr>
            <w:tcW w:w="2396" w:type="dxa"/>
          </w:tcPr>
          <w:p w:rsidR="007110AD" w:rsidRPr="00B83C57" w:rsidDel="007110AD" w:rsidRDefault="007110AD" w:rsidP="0087462F">
            <w:pPr>
              <w:pStyle w:val="IntenseQuote"/>
              <w:rPr>
                <w:highlight w:val="yellow"/>
              </w:rPr>
            </w:pPr>
          </w:p>
        </w:tc>
      </w:tr>
      <w:tr w:rsidR="0049420A" w:rsidRPr="00CC74D8" w:rsidTr="0012298E">
        <w:tc>
          <w:tcPr>
            <w:tcW w:w="2093" w:type="dxa"/>
          </w:tcPr>
          <w:p w:rsidR="0049420A" w:rsidRPr="00B83C57" w:rsidRDefault="0049420A" w:rsidP="0087462F">
            <w:pPr>
              <w:pStyle w:val="IntenseQuote"/>
              <w:rPr>
                <w:highlight w:val="yellow"/>
              </w:rPr>
            </w:pPr>
            <w:r w:rsidRPr="00B83C57">
              <w:rPr>
                <w:highlight w:val="yellow"/>
              </w:rPr>
              <w:tab/>
            </w:r>
            <w:r w:rsidR="006665F3" w:rsidRPr="00B83C57">
              <w:rPr>
                <w:highlight w:val="yellow"/>
              </w:rPr>
              <w:t>Any</w:t>
            </w:r>
          </w:p>
        </w:tc>
        <w:tc>
          <w:tcPr>
            <w:tcW w:w="1330" w:type="dxa"/>
          </w:tcPr>
          <w:p w:rsidR="0049420A" w:rsidRPr="00B83C57" w:rsidRDefault="0049420A" w:rsidP="0087462F">
            <w:pPr>
              <w:pStyle w:val="IntenseQuote"/>
              <w:rPr>
                <w:highlight w:val="yellow"/>
              </w:rPr>
            </w:pPr>
            <w:r w:rsidRPr="00B83C57">
              <w:rPr>
                <w:highlight w:val="yellow"/>
              </w:rPr>
              <w:t>various</w:t>
            </w:r>
          </w:p>
        </w:tc>
        <w:tc>
          <w:tcPr>
            <w:tcW w:w="3389" w:type="dxa"/>
          </w:tcPr>
          <w:p w:rsidR="0049420A" w:rsidRPr="00B83C57" w:rsidRDefault="0049420A" w:rsidP="0087462F">
            <w:pPr>
              <w:pStyle w:val="IntenseQuote"/>
              <w:rPr>
                <w:highlight w:val="yellow"/>
              </w:rPr>
            </w:pPr>
            <w:r w:rsidRPr="00B83C57">
              <w:rPr>
                <w:highlight w:val="yellow"/>
              </w:rPr>
              <w:t xml:space="preserve">Extension point </w:t>
            </w:r>
          </w:p>
        </w:tc>
        <w:tc>
          <w:tcPr>
            <w:tcW w:w="2396" w:type="dxa"/>
          </w:tcPr>
          <w:p w:rsidR="0049420A" w:rsidRPr="00B83C57" w:rsidRDefault="0049420A" w:rsidP="0087462F">
            <w:pPr>
              <w:pStyle w:val="IntenseQuote"/>
              <w:rPr>
                <w:highlight w:val="yellow"/>
              </w:rPr>
            </w:pPr>
          </w:p>
        </w:tc>
      </w:tr>
      <w:tr w:rsidR="0012298E" w:rsidRPr="00CC74D8" w:rsidTr="0012298E">
        <w:tc>
          <w:tcPr>
            <w:tcW w:w="2093" w:type="dxa"/>
          </w:tcPr>
          <w:p w:rsidR="0012298E" w:rsidRPr="00B83C57" w:rsidRDefault="0012298E" w:rsidP="0087462F">
            <w:pPr>
              <w:pStyle w:val="IntenseQuote"/>
              <w:rPr>
                <w:highlight w:val="yellow"/>
              </w:rPr>
            </w:pPr>
            <w:r w:rsidRPr="00B83C57">
              <w:rPr>
                <w:highlight w:val="yellow"/>
              </w:rPr>
              <w:t>Any</w:t>
            </w:r>
          </w:p>
        </w:tc>
        <w:tc>
          <w:tcPr>
            <w:tcW w:w="1330" w:type="dxa"/>
          </w:tcPr>
          <w:p w:rsidR="0012298E" w:rsidRPr="00B83C57" w:rsidRDefault="0012298E" w:rsidP="0087462F">
            <w:pPr>
              <w:pStyle w:val="IntenseQuote"/>
              <w:rPr>
                <w:highlight w:val="yellow"/>
              </w:rPr>
            </w:pPr>
            <w:r w:rsidRPr="00B83C57">
              <w:rPr>
                <w:highlight w:val="yellow"/>
              </w:rPr>
              <w:t>various</w:t>
            </w:r>
          </w:p>
        </w:tc>
        <w:tc>
          <w:tcPr>
            <w:tcW w:w="3389" w:type="dxa"/>
          </w:tcPr>
          <w:p w:rsidR="0012298E" w:rsidRPr="00B83C57" w:rsidRDefault="0012298E" w:rsidP="0087462F">
            <w:pPr>
              <w:pStyle w:val="IntenseQuote"/>
              <w:rPr>
                <w:highlight w:val="yellow"/>
              </w:rPr>
            </w:pPr>
            <w:r w:rsidRPr="00B83C57">
              <w:rPr>
                <w:highlight w:val="yellow"/>
              </w:rPr>
              <w:t xml:space="preserve">Extension point </w:t>
            </w:r>
          </w:p>
        </w:tc>
        <w:tc>
          <w:tcPr>
            <w:tcW w:w="2396" w:type="dxa"/>
          </w:tcPr>
          <w:p w:rsidR="0012298E" w:rsidRPr="00B83C57" w:rsidRDefault="0012298E" w:rsidP="0087462F">
            <w:pPr>
              <w:pStyle w:val="IntenseQuote"/>
              <w:rPr>
                <w:highlight w:val="yellow"/>
              </w:rPr>
            </w:pPr>
          </w:p>
        </w:tc>
      </w:tr>
    </w:tbl>
    <w:p w:rsidR="00F01F6D" w:rsidRDefault="00F01F6D">
      <w:pPr>
        <w:tabs>
          <w:tab w:val="clear" w:pos="0"/>
        </w:tabs>
        <w:spacing w:before="0"/>
        <w:jc w:val="left"/>
      </w:pPr>
      <w:bookmarkStart w:id="539" w:name="_Toc225744093"/>
      <w:bookmarkStart w:id="540" w:name="_Toc226290367"/>
      <w:r>
        <w:br w:type="page"/>
      </w:r>
    </w:p>
    <w:p w:rsidR="0049420A" w:rsidRDefault="0049420A" w:rsidP="00592514">
      <w:pPr>
        <w:pStyle w:val="Heading2"/>
      </w:pPr>
      <w:bookmarkStart w:id="541" w:name="_Toc275155855"/>
      <w:r>
        <w:lastRenderedPageBreak/>
        <w:t>FaxModem</w:t>
      </w:r>
      <w:bookmarkEnd w:id="539"/>
      <w:bookmarkEnd w:id="540"/>
      <w:r>
        <w:t>s</w:t>
      </w:r>
      <w:bookmarkEnd w:id="541"/>
    </w:p>
    <w:p w:rsidR="00292D76" w:rsidRDefault="0049420A" w:rsidP="0087462F">
      <w:r>
        <w:t xml:space="preserve">This complex </w:t>
      </w:r>
      <w:r w:rsidR="00030CBD">
        <w:t>Element</w:t>
      </w:r>
      <w:r>
        <w:t xml:space="preserve"> </w:t>
      </w:r>
      <w:r w:rsidR="003314C7">
        <w:t xml:space="preserve">models the </w:t>
      </w:r>
      <w:r w:rsidR="00030CBD">
        <w:t>Subunit</w:t>
      </w:r>
      <w:r>
        <w:t xml:space="preserve"> that provides the interface of the FaxIn and </w:t>
      </w:r>
      <w:r w:rsidR="00371BD2">
        <w:t>FaxOut</w:t>
      </w:r>
      <w:r>
        <w:t xml:space="preserve"> Services with the public switched telephone network. It is </w:t>
      </w:r>
      <w:r w:rsidR="00B81928">
        <w:t>technically aligned with</w:t>
      </w:r>
      <w:r>
        <w:t xml:space="preserve"> </w:t>
      </w:r>
      <w:r w:rsidR="00CD285A">
        <w:t xml:space="preserve">the </w:t>
      </w:r>
      <w:r w:rsidRPr="001F3646">
        <w:t>mdmMib</w:t>
      </w:r>
      <w:r>
        <w:t xml:space="preserve"> [RFC1696]. The</w:t>
      </w:r>
      <w:r w:rsidR="00B20204">
        <w:t xml:space="preserve"> </w:t>
      </w:r>
      <w:r>
        <w:t xml:space="preserve">FaxModem </w:t>
      </w:r>
      <w:r w:rsidR="00030CBD">
        <w:t>Subunit</w:t>
      </w:r>
      <w:r>
        <w:t xml:space="preserve"> </w:t>
      </w:r>
      <w:r w:rsidR="00CD285A">
        <w:t xml:space="preserve">contains </w:t>
      </w:r>
      <w:r w:rsidR="003314C7">
        <w:t>many</w:t>
      </w:r>
      <w:r w:rsidR="00CD285A">
        <w:t xml:space="preserve"> </w:t>
      </w:r>
      <w:r w:rsidR="00030CBD">
        <w:t>Element</w:t>
      </w:r>
      <w:r w:rsidR="00CD285A">
        <w:t>s</w:t>
      </w:r>
      <w:r w:rsidR="003314C7">
        <w:t>, with the top structure represented in</w:t>
      </w:r>
      <w:r w:rsidR="005C3CD5">
        <w:t xml:space="preserve"> </w:t>
      </w:r>
      <w:r w:rsidR="00C517C1">
        <w:fldChar w:fldCharType="begin"/>
      </w:r>
      <w:r w:rsidR="005C3CD5">
        <w:instrText xml:space="preserve"> REF _Ref274041682 \h </w:instrText>
      </w:r>
      <w:r w:rsidR="00C517C1">
        <w:fldChar w:fldCharType="separate"/>
      </w:r>
      <w:r w:rsidR="00680E9F">
        <w:t xml:space="preserve">Figure </w:t>
      </w:r>
      <w:r w:rsidR="00680E9F">
        <w:rPr>
          <w:noProof/>
        </w:rPr>
        <w:t>29</w:t>
      </w:r>
      <w:r w:rsidR="00C517C1">
        <w:fldChar w:fldCharType="end"/>
      </w:r>
      <w:r w:rsidR="00E4010C">
        <w:t>; the FaxModem</w:t>
      </w:r>
      <w:r w:rsidR="003314C7">
        <w:t xml:space="preserve">Description structure represented in </w:t>
      </w:r>
      <w:r w:rsidR="00C517C1">
        <w:fldChar w:fldCharType="begin"/>
      </w:r>
      <w:r w:rsidR="005C3CD5">
        <w:instrText xml:space="preserve"> REF _Ref274041718 \h </w:instrText>
      </w:r>
      <w:r w:rsidR="00C517C1">
        <w:fldChar w:fldCharType="separate"/>
      </w:r>
      <w:r w:rsidR="00680E9F">
        <w:t xml:space="preserve">Figure </w:t>
      </w:r>
      <w:r w:rsidR="00680E9F">
        <w:rPr>
          <w:noProof/>
        </w:rPr>
        <w:t>30</w:t>
      </w:r>
      <w:r w:rsidR="00C517C1">
        <w:fldChar w:fldCharType="end"/>
      </w:r>
      <w:r w:rsidR="005C3CD5">
        <w:t xml:space="preserve"> </w:t>
      </w:r>
      <w:r w:rsidR="003314C7">
        <w:t xml:space="preserve">and described in </w:t>
      </w:r>
      <w:r w:rsidR="00C517C1">
        <w:fldChar w:fldCharType="begin"/>
      </w:r>
      <w:r w:rsidR="00E32EC3">
        <w:instrText xml:space="preserve"> REF _Ref274913137 \h </w:instrText>
      </w:r>
      <w:r w:rsidR="00C517C1">
        <w:fldChar w:fldCharType="separate"/>
      </w:r>
      <w:r w:rsidR="00680E9F">
        <w:t xml:space="preserve">Table </w:t>
      </w:r>
      <w:r w:rsidR="00680E9F">
        <w:rPr>
          <w:noProof/>
        </w:rPr>
        <w:t>17</w:t>
      </w:r>
      <w:r w:rsidR="00C517C1">
        <w:fldChar w:fldCharType="end"/>
      </w:r>
      <w:r w:rsidR="00141F9D">
        <w:t xml:space="preserve"> </w:t>
      </w:r>
      <w:r w:rsidR="00E4010C">
        <w:t>and the FaxModem</w:t>
      </w:r>
      <w:r w:rsidR="003314C7">
        <w:t xml:space="preserve">Status structure </w:t>
      </w:r>
      <w:r w:rsidR="00E4010C">
        <w:t xml:space="preserve">is </w:t>
      </w:r>
      <w:r w:rsidR="003314C7">
        <w:t xml:space="preserve">represented in </w:t>
      </w:r>
      <w:r w:rsidR="00C517C1">
        <w:fldChar w:fldCharType="begin"/>
      </w:r>
      <w:r w:rsidR="005C3CD5">
        <w:instrText xml:space="preserve"> REF _Ref274041735 \h </w:instrText>
      </w:r>
      <w:r w:rsidR="00C517C1">
        <w:fldChar w:fldCharType="separate"/>
      </w:r>
      <w:r w:rsidR="00680E9F">
        <w:t xml:space="preserve">Figure </w:t>
      </w:r>
      <w:r w:rsidR="00680E9F">
        <w:rPr>
          <w:noProof/>
        </w:rPr>
        <w:t>31</w:t>
      </w:r>
      <w:r w:rsidR="00C517C1">
        <w:fldChar w:fldCharType="end"/>
      </w:r>
      <w:r w:rsidR="005C3CD5">
        <w:t xml:space="preserve"> </w:t>
      </w:r>
      <w:r w:rsidR="005B2A09">
        <w:t>and described in</w:t>
      </w:r>
      <w:r w:rsidR="00141F9D">
        <w:t xml:space="preserve"> </w:t>
      </w:r>
      <w:r w:rsidR="00C517C1">
        <w:fldChar w:fldCharType="begin"/>
      </w:r>
      <w:r w:rsidR="00E32EC3">
        <w:instrText xml:space="preserve"> REF _Ref274913202 \h </w:instrText>
      </w:r>
      <w:r w:rsidR="00C517C1">
        <w:fldChar w:fldCharType="separate"/>
      </w:r>
      <w:r w:rsidR="00680E9F">
        <w:t xml:space="preserve">Table </w:t>
      </w:r>
      <w:r w:rsidR="00680E9F">
        <w:rPr>
          <w:noProof/>
        </w:rPr>
        <w:t>18</w:t>
      </w:r>
      <w:r w:rsidR="00C517C1">
        <w:fldChar w:fldCharType="end"/>
      </w:r>
      <w:r w:rsidR="003314C7">
        <w:t xml:space="preserve">. </w:t>
      </w:r>
      <w:bookmarkStart w:id="542" w:name="_Ref228006434"/>
      <w:bookmarkStart w:id="543" w:name="_Toc228124157"/>
      <w:bookmarkStart w:id="544" w:name="_Toc231895928"/>
      <w:bookmarkStart w:id="545" w:name="_Toc233272670"/>
      <w:bookmarkStart w:id="546" w:name="_Toc225744094"/>
      <w:bookmarkStart w:id="547" w:name="_Toc226290368"/>
    </w:p>
    <w:p w:rsidR="00AD2B1E" w:rsidRDefault="001D5CBB" w:rsidP="00AD2B1E">
      <w:pPr>
        <w:keepNext/>
        <w:jc w:val="center"/>
      </w:pPr>
      <w:r>
        <w:rPr>
          <w:noProof/>
        </w:rPr>
        <w:drawing>
          <wp:inline distT="0" distB="0" distL="0" distR="0">
            <wp:extent cx="5512435" cy="1337310"/>
            <wp:effectExtent l="19050" t="0" r="0" b="0"/>
            <wp:docPr id="16" name="Picture 1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cNvPicPr>
                      <a:picLocks noChangeAspect="1" noChangeArrowheads="1"/>
                    </pic:cNvPicPr>
                  </pic:nvPicPr>
                  <pic:blipFill>
                    <a:blip r:embed="rId56" cstate="print"/>
                    <a:srcRect/>
                    <a:stretch>
                      <a:fillRect/>
                    </a:stretch>
                  </pic:blipFill>
                  <pic:spPr bwMode="auto">
                    <a:xfrm>
                      <a:off x="0" y="0"/>
                      <a:ext cx="5512435" cy="1337310"/>
                    </a:xfrm>
                    <a:prstGeom prst="rect">
                      <a:avLst/>
                    </a:prstGeom>
                    <a:noFill/>
                    <a:ln w="9525">
                      <a:noFill/>
                      <a:miter lim="800000"/>
                      <a:headEnd/>
                      <a:tailEnd/>
                    </a:ln>
                  </pic:spPr>
                </pic:pic>
              </a:graphicData>
            </a:graphic>
          </wp:inline>
        </w:drawing>
      </w:r>
    </w:p>
    <w:p w:rsidR="003B5569" w:rsidRDefault="00AD2B1E" w:rsidP="00AD2B1E">
      <w:pPr>
        <w:pStyle w:val="Caption"/>
      </w:pPr>
      <w:bookmarkStart w:id="548" w:name="_Ref274041682"/>
      <w:bookmarkStart w:id="549" w:name="_Toc275773272"/>
      <w:r>
        <w:t xml:space="preserve">Figure </w:t>
      </w:r>
      <w:fldSimple w:instr=" SEQ Figure \* ARABIC ">
        <w:r w:rsidR="00486020">
          <w:rPr>
            <w:noProof/>
          </w:rPr>
          <w:t>29</w:t>
        </w:r>
      </w:fldSimple>
      <w:bookmarkEnd w:id="548"/>
      <w:r>
        <w:t xml:space="preserve"> </w:t>
      </w:r>
      <w:r w:rsidRPr="00370E42">
        <w:t>FaxModem</w:t>
      </w:r>
      <w:bookmarkEnd w:id="549"/>
    </w:p>
    <w:p w:rsidR="009D72A4" w:rsidRDefault="009D72A4" w:rsidP="009D72A4">
      <w:pPr>
        <w:pStyle w:val="Caption"/>
      </w:pPr>
      <w:bookmarkStart w:id="550" w:name="_Ref274913137"/>
      <w:bookmarkStart w:id="551" w:name="_Toc275156061"/>
      <w:r>
        <w:t xml:space="preserve">Table </w:t>
      </w:r>
      <w:fldSimple w:instr=" SEQ Table \* ARABIC ">
        <w:r w:rsidR="00B87ABE">
          <w:rPr>
            <w:noProof/>
          </w:rPr>
          <w:t>17</w:t>
        </w:r>
      </w:fldSimple>
      <w:bookmarkEnd w:id="550"/>
      <w:r>
        <w:t xml:space="preserve"> -</w:t>
      </w:r>
      <w:r w:rsidRPr="008A11A7">
        <w:t>FaxModemDescription Elements</w:t>
      </w:r>
      <w:bookmarkEnd w:id="551"/>
    </w:p>
    <w:tbl>
      <w:tblPr>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1348"/>
        <w:gridCol w:w="3146"/>
        <w:gridCol w:w="2174"/>
      </w:tblGrid>
      <w:tr w:rsidR="009A718F" w:rsidRPr="005C259D" w:rsidTr="008F463F">
        <w:trPr>
          <w:tblHeader/>
        </w:trPr>
        <w:tc>
          <w:tcPr>
            <w:tcW w:w="2540" w:type="dxa"/>
            <w:tcBorders>
              <w:top w:val="single" w:sz="4" w:space="0" w:color="auto"/>
              <w:left w:val="single" w:sz="4" w:space="0" w:color="auto"/>
              <w:bottom w:val="single" w:sz="4" w:space="0" w:color="auto"/>
              <w:right w:val="single" w:sz="4" w:space="0" w:color="auto"/>
            </w:tcBorders>
          </w:tcPr>
          <w:p w:rsidR="009A718F" w:rsidRPr="003E4286" w:rsidRDefault="009A718F" w:rsidP="00B83C57">
            <w:pPr>
              <w:pStyle w:val="IntenseQuote"/>
              <w:jc w:val="left"/>
              <w:rPr>
                <w:rStyle w:val="SubtleReference"/>
              </w:rPr>
            </w:pPr>
            <w:r w:rsidRPr="003E4286">
              <w:rPr>
                <w:rStyle w:val="SubtleReference"/>
              </w:rPr>
              <w:t>Element</w:t>
            </w:r>
          </w:p>
        </w:tc>
        <w:tc>
          <w:tcPr>
            <w:tcW w:w="1348" w:type="dxa"/>
            <w:tcBorders>
              <w:top w:val="single" w:sz="4" w:space="0" w:color="auto"/>
              <w:left w:val="single" w:sz="4" w:space="0" w:color="auto"/>
              <w:bottom w:val="single" w:sz="4" w:space="0" w:color="auto"/>
              <w:right w:val="single" w:sz="4" w:space="0" w:color="auto"/>
            </w:tcBorders>
          </w:tcPr>
          <w:p w:rsidR="009A718F" w:rsidRPr="003E4286" w:rsidRDefault="009A718F" w:rsidP="00B83C57">
            <w:pPr>
              <w:keepLines/>
              <w:jc w:val="left"/>
              <w:rPr>
                <w:rStyle w:val="SubtleReference"/>
              </w:rPr>
            </w:pPr>
            <w:r w:rsidRPr="003E4286">
              <w:rPr>
                <w:rStyle w:val="SubtleReference"/>
              </w:rPr>
              <w:t>Datatype</w:t>
            </w:r>
          </w:p>
        </w:tc>
        <w:tc>
          <w:tcPr>
            <w:tcW w:w="3146" w:type="dxa"/>
            <w:tcBorders>
              <w:top w:val="single" w:sz="4" w:space="0" w:color="auto"/>
              <w:left w:val="single" w:sz="4" w:space="0" w:color="auto"/>
              <w:bottom w:val="single" w:sz="4" w:space="0" w:color="auto"/>
              <w:right w:val="single" w:sz="4" w:space="0" w:color="auto"/>
            </w:tcBorders>
          </w:tcPr>
          <w:p w:rsidR="009A718F" w:rsidRPr="00B83C57" w:rsidRDefault="009A718F" w:rsidP="00B83C57">
            <w:pPr>
              <w:keepLines/>
              <w:jc w:val="left"/>
              <w:rPr>
                <w:rStyle w:val="SubtleReference"/>
              </w:rPr>
            </w:pPr>
            <w:r w:rsidRPr="00B83C57">
              <w:rPr>
                <w:rStyle w:val="SubtleReference"/>
              </w:rPr>
              <w:t xml:space="preserve">Description or </w:t>
            </w:r>
            <w:r w:rsidRPr="00B83C57">
              <w:rPr>
                <w:rStyle w:val="SubtleReference"/>
                <w:i/>
              </w:rPr>
              <w:t>Keyword Group</w:t>
            </w:r>
          </w:p>
        </w:tc>
        <w:tc>
          <w:tcPr>
            <w:tcW w:w="2174" w:type="dxa"/>
            <w:tcBorders>
              <w:top w:val="single" w:sz="4" w:space="0" w:color="auto"/>
              <w:left w:val="single" w:sz="4" w:space="0" w:color="auto"/>
              <w:bottom w:val="single" w:sz="4" w:space="0" w:color="auto"/>
              <w:right w:val="single" w:sz="4" w:space="0" w:color="auto"/>
            </w:tcBorders>
          </w:tcPr>
          <w:p w:rsidR="009A718F" w:rsidRPr="00B83C57" w:rsidRDefault="009A718F" w:rsidP="00B83C57">
            <w:pPr>
              <w:keepLines/>
              <w:jc w:val="left"/>
              <w:rPr>
                <w:rStyle w:val="SubtleReference"/>
              </w:rPr>
            </w:pPr>
            <w:r w:rsidRPr="00B83C57">
              <w:rPr>
                <w:rStyle w:val="SubtleReference"/>
              </w:rPr>
              <w:t xml:space="preserve">Reference </w:t>
            </w:r>
            <w:r w:rsidR="00B83C57">
              <w:rPr>
                <w:rStyle w:val="SubtleReference"/>
              </w:rPr>
              <w:br/>
            </w:r>
            <w:r w:rsidRPr="00B83C57">
              <w:rPr>
                <w:rStyle w:val="SubtleReference"/>
              </w:rPr>
              <w:t>(</w:t>
            </w:r>
            <w:r w:rsidR="00EB6767" w:rsidRPr="00B83C57">
              <w:rPr>
                <w:rStyle w:val="SubtleReference"/>
              </w:rPr>
              <w:t>All[RFC</w:t>
            </w:r>
            <w:r w:rsidR="007F6F75" w:rsidRPr="00B83C57">
              <w:rPr>
                <w:rStyle w:val="SubtleReference"/>
              </w:rPr>
              <w:t>1696</w:t>
            </w:r>
            <w:r w:rsidR="00EB6767" w:rsidRPr="00B83C57">
              <w:rPr>
                <w:rStyle w:val="SubtleReference"/>
              </w:rPr>
              <w:t>])</w:t>
            </w:r>
          </w:p>
        </w:tc>
      </w:tr>
      <w:tr w:rsidR="009A718F" w:rsidRPr="005C259D" w:rsidTr="008F463F">
        <w:tc>
          <w:tcPr>
            <w:tcW w:w="2540" w:type="dxa"/>
            <w:tcBorders>
              <w:top w:val="single" w:sz="4" w:space="0" w:color="auto"/>
              <w:left w:val="single" w:sz="4" w:space="0" w:color="auto"/>
              <w:bottom w:val="single" w:sz="4" w:space="0" w:color="auto"/>
              <w:right w:val="single" w:sz="4" w:space="0" w:color="auto"/>
            </w:tcBorders>
          </w:tcPr>
          <w:p w:rsidR="009A718F" w:rsidRPr="00D47802" w:rsidRDefault="009A718F" w:rsidP="00B83C57">
            <w:pPr>
              <w:pStyle w:val="IntenseQuote"/>
              <w:jc w:val="left"/>
            </w:pPr>
            <w:r>
              <w:t>FaxModem</w:t>
            </w:r>
            <w:r w:rsidRPr="002330B0">
              <w:t>Description</w:t>
            </w:r>
          </w:p>
        </w:tc>
        <w:tc>
          <w:tcPr>
            <w:tcW w:w="1348" w:type="dxa"/>
            <w:tcBorders>
              <w:top w:val="single" w:sz="4" w:space="0" w:color="auto"/>
              <w:left w:val="single" w:sz="4" w:space="0" w:color="auto"/>
              <w:bottom w:val="single" w:sz="4" w:space="0" w:color="auto"/>
              <w:right w:val="single" w:sz="4" w:space="0" w:color="auto"/>
            </w:tcBorders>
          </w:tcPr>
          <w:p w:rsidR="009A718F" w:rsidRPr="00D47802" w:rsidRDefault="009A718F" w:rsidP="00B83C57">
            <w:pPr>
              <w:pStyle w:val="IntenseQuote"/>
              <w:keepLines/>
              <w:jc w:val="left"/>
            </w:pPr>
            <w:r>
              <w:t>complex</w:t>
            </w:r>
          </w:p>
        </w:tc>
        <w:tc>
          <w:tcPr>
            <w:tcW w:w="3146" w:type="dxa"/>
            <w:tcBorders>
              <w:top w:val="single" w:sz="4" w:space="0" w:color="auto"/>
              <w:left w:val="single" w:sz="4" w:space="0" w:color="auto"/>
              <w:bottom w:val="single" w:sz="4" w:space="0" w:color="auto"/>
              <w:right w:val="single" w:sz="4" w:space="0" w:color="auto"/>
            </w:tcBorders>
          </w:tcPr>
          <w:p w:rsidR="009A718F" w:rsidRPr="00D47802" w:rsidRDefault="009A718F"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9A718F" w:rsidRPr="00D47802" w:rsidRDefault="009A718F"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Default="00E4010C" w:rsidP="009F68E4">
            <w:pPr>
              <w:pStyle w:val="IntenseQuote"/>
              <w:jc w:val="left"/>
            </w:pPr>
            <w:r>
              <w:tab/>
              <w:t>SubunitDescription</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9F68E4">
            <w:pPr>
              <w:pStyle w:val="IntenseQuote"/>
              <w:jc w:val="left"/>
            </w:pPr>
            <w:r>
              <w:t>complex</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9F68E4">
            <w:pPr>
              <w:pStyle w:val="IntenseQuote"/>
              <w:jc w:val="left"/>
            </w:pPr>
            <w:r>
              <w:t>See 3.1.2</w:t>
            </w:r>
          </w:p>
        </w:tc>
        <w:tc>
          <w:tcPr>
            <w:tcW w:w="2174" w:type="dxa"/>
            <w:tcBorders>
              <w:top w:val="single" w:sz="4" w:space="0" w:color="auto"/>
              <w:left w:val="single" w:sz="4" w:space="0" w:color="auto"/>
              <w:bottom w:val="single" w:sz="4" w:space="0" w:color="auto"/>
              <w:right w:val="single" w:sz="4" w:space="0" w:color="auto"/>
            </w:tcBorders>
          </w:tcPr>
          <w:p w:rsidR="00E4010C" w:rsidRPr="00D47802"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jc w:val="left"/>
            </w:pPr>
            <w:r>
              <w:tab/>
              <w:t>AudioVolume</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int</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CallSetUpFailTimer</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int</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jc w:val="left"/>
            </w:pPr>
            <w:r>
              <w:tab/>
              <w:t>DialingMethod</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keyword</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DTEInactivityTimeout</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int</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DTESyncAsyncMode</w:t>
            </w:r>
          </w:p>
        </w:tc>
        <w:tc>
          <w:tcPr>
            <w:tcW w:w="1348"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keepLines/>
              <w:jc w:val="left"/>
            </w:pPr>
            <w:r>
              <w:t>keyword</w:t>
            </w:r>
          </w:p>
        </w:tc>
        <w:tc>
          <w:tcPr>
            <w:tcW w:w="3146" w:type="dxa"/>
            <w:tcBorders>
              <w:top w:val="single" w:sz="4" w:space="0" w:color="auto"/>
              <w:left w:val="single" w:sz="4" w:space="0" w:color="auto"/>
              <w:bottom w:val="single" w:sz="4" w:space="0" w:color="auto"/>
              <w:right w:val="single" w:sz="4" w:space="0" w:color="auto"/>
            </w:tcBorders>
          </w:tcPr>
          <w:p w:rsidR="00E4010C" w:rsidRPr="00D44C2A" w:rsidRDefault="00C517C1" w:rsidP="00B83C57">
            <w:pPr>
              <w:pStyle w:val="IntenseQuote"/>
              <w:keepLines/>
              <w:jc w:val="left"/>
              <w:rPr>
                <w:i/>
                <w:rPrChange w:id="552" w:author=" " w:date="2010-10-18T11:52:00Z">
                  <w:rPr/>
                </w:rPrChange>
              </w:rPr>
            </w:pPr>
            <w:r w:rsidRPr="00C517C1">
              <w:rPr>
                <w:i/>
                <w:rPrChange w:id="553" w:author=" " w:date="2010-10-18T11:52:00Z">
                  <w:rPr>
                    <w:b/>
                  </w:rPr>
                </w:rPrChange>
              </w:rPr>
              <w:t>DTESynchModeWKV</w:t>
            </w: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DTESyncTimingSource</w:t>
            </w:r>
          </w:p>
        </w:tc>
        <w:tc>
          <w:tcPr>
            <w:tcW w:w="1348"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keepLines/>
              <w:jc w:val="left"/>
            </w:pPr>
            <w:r>
              <w:t>keyword</w:t>
            </w:r>
          </w:p>
        </w:tc>
        <w:tc>
          <w:tcPr>
            <w:tcW w:w="3146" w:type="dxa"/>
            <w:tcBorders>
              <w:top w:val="single" w:sz="4" w:space="0" w:color="auto"/>
              <w:left w:val="single" w:sz="4" w:space="0" w:color="auto"/>
              <w:bottom w:val="single" w:sz="4" w:space="0" w:color="auto"/>
              <w:right w:val="single" w:sz="4" w:space="0" w:color="auto"/>
            </w:tcBorders>
          </w:tcPr>
          <w:p w:rsidR="00E4010C" w:rsidRPr="00D44C2A" w:rsidRDefault="00C517C1" w:rsidP="00B83C57">
            <w:pPr>
              <w:pStyle w:val="IntenseQuote"/>
              <w:keepLines/>
              <w:jc w:val="left"/>
              <w:rPr>
                <w:i/>
                <w:rPrChange w:id="554" w:author=" " w:date="2010-10-18T11:52:00Z">
                  <w:rPr/>
                </w:rPrChange>
              </w:rPr>
            </w:pPr>
            <w:r w:rsidRPr="00C517C1">
              <w:rPr>
                <w:i/>
                <w:rPrChange w:id="555" w:author=" " w:date="2010-10-18T11:52:00Z">
                  <w:rPr>
                    <w:b/>
                  </w:rPr>
                </w:rPrChange>
              </w:rPr>
              <w:t>DTESynchWKV</w:t>
            </w: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EscapeAction</w:t>
            </w:r>
          </w:p>
        </w:tc>
        <w:tc>
          <w:tcPr>
            <w:tcW w:w="1348"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keepLines/>
              <w:jc w:val="left"/>
            </w:pPr>
            <w:r>
              <w:t>keyword</w:t>
            </w:r>
          </w:p>
        </w:tc>
        <w:tc>
          <w:tcPr>
            <w:tcW w:w="3146" w:type="dxa"/>
            <w:tcBorders>
              <w:top w:val="single" w:sz="4" w:space="0" w:color="auto"/>
              <w:left w:val="single" w:sz="4" w:space="0" w:color="auto"/>
              <w:bottom w:val="single" w:sz="4" w:space="0" w:color="auto"/>
              <w:right w:val="single" w:sz="4" w:space="0" w:color="auto"/>
            </w:tcBorders>
          </w:tcPr>
          <w:p w:rsidR="00E4010C" w:rsidRPr="00D44C2A" w:rsidRDefault="00C517C1" w:rsidP="00B83C57">
            <w:pPr>
              <w:pStyle w:val="IntenseQuote"/>
              <w:keepLines/>
              <w:jc w:val="left"/>
              <w:rPr>
                <w:i/>
                <w:rPrChange w:id="556" w:author=" " w:date="2010-10-18T11:52:00Z">
                  <w:rPr/>
                </w:rPrChange>
              </w:rPr>
            </w:pPr>
            <w:r w:rsidRPr="00C517C1">
              <w:rPr>
                <w:i/>
                <w:rPrChange w:id="557" w:author=" " w:date="2010-10-18T11:52:00Z">
                  <w:rPr>
                    <w:b/>
                  </w:rPr>
                </w:rPrChange>
              </w:rPr>
              <w:t>CCEscapeActionWKV</w:t>
            </w: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FaxModemInfo</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string</w:t>
            </w:r>
          </w:p>
        </w:tc>
        <w:tc>
          <w:tcPr>
            <w:tcW w:w="3146" w:type="dxa"/>
            <w:tcBorders>
              <w:top w:val="single" w:sz="4" w:space="0" w:color="auto"/>
              <w:left w:val="single" w:sz="4" w:space="0" w:color="auto"/>
              <w:bottom w:val="single" w:sz="4" w:space="0" w:color="auto"/>
              <w:right w:val="single" w:sz="4" w:space="0" w:color="auto"/>
            </w:tcBorders>
          </w:tcPr>
          <w:p w:rsidR="00E4010C" w:rsidRPr="00325456"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FaxModemName</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string</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FaxModemModel</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string</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FaxModemVersion</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string</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FaxModemSerialNumber</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string</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FaxModemVendorName</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string</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FaxModemLineCapabilities</w:t>
            </w:r>
          </w:p>
        </w:tc>
        <w:tc>
          <w:tcPr>
            <w:tcW w:w="1348"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keepLines/>
              <w:jc w:val="left"/>
            </w:pPr>
            <w:r>
              <w:t>list of keywords</w:t>
            </w:r>
          </w:p>
        </w:tc>
        <w:tc>
          <w:tcPr>
            <w:tcW w:w="3146" w:type="dxa"/>
            <w:tcBorders>
              <w:top w:val="single" w:sz="4" w:space="0" w:color="auto"/>
              <w:left w:val="single" w:sz="4" w:space="0" w:color="auto"/>
              <w:bottom w:val="single" w:sz="4" w:space="0" w:color="auto"/>
              <w:right w:val="single" w:sz="4" w:space="0" w:color="auto"/>
            </w:tcBorders>
          </w:tcPr>
          <w:p w:rsidR="00E4010C" w:rsidRPr="00D44C2A" w:rsidRDefault="00C517C1" w:rsidP="00B83C57">
            <w:pPr>
              <w:pStyle w:val="IntenseQuote"/>
              <w:keepLines/>
              <w:jc w:val="left"/>
              <w:rPr>
                <w:i/>
                <w:rPrChange w:id="558" w:author=" " w:date="2010-10-18T11:52:00Z">
                  <w:rPr/>
                </w:rPrChange>
              </w:rPr>
            </w:pPr>
            <w:r w:rsidRPr="00C517C1">
              <w:rPr>
                <w:i/>
                <w:rPrChange w:id="559" w:author=" " w:date="2010-10-18T11:52:00Z">
                  <w:rPr>
                    <w:b/>
                  </w:rPr>
                </w:rPrChange>
              </w:rPr>
              <w:t>LineCapabilityWKV</w:t>
            </w: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FaxModemDTROnToOff</w:t>
            </w:r>
          </w:p>
        </w:tc>
        <w:tc>
          <w:tcPr>
            <w:tcW w:w="1348"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keepLines/>
              <w:jc w:val="left"/>
            </w:pPr>
            <w:r>
              <w:t>keyword</w:t>
            </w:r>
          </w:p>
        </w:tc>
        <w:tc>
          <w:tcPr>
            <w:tcW w:w="3146" w:type="dxa"/>
            <w:tcBorders>
              <w:top w:val="single" w:sz="4" w:space="0" w:color="auto"/>
              <w:left w:val="single" w:sz="4" w:space="0" w:color="auto"/>
              <w:bottom w:val="single" w:sz="4" w:space="0" w:color="auto"/>
              <w:right w:val="single" w:sz="4" w:space="0" w:color="auto"/>
            </w:tcBorders>
          </w:tcPr>
          <w:p w:rsidR="00E4010C" w:rsidRPr="00D44C2A" w:rsidRDefault="00C517C1" w:rsidP="00B83C57">
            <w:pPr>
              <w:pStyle w:val="IntenseQuote"/>
              <w:keepLines/>
              <w:jc w:val="left"/>
              <w:rPr>
                <w:i/>
                <w:rPrChange w:id="560" w:author=" " w:date="2010-10-18T11:52:00Z">
                  <w:rPr/>
                </w:rPrChange>
              </w:rPr>
            </w:pPr>
            <w:r w:rsidRPr="00C517C1">
              <w:rPr>
                <w:i/>
                <w:rPrChange w:id="561" w:author=" " w:date="2010-10-18T11:52:00Z">
                  <w:rPr>
                    <w:b/>
                  </w:rPr>
                </w:rPrChange>
              </w:rPr>
              <w:t>DTRToOffWKV</w:t>
            </w: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FaxModemDTROffToOn</w:t>
            </w:r>
          </w:p>
        </w:tc>
        <w:tc>
          <w:tcPr>
            <w:tcW w:w="1348"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keepLines/>
              <w:jc w:val="left"/>
            </w:pPr>
            <w:r>
              <w:t>keyword</w:t>
            </w:r>
          </w:p>
        </w:tc>
        <w:tc>
          <w:tcPr>
            <w:tcW w:w="3146" w:type="dxa"/>
            <w:tcBorders>
              <w:top w:val="single" w:sz="4" w:space="0" w:color="auto"/>
              <w:left w:val="single" w:sz="4" w:space="0" w:color="auto"/>
              <w:bottom w:val="single" w:sz="4" w:space="0" w:color="auto"/>
              <w:right w:val="single" w:sz="4" w:space="0" w:color="auto"/>
            </w:tcBorders>
          </w:tcPr>
          <w:p w:rsidR="00E4010C" w:rsidRPr="00D44C2A" w:rsidRDefault="00C517C1" w:rsidP="00B83C57">
            <w:pPr>
              <w:pStyle w:val="IntenseQuote"/>
              <w:keepLines/>
              <w:jc w:val="left"/>
              <w:rPr>
                <w:i/>
                <w:rPrChange w:id="562" w:author=" " w:date="2010-10-18T11:52:00Z">
                  <w:rPr/>
                </w:rPrChange>
              </w:rPr>
            </w:pPr>
            <w:r w:rsidRPr="00C517C1">
              <w:rPr>
                <w:i/>
                <w:rPrChange w:id="563" w:author=" " w:date="2010-10-18T11:52:00Z">
                  <w:rPr>
                    <w:b/>
                  </w:rPr>
                </w:rPrChange>
              </w:rPr>
              <w:t>DTRToOnWKV</w:t>
            </w: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jc w:val="left"/>
            </w:pPr>
            <w:r>
              <w:tab/>
              <w:t>NumberOfRetries</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int</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Pr="005C259D" w:rsidRDefault="00E4010C" w:rsidP="00B83C57">
            <w:pPr>
              <w:pStyle w:val="IntenseQuote"/>
              <w:jc w:val="left"/>
            </w:pPr>
            <w:r>
              <w:tab/>
            </w:r>
            <w:r w:rsidRPr="005C259D">
              <w:t>RingsBeforeAnswer</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int</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r w:rsidR="00E4010C" w:rsidRPr="005C259D" w:rsidTr="008F463F">
        <w:tc>
          <w:tcPr>
            <w:tcW w:w="2540"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jc w:val="left"/>
            </w:pPr>
            <w:r>
              <w:tab/>
              <w:t>Any</w:t>
            </w:r>
          </w:p>
        </w:tc>
        <w:tc>
          <w:tcPr>
            <w:tcW w:w="1348"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various</w:t>
            </w:r>
          </w:p>
        </w:tc>
        <w:tc>
          <w:tcPr>
            <w:tcW w:w="3146"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r>
              <w:t>Extension point</w:t>
            </w:r>
          </w:p>
        </w:tc>
        <w:tc>
          <w:tcPr>
            <w:tcW w:w="2174" w:type="dxa"/>
            <w:tcBorders>
              <w:top w:val="single" w:sz="4" w:space="0" w:color="auto"/>
              <w:left w:val="single" w:sz="4" w:space="0" w:color="auto"/>
              <w:bottom w:val="single" w:sz="4" w:space="0" w:color="auto"/>
              <w:right w:val="single" w:sz="4" w:space="0" w:color="auto"/>
            </w:tcBorders>
          </w:tcPr>
          <w:p w:rsidR="00E4010C" w:rsidRDefault="00E4010C" w:rsidP="00B83C57">
            <w:pPr>
              <w:pStyle w:val="IntenseQuote"/>
              <w:keepLines/>
              <w:jc w:val="left"/>
            </w:pPr>
          </w:p>
        </w:tc>
      </w:tr>
    </w:tbl>
    <w:p w:rsidR="003B5569" w:rsidRDefault="003B5569" w:rsidP="0087462F"/>
    <w:p w:rsidR="00AD2B1E" w:rsidRDefault="001D5CBB" w:rsidP="00AD2B1E">
      <w:pPr>
        <w:keepNext/>
        <w:jc w:val="center"/>
      </w:pPr>
      <w:r>
        <w:rPr>
          <w:noProof/>
        </w:rPr>
        <w:lastRenderedPageBreak/>
        <w:drawing>
          <wp:inline distT="0" distB="0" distL="0" distR="0">
            <wp:extent cx="5397308" cy="6602931"/>
            <wp:effectExtent l="19050" t="0" r="0" b="0"/>
            <wp:docPr id="17" name="Picture 17"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
                    <pic:cNvPicPr>
                      <a:picLocks noChangeAspect="1" noChangeArrowheads="1"/>
                    </pic:cNvPicPr>
                  </pic:nvPicPr>
                  <pic:blipFill>
                    <a:blip r:embed="rId57" cstate="print"/>
                    <a:srcRect/>
                    <a:stretch>
                      <a:fillRect/>
                    </a:stretch>
                  </pic:blipFill>
                  <pic:spPr bwMode="auto">
                    <a:xfrm>
                      <a:off x="0" y="0"/>
                      <a:ext cx="5403970" cy="6611082"/>
                    </a:xfrm>
                    <a:prstGeom prst="rect">
                      <a:avLst/>
                    </a:prstGeom>
                    <a:noFill/>
                    <a:ln w="9525">
                      <a:noFill/>
                      <a:miter lim="800000"/>
                      <a:headEnd/>
                      <a:tailEnd/>
                    </a:ln>
                  </pic:spPr>
                </pic:pic>
              </a:graphicData>
            </a:graphic>
          </wp:inline>
        </w:drawing>
      </w:r>
    </w:p>
    <w:p w:rsidR="00C74EDE" w:rsidRDefault="00AD2B1E" w:rsidP="00AD2B1E">
      <w:pPr>
        <w:pStyle w:val="Caption"/>
      </w:pPr>
      <w:bookmarkStart w:id="564" w:name="_Ref274041718"/>
      <w:bookmarkStart w:id="565" w:name="_Toc275773273"/>
      <w:r>
        <w:t xml:space="preserve">Figure </w:t>
      </w:r>
      <w:fldSimple w:instr=" SEQ Figure \* ARABIC ">
        <w:r w:rsidR="00486020">
          <w:rPr>
            <w:noProof/>
          </w:rPr>
          <w:t>30</w:t>
        </w:r>
      </w:fldSimple>
      <w:bookmarkEnd w:id="564"/>
      <w:r>
        <w:t xml:space="preserve"> </w:t>
      </w:r>
      <w:r w:rsidRPr="00C8164F">
        <w:t>FaxModemDescription</w:t>
      </w:r>
      <w:bookmarkEnd w:id="565"/>
    </w:p>
    <w:p w:rsidR="003B5569" w:rsidRDefault="003B5569" w:rsidP="0087462F"/>
    <w:bookmarkEnd w:id="542"/>
    <w:bookmarkEnd w:id="543"/>
    <w:bookmarkEnd w:id="544"/>
    <w:bookmarkEnd w:id="545"/>
    <w:p w:rsidR="00AD2B1E" w:rsidRDefault="001D5CBB" w:rsidP="00AD2B1E">
      <w:pPr>
        <w:keepNext/>
        <w:jc w:val="center"/>
      </w:pPr>
      <w:r>
        <w:rPr>
          <w:noProof/>
        </w:rPr>
        <w:lastRenderedPageBreak/>
        <w:drawing>
          <wp:inline distT="0" distB="0" distL="0" distR="0">
            <wp:extent cx="4787900" cy="4968875"/>
            <wp:effectExtent l="19050" t="0" r="0" b="0"/>
            <wp:docPr id="18" name="Picture 1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cNvPicPr>
                      <a:picLocks noChangeAspect="1" noChangeArrowheads="1"/>
                    </pic:cNvPicPr>
                  </pic:nvPicPr>
                  <pic:blipFill>
                    <a:blip r:embed="rId58" cstate="print"/>
                    <a:srcRect/>
                    <a:stretch>
                      <a:fillRect/>
                    </a:stretch>
                  </pic:blipFill>
                  <pic:spPr bwMode="auto">
                    <a:xfrm>
                      <a:off x="0" y="0"/>
                      <a:ext cx="4787900" cy="4968875"/>
                    </a:xfrm>
                    <a:prstGeom prst="rect">
                      <a:avLst/>
                    </a:prstGeom>
                    <a:noFill/>
                    <a:ln w="9525">
                      <a:noFill/>
                      <a:miter lim="800000"/>
                      <a:headEnd/>
                      <a:tailEnd/>
                    </a:ln>
                  </pic:spPr>
                </pic:pic>
              </a:graphicData>
            </a:graphic>
          </wp:inline>
        </w:drawing>
      </w:r>
    </w:p>
    <w:p w:rsidR="00AD2B1E" w:rsidRDefault="00AD2B1E" w:rsidP="00AD2B1E">
      <w:pPr>
        <w:pStyle w:val="Caption"/>
      </w:pPr>
      <w:bookmarkStart w:id="566" w:name="_Ref274041735"/>
      <w:bookmarkStart w:id="567" w:name="_Toc275773274"/>
      <w:r>
        <w:t xml:space="preserve">Figure </w:t>
      </w:r>
      <w:fldSimple w:instr=" SEQ Figure \* ARABIC ">
        <w:r w:rsidR="00486020">
          <w:rPr>
            <w:noProof/>
          </w:rPr>
          <w:t>31</w:t>
        </w:r>
      </w:fldSimple>
      <w:bookmarkEnd w:id="566"/>
      <w:r>
        <w:t xml:space="preserve"> </w:t>
      </w:r>
      <w:r w:rsidRPr="0065622E">
        <w:t>FaxModemStatus</w:t>
      </w:r>
      <w:bookmarkEnd w:id="567"/>
    </w:p>
    <w:p w:rsidR="00AD2B1E" w:rsidRDefault="00AD2B1E" w:rsidP="0087462F"/>
    <w:p w:rsidR="009D72A4" w:rsidRDefault="009D72A4" w:rsidP="009D72A4">
      <w:pPr>
        <w:pStyle w:val="Caption"/>
        <w:spacing w:after="0"/>
      </w:pPr>
      <w:bookmarkStart w:id="568" w:name="_Ref274913202"/>
      <w:bookmarkStart w:id="569" w:name="_Toc275156062"/>
      <w:r>
        <w:t xml:space="preserve">Table </w:t>
      </w:r>
      <w:fldSimple w:instr=" SEQ Table \* ARABIC ">
        <w:r w:rsidR="00B87ABE">
          <w:rPr>
            <w:noProof/>
          </w:rPr>
          <w:t>18</w:t>
        </w:r>
      </w:fldSimple>
      <w:bookmarkEnd w:id="568"/>
      <w:r>
        <w:t xml:space="preserve"> - </w:t>
      </w:r>
      <w:r w:rsidRPr="00944591">
        <w:t>FaxModemStatus Elements</w:t>
      </w:r>
      <w:bookmarkEnd w:id="569"/>
    </w:p>
    <w:tbl>
      <w:tblPr>
        <w:tblpPr w:leftFromText="180" w:rightFromText="180" w:vertAnchor="text"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1348"/>
        <w:gridCol w:w="3146"/>
        <w:gridCol w:w="2174"/>
      </w:tblGrid>
      <w:tr w:rsidR="00D2047B"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jc w:val="left"/>
              <w:rPr>
                <w:rStyle w:val="SubtleReference"/>
                <w:rFonts w:cs="Times New Roman"/>
                <w:b w:val="0"/>
              </w:rPr>
              <w:pPrChange w:id="570" w:author=" " w:date="2010-10-18T11:53:00Z">
                <w:pPr>
                  <w:framePr w:hSpace="180" w:wrap="around" w:vAnchor="text" w:hAnchor="text" w:y="1"/>
                  <w:suppressOverlap/>
                </w:pPr>
              </w:pPrChange>
            </w:pPr>
            <w:r w:rsidRPr="003E4286">
              <w:rPr>
                <w:rStyle w:val="SubtleReference"/>
              </w:rPr>
              <w:t>Element</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jc w:val="left"/>
              <w:rPr>
                <w:rStyle w:val="SubtleReference"/>
                <w:rFonts w:cs="Times New Roman"/>
                <w:b w:val="0"/>
              </w:rPr>
              <w:pPrChange w:id="571" w:author=" " w:date="2010-10-18T11:53:00Z">
                <w:pPr>
                  <w:framePr w:hSpace="180" w:wrap="around" w:vAnchor="text" w:hAnchor="text" w:y="1"/>
                  <w:suppressOverlap/>
                </w:pPr>
              </w:pPrChange>
            </w:pPr>
            <w:r w:rsidRPr="003E4286">
              <w:rPr>
                <w:rStyle w:val="SubtleReference"/>
              </w:rPr>
              <w:t>Datatype</w:t>
            </w:r>
          </w:p>
        </w:tc>
        <w:tc>
          <w:tcPr>
            <w:tcW w:w="3146" w:type="dxa"/>
            <w:tcBorders>
              <w:top w:val="single" w:sz="4" w:space="0" w:color="auto"/>
              <w:left w:val="single" w:sz="4" w:space="0" w:color="auto"/>
              <w:bottom w:val="single" w:sz="4" w:space="0" w:color="auto"/>
              <w:right w:val="single" w:sz="4" w:space="0" w:color="auto"/>
            </w:tcBorders>
          </w:tcPr>
          <w:p w:rsidR="00AE7A4C" w:rsidRDefault="00D2047B">
            <w:pPr>
              <w:jc w:val="left"/>
              <w:rPr>
                <w:rStyle w:val="SubtleReference"/>
                <w:rFonts w:cs="Times New Roman"/>
                <w:b w:val="0"/>
              </w:rPr>
              <w:pPrChange w:id="572" w:author=" " w:date="2010-10-18T11:53:00Z">
                <w:pPr>
                  <w:framePr w:hSpace="180" w:wrap="around" w:vAnchor="text" w:hAnchor="text" w:y="1"/>
                  <w:suppressOverlap/>
                </w:pPr>
              </w:pPrChange>
            </w:pPr>
            <w:r w:rsidRPr="003E4286">
              <w:rPr>
                <w:rStyle w:val="SubtleReference"/>
              </w:rPr>
              <w:t>Description</w:t>
            </w:r>
            <w:r>
              <w:rPr>
                <w:rStyle w:val="SubtleReference"/>
              </w:rPr>
              <w:t xml:space="preserve"> or </w:t>
            </w:r>
            <w:r w:rsidRPr="000C5AC0">
              <w:rPr>
                <w:rStyle w:val="SubtleReference"/>
                <w:i/>
              </w:rPr>
              <w:t>Keyword Group</w:t>
            </w:r>
          </w:p>
        </w:tc>
        <w:tc>
          <w:tcPr>
            <w:tcW w:w="2174" w:type="dxa"/>
            <w:tcBorders>
              <w:top w:val="single" w:sz="4" w:space="0" w:color="auto"/>
              <w:left w:val="single" w:sz="4" w:space="0" w:color="auto"/>
              <w:bottom w:val="single" w:sz="4" w:space="0" w:color="auto"/>
              <w:right w:val="single" w:sz="4" w:space="0" w:color="auto"/>
            </w:tcBorders>
          </w:tcPr>
          <w:p w:rsidR="00DE7D78" w:rsidRDefault="00D2047B">
            <w:pPr>
              <w:jc w:val="left"/>
              <w:rPr>
                <w:rStyle w:val="SubtleReference"/>
                <w:rFonts w:cs="Times New Roman"/>
                <w:b w:val="0"/>
              </w:rPr>
            </w:pPr>
            <w:r w:rsidRPr="003E4286">
              <w:rPr>
                <w:rStyle w:val="SubtleReference"/>
              </w:rPr>
              <w:t>Reference</w:t>
            </w:r>
            <w:r>
              <w:rPr>
                <w:rStyle w:val="SubtleReference"/>
              </w:rPr>
              <w:t xml:space="preserve"> </w:t>
            </w:r>
            <w:r w:rsidR="00B83C57">
              <w:rPr>
                <w:rStyle w:val="SubtleReference"/>
              </w:rPr>
              <w:br/>
            </w:r>
            <w:r>
              <w:rPr>
                <w:rStyle w:val="SubtleReference"/>
              </w:rPr>
              <w:t>(All[</w:t>
            </w:r>
            <w:r w:rsidR="00D44C2A">
              <w:rPr>
                <w:rStyle w:val="SubtleReference"/>
              </w:rPr>
              <w:t>RFC1696</w:t>
            </w:r>
            <w:r>
              <w:rPr>
                <w:rStyle w:val="SubtleReference"/>
              </w:rPr>
              <w:t>])</w:t>
            </w:r>
          </w:p>
        </w:tc>
      </w:tr>
      <w:tr w:rsidR="00D2047B"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73" w:author=" " w:date="2010-10-18T11:53:00Z">
                <w:pPr>
                  <w:pStyle w:val="IntenseQuote"/>
                  <w:framePr w:hSpace="180" w:wrap="around" w:vAnchor="text" w:hAnchor="text" w:y="1"/>
                  <w:suppressOverlap/>
                </w:pPr>
              </w:pPrChange>
            </w:pPr>
            <w:r>
              <w:t>FaxModemStatus</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74" w:author=" " w:date="2010-10-18T11:53:00Z">
                <w:pPr>
                  <w:pStyle w:val="IntenseQuote"/>
                  <w:framePr w:hSpace="180" w:wrap="around" w:vAnchor="text" w:hAnchor="text" w:y="1"/>
                  <w:suppressOverlap/>
                </w:pPr>
              </w:pPrChange>
            </w:pPr>
            <w:r>
              <w:t>complex</w:t>
            </w:r>
          </w:p>
        </w:tc>
        <w:tc>
          <w:tcPr>
            <w:tcW w:w="3146"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575" w:author=" " w:date="2010-10-18T11:53:00Z">
                <w:pPr>
                  <w:pStyle w:val="IntenseQuote"/>
                  <w:framePr w:hSpace="180" w:wrap="around" w:vAnchor="text" w:hAnchor="text" w:y="1"/>
                  <w:suppressOverlap/>
                </w:pPr>
              </w:pPrChange>
            </w:pP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576" w:author=" " w:date="2010-10-18T11:53:00Z">
                <w:pPr>
                  <w:pStyle w:val="IntenseQuote"/>
                  <w:framePr w:hSpace="180" w:wrap="around" w:vAnchor="text" w:hAnchor="text" w:y="1"/>
                  <w:suppressOverlap/>
                </w:pPr>
              </w:pPrChange>
            </w:pPr>
          </w:p>
        </w:tc>
      </w:tr>
      <w:tr w:rsidR="00E4010C" w:rsidTr="002C6D56">
        <w:tc>
          <w:tcPr>
            <w:tcW w:w="2540" w:type="dxa"/>
            <w:tcBorders>
              <w:top w:val="single" w:sz="4" w:space="0" w:color="auto"/>
              <w:left w:val="single" w:sz="4" w:space="0" w:color="auto"/>
              <w:bottom w:val="single" w:sz="4" w:space="0" w:color="auto"/>
              <w:right w:val="single" w:sz="4" w:space="0" w:color="auto"/>
            </w:tcBorders>
          </w:tcPr>
          <w:p w:rsidR="00E4010C" w:rsidRDefault="00E4010C">
            <w:pPr>
              <w:pStyle w:val="IntenseQuote"/>
              <w:jc w:val="left"/>
            </w:pPr>
            <w:r>
              <w:tab/>
              <w:t>SubunitStatus</w:t>
            </w:r>
          </w:p>
        </w:tc>
        <w:tc>
          <w:tcPr>
            <w:tcW w:w="1348" w:type="dxa"/>
            <w:tcBorders>
              <w:top w:val="single" w:sz="4" w:space="0" w:color="auto"/>
              <w:left w:val="single" w:sz="4" w:space="0" w:color="auto"/>
              <w:bottom w:val="single" w:sz="4" w:space="0" w:color="auto"/>
              <w:right w:val="single" w:sz="4" w:space="0" w:color="auto"/>
            </w:tcBorders>
          </w:tcPr>
          <w:p w:rsidR="00E4010C" w:rsidRDefault="00E4010C">
            <w:pPr>
              <w:pStyle w:val="IntenseQuote"/>
              <w:jc w:val="left"/>
            </w:pPr>
            <w:r>
              <w:t>complex</w:t>
            </w:r>
          </w:p>
        </w:tc>
        <w:tc>
          <w:tcPr>
            <w:tcW w:w="3146" w:type="dxa"/>
            <w:tcBorders>
              <w:top w:val="single" w:sz="4" w:space="0" w:color="auto"/>
              <w:left w:val="single" w:sz="4" w:space="0" w:color="auto"/>
              <w:bottom w:val="single" w:sz="4" w:space="0" w:color="auto"/>
              <w:right w:val="single" w:sz="4" w:space="0" w:color="auto"/>
            </w:tcBorders>
          </w:tcPr>
          <w:p w:rsidR="00E4010C" w:rsidRDefault="00E4010C">
            <w:pPr>
              <w:pStyle w:val="IntenseQuote"/>
              <w:jc w:val="left"/>
            </w:pPr>
            <w:r>
              <w:t>See 3.1.1</w:t>
            </w:r>
          </w:p>
        </w:tc>
        <w:tc>
          <w:tcPr>
            <w:tcW w:w="2174" w:type="dxa"/>
            <w:tcBorders>
              <w:top w:val="single" w:sz="4" w:space="0" w:color="auto"/>
              <w:left w:val="single" w:sz="4" w:space="0" w:color="auto"/>
              <w:bottom w:val="single" w:sz="4" w:space="0" w:color="auto"/>
              <w:right w:val="single" w:sz="4" w:space="0" w:color="auto"/>
            </w:tcBorders>
          </w:tcPr>
          <w:p w:rsidR="00E4010C" w:rsidRDefault="00E4010C">
            <w:pPr>
              <w:pStyle w:val="IntenseQuote"/>
              <w:jc w:val="left"/>
            </w:pPr>
          </w:p>
        </w:tc>
      </w:tr>
      <w:tr w:rsidR="00D2047B" w:rsidRPr="005C259D"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77" w:author=" " w:date="2010-10-18T11:53:00Z">
                <w:pPr>
                  <w:pStyle w:val="IntenseQuote"/>
                  <w:framePr w:hSpace="180" w:wrap="around" w:vAnchor="text" w:hAnchor="text" w:y="1"/>
                  <w:suppressOverlap/>
                </w:pPr>
              </w:pPrChange>
            </w:pPr>
            <w:r>
              <w:tab/>
            </w:r>
            <w:r w:rsidRPr="005C259D">
              <w:t>CompressionTypeUsed</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78" w:author=" " w:date="2010-10-18T11:53:00Z">
                <w:pPr>
                  <w:pStyle w:val="IntenseQuote"/>
                  <w:framePr w:hSpace="180" w:wrap="around" w:vAnchor="text" w:hAnchor="text" w:y="1"/>
                  <w:suppressOverlap/>
                </w:pPr>
              </w:pPrChange>
            </w:pPr>
            <w:r>
              <w:t>keyword</w:t>
            </w:r>
          </w:p>
        </w:tc>
        <w:tc>
          <w:tcPr>
            <w:tcW w:w="3146"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79" w:author=" " w:date="2010-10-18T11:53:00Z">
                <w:pPr>
                  <w:pStyle w:val="IntenseQuote"/>
                  <w:framePr w:hSpace="180" w:wrap="around" w:vAnchor="text" w:hAnchor="text" w:y="1"/>
                  <w:suppressOverlap/>
                </w:pPr>
              </w:pPrChange>
            </w:pPr>
            <w:r w:rsidRPr="00A61D99">
              <w:t>CompressionType</w:t>
            </w: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580" w:author=" " w:date="2010-10-18T11:53:00Z">
                <w:pPr>
                  <w:pStyle w:val="IntenseQuote"/>
                  <w:framePr w:hSpace="180" w:wrap="around" w:vAnchor="text" w:hAnchor="text" w:y="1"/>
                  <w:suppressOverlap/>
                </w:pPr>
              </w:pPrChange>
            </w:pPr>
          </w:p>
        </w:tc>
      </w:tr>
      <w:tr w:rsidR="00D2047B" w:rsidRPr="005C259D"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81" w:author=" " w:date="2010-10-18T11:53:00Z">
                <w:pPr>
                  <w:pStyle w:val="IntenseQuote"/>
                  <w:framePr w:hSpace="180" w:wrap="around" w:vAnchor="text" w:hAnchor="text" w:y="1"/>
                  <w:suppressOverlap/>
                </w:pPr>
              </w:pPrChange>
            </w:pPr>
            <w:r>
              <w:tab/>
            </w:r>
            <w:r w:rsidRPr="005C259D">
              <w:t>ConnectionFailReason</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82" w:author=" " w:date="2010-10-18T11:53:00Z">
                <w:pPr>
                  <w:pStyle w:val="IntenseQuote"/>
                  <w:framePr w:hSpace="180" w:wrap="around" w:vAnchor="text" w:hAnchor="text" w:y="1"/>
                  <w:suppressOverlap/>
                </w:pPr>
              </w:pPrChange>
            </w:pPr>
            <w:r>
              <w:t>keyword</w:t>
            </w:r>
          </w:p>
        </w:tc>
        <w:tc>
          <w:tcPr>
            <w:tcW w:w="3146" w:type="dxa"/>
            <w:tcBorders>
              <w:top w:val="single" w:sz="4" w:space="0" w:color="auto"/>
              <w:left w:val="single" w:sz="4" w:space="0" w:color="auto"/>
              <w:bottom w:val="single" w:sz="4" w:space="0" w:color="auto"/>
              <w:right w:val="single" w:sz="4" w:space="0" w:color="auto"/>
            </w:tcBorders>
          </w:tcPr>
          <w:p w:rsidR="00AE7A4C" w:rsidRDefault="00C517C1">
            <w:pPr>
              <w:pStyle w:val="IntenseQuote"/>
              <w:jc w:val="left"/>
              <w:rPr>
                <w:i/>
                <w:rPrChange w:id="583" w:author=" " w:date="2010-10-18T11:52:00Z">
                  <w:rPr/>
                </w:rPrChange>
              </w:rPr>
              <w:pPrChange w:id="584" w:author=" " w:date="2010-10-18T11:53:00Z">
                <w:pPr>
                  <w:pStyle w:val="IntenseQuote"/>
                  <w:framePr w:hSpace="180" w:wrap="around" w:vAnchor="text" w:hAnchor="text" w:y="1"/>
                  <w:suppressOverlap/>
                </w:pPr>
              </w:pPrChange>
            </w:pPr>
            <w:r w:rsidRPr="00C517C1">
              <w:rPr>
                <w:i/>
                <w:rPrChange w:id="585" w:author=" " w:date="2010-10-18T11:52:00Z">
                  <w:rPr>
                    <w:b/>
                  </w:rPr>
                </w:rPrChange>
              </w:rPr>
              <w:t>ConnectionFailReasonWKV</w:t>
            </w: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586" w:author=" " w:date="2010-10-18T11:53:00Z">
                <w:pPr>
                  <w:pStyle w:val="IntenseQuote"/>
                  <w:framePr w:hSpace="180" w:wrap="around" w:vAnchor="text" w:hAnchor="text" w:y="1"/>
                  <w:suppressOverlap/>
                </w:pPr>
              </w:pPrChange>
            </w:pPr>
          </w:p>
        </w:tc>
      </w:tr>
      <w:tr w:rsidR="00D2047B" w:rsidRPr="005C259D"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87" w:author=" " w:date="2010-10-18T11:53:00Z">
                <w:pPr>
                  <w:pStyle w:val="IntenseQuote"/>
                  <w:framePr w:hSpace="180" w:wrap="around" w:vAnchor="text" w:hAnchor="text" w:y="1"/>
                  <w:suppressOverlap/>
                </w:pPr>
              </w:pPrChange>
            </w:pPr>
            <w:r>
              <w:tab/>
            </w:r>
            <w:r w:rsidRPr="005C259D">
              <w:t>CurrentLineReceiveRate</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88" w:author=" " w:date="2010-10-18T11:53:00Z">
                <w:pPr>
                  <w:pStyle w:val="IntenseQuote"/>
                  <w:framePr w:hSpace="180" w:wrap="around" w:vAnchor="text" w:hAnchor="text" w:y="1"/>
                  <w:suppressOverlap/>
                </w:pPr>
              </w:pPrChange>
            </w:pPr>
            <w:r>
              <w:t>int</w:t>
            </w:r>
          </w:p>
        </w:tc>
        <w:tc>
          <w:tcPr>
            <w:tcW w:w="3146"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589" w:author=" " w:date="2010-10-18T11:53:00Z">
                <w:pPr>
                  <w:pStyle w:val="IntenseQuote"/>
                  <w:framePr w:hSpace="180" w:wrap="around" w:vAnchor="text" w:hAnchor="text" w:y="1"/>
                  <w:suppressOverlap/>
                </w:pPr>
              </w:pPrChange>
            </w:pP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590" w:author=" " w:date="2010-10-18T11:53:00Z">
                <w:pPr>
                  <w:pStyle w:val="IntenseQuote"/>
                  <w:framePr w:hSpace="180" w:wrap="around" w:vAnchor="text" w:hAnchor="text" w:y="1"/>
                  <w:suppressOverlap/>
                </w:pPr>
              </w:pPrChange>
            </w:pPr>
          </w:p>
        </w:tc>
      </w:tr>
      <w:tr w:rsidR="00D2047B" w:rsidRPr="005C259D"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91" w:author=" " w:date="2010-10-18T11:53:00Z">
                <w:pPr>
                  <w:pStyle w:val="IntenseQuote"/>
                  <w:framePr w:hSpace="180" w:wrap="around" w:vAnchor="text" w:hAnchor="text" w:y="1"/>
                  <w:suppressOverlap/>
                </w:pPr>
              </w:pPrChange>
            </w:pPr>
            <w:r>
              <w:tab/>
            </w:r>
            <w:r w:rsidRPr="005C259D">
              <w:t>CurrentLineTransmitRate</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92" w:author=" " w:date="2010-10-18T11:53:00Z">
                <w:pPr>
                  <w:pStyle w:val="IntenseQuote"/>
                  <w:framePr w:hSpace="180" w:wrap="around" w:vAnchor="text" w:hAnchor="text" w:y="1"/>
                  <w:suppressOverlap/>
                </w:pPr>
              </w:pPrChange>
            </w:pPr>
            <w:r>
              <w:t>int</w:t>
            </w:r>
          </w:p>
        </w:tc>
        <w:tc>
          <w:tcPr>
            <w:tcW w:w="3146"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593" w:author=" " w:date="2010-10-18T11:53:00Z">
                <w:pPr>
                  <w:pStyle w:val="IntenseQuote"/>
                  <w:framePr w:hSpace="180" w:wrap="around" w:vAnchor="text" w:hAnchor="text" w:y="1"/>
                  <w:suppressOverlap/>
                </w:pPr>
              </w:pPrChange>
            </w:pP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594" w:author=" " w:date="2010-10-18T11:53:00Z">
                <w:pPr>
                  <w:pStyle w:val="IntenseQuote"/>
                  <w:framePr w:hSpace="180" w:wrap="around" w:vAnchor="text" w:hAnchor="text" w:y="1"/>
                  <w:suppressOverlap/>
                </w:pPr>
              </w:pPrChange>
            </w:pPr>
          </w:p>
        </w:tc>
      </w:tr>
      <w:tr w:rsidR="00D2047B" w:rsidRPr="005C259D"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95" w:author=" " w:date="2010-10-18T11:53:00Z">
                <w:pPr>
                  <w:pStyle w:val="IntenseQuote"/>
                  <w:framePr w:hSpace="180" w:wrap="around" w:vAnchor="text" w:hAnchor="text" w:y="1"/>
                  <w:suppressOverlap/>
                </w:pPr>
              </w:pPrChange>
            </w:pPr>
            <w:r>
              <w:tab/>
            </w:r>
            <w:r w:rsidRPr="005C259D">
              <w:t>ErrorControlUsed</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596" w:author=" " w:date="2010-10-18T11:53:00Z">
                <w:pPr>
                  <w:pStyle w:val="IntenseQuote"/>
                  <w:framePr w:hSpace="180" w:wrap="around" w:vAnchor="text" w:hAnchor="text" w:y="1"/>
                  <w:suppressOverlap/>
                </w:pPr>
              </w:pPrChange>
            </w:pPr>
            <w:r>
              <w:t>keyword</w:t>
            </w:r>
          </w:p>
        </w:tc>
        <w:tc>
          <w:tcPr>
            <w:tcW w:w="3146" w:type="dxa"/>
            <w:tcBorders>
              <w:top w:val="single" w:sz="4" w:space="0" w:color="auto"/>
              <w:left w:val="single" w:sz="4" w:space="0" w:color="auto"/>
              <w:bottom w:val="single" w:sz="4" w:space="0" w:color="auto"/>
              <w:right w:val="single" w:sz="4" w:space="0" w:color="auto"/>
            </w:tcBorders>
          </w:tcPr>
          <w:p w:rsidR="00AE7A4C" w:rsidRDefault="00C517C1">
            <w:pPr>
              <w:pStyle w:val="IntenseQuote"/>
              <w:jc w:val="left"/>
              <w:rPr>
                <w:i/>
                <w:rPrChange w:id="597" w:author=" " w:date="2010-10-18T11:52:00Z">
                  <w:rPr/>
                </w:rPrChange>
              </w:rPr>
              <w:pPrChange w:id="598" w:author=" " w:date="2010-10-18T11:53:00Z">
                <w:pPr>
                  <w:pStyle w:val="IntenseQuote"/>
                  <w:framePr w:hSpace="180" w:wrap="around" w:vAnchor="text" w:hAnchor="text" w:y="1"/>
                  <w:suppressOverlap/>
                </w:pPr>
              </w:pPrChange>
            </w:pPr>
            <w:r w:rsidRPr="00C517C1">
              <w:rPr>
                <w:i/>
                <w:rPrChange w:id="599" w:author=" " w:date="2010-10-18T11:52:00Z">
                  <w:rPr>
                    <w:b/>
                  </w:rPr>
                </w:rPrChange>
              </w:rPr>
              <w:t>ErrorControlWKV</w:t>
            </w: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600" w:author=" " w:date="2010-10-18T11:53:00Z">
                <w:pPr>
                  <w:pStyle w:val="IntenseQuote"/>
                  <w:framePr w:hSpace="180" w:wrap="around" w:vAnchor="text" w:hAnchor="text" w:y="1"/>
                  <w:suppressOverlap/>
                </w:pPr>
              </w:pPrChange>
            </w:pPr>
          </w:p>
        </w:tc>
      </w:tr>
      <w:tr w:rsidR="00D2047B" w:rsidRPr="005C259D"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01" w:author=" " w:date="2010-10-18T11:53:00Z">
                <w:pPr>
                  <w:pStyle w:val="IntenseQuote"/>
                  <w:framePr w:hSpace="180" w:wrap="around" w:vAnchor="text" w:hAnchor="text" w:y="1"/>
                  <w:suppressOverlap/>
                </w:pPr>
              </w:pPrChange>
            </w:pPr>
            <w:r>
              <w:tab/>
            </w:r>
            <w:r w:rsidRPr="005C259D">
              <w:t>LineCarrierLossTime</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02" w:author=" " w:date="2010-10-18T11:53:00Z">
                <w:pPr>
                  <w:pStyle w:val="IntenseQuote"/>
                  <w:framePr w:hSpace="180" w:wrap="around" w:vAnchor="text" w:hAnchor="text" w:y="1"/>
                  <w:suppressOverlap/>
                </w:pPr>
              </w:pPrChange>
            </w:pPr>
            <w:r>
              <w:t>int</w:t>
            </w:r>
          </w:p>
        </w:tc>
        <w:tc>
          <w:tcPr>
            <w:tcW w:w="3146"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603" w:author=" " w:date="2010-10-18T11:53:00Z">
                <w:pPr>
                  <w:pStyle w:val="IntenseQuote"/>
                  <w:framePr w:hSpace="180" w:wrap="around" w:vAnchor="text" w:hAnchor="text" w:y="1"/>
                  <w:suppressOverlap/>
                </w:pPr>
              </w:pPrChange>
            </w:pP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604" w:author=" " w:date="2010-10-18T11:53:00Z">
                <w:pPr>
                  <w:pStyle w:val="IntenseQuote"/>
                  <w:framePr w:hSpace="180" w:wrap="around" w:vAnchor="text" w:hAnchor="text" w:y="1"/>
                  <w:suppressOverlap/>
                </w:pPr>
              </w:pPrChange>
            </w:pPr>
          </w:p>
        </w:tc>
      </w:tr>
      <w:tr w:rsidR="00D2047B" w:rsidRPr="005C259D"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05" w:author=" " w:date="2010-10-18T11:53:00Z">
                <w:pPr>
                  <w:pStyle w:val="IntenseQuote"/>
                  <w:framePr w:hSpace="180" w:wrap="around" w:vAnchor="text" w:hAnchor="text" w:y="1"/>
                  <w:suppressOverlap/>
                </w:pPr>
              </w:pPrChange>
            </w:pPr>
            <w:r>
              <w:tab/>
            </w:r>
            <w:r w:rsidRPr="005C259D">
              <w:t>ModulationSchemeUsed</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06" w:author=" " w:date="2010-10-18T11:53:00Z">
                <w:pPr>
                  <w:pStyle w:val="IntenseQuote"/>
                  <w:framePr w:hSpace="180" w:wrap="around" w:vAnchor="text" w:hAnchor="text" w:y="1"/>
                  <w:suppressOverlap/>
                </w:pPr>
              </w:pPrChange>
            </w:pPr>
            <w:r>
              <w:t>keyword</w:t>
            </w:r>
          </w:p>
        </w:tc>
        <w:tc>
          <w:tcPr>
            <w:tcW w:w="3146"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07" w:author=" " w:date="2010-10-18T11:53:00Z">
                <w:pPr>
                  <w:pStyle w:val="IntenseQuote"/>
                  <w:framePr w:hSpace="180" w:wrap="around" w:vAnchor="text" w:hAnchor="text" w:y="1"/>
                  <w:suppressOverlap/>
                </w:pPr>
              </w:pPrChange>
            </w:pPr>
            <w:r w:rsidRPr="00A61D99">
              <w:t>ModulationSchemeUsed</w:t>
            </w: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608" w:author=" " w:date="2010-10-18T11:53:00Z">
                <w:pPr>
                  <w:pStyle w:val="IntenseQuote"/>
                  <w:framePr w:hSpace="180" w:wrap="around" w:vAnchor="text" w:hAnchor="text" w:y="1"/>
                  <w:suppressOverlap/>
                </w:pPr>
              </w:pPrChange>
            </w:pPr>
          </w:p>
        </w:tc>
      </w:tr>
      <w:tr w:rsidR="00D2047B" w:rsidRPr="005C259D"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09" w:author=" " w:date="2010-10-18T11:53:00Z">
                <w:pPr>
                  <w:pStyle w:val="IntenseQuote"/>
                  <w:framePr w:hSpace="180" w:wrap="around" w:vAnchor="text" w:hAnchor="text" w:y="1"/>
                  <w:suppressOverlap/>
                </w:pPr>
              </w:pPrChange>
            </w:pPr>
            <w:r>
              <w:tab/>
              <w:t>Any</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10" w:author=" " w:date="2010-10-18T11:53:00Z">
                <w:pPr>
                  <w:pStyle w:val="IntenseQuote"/>
                  <w:framePr w:hSpace="180" w:wrap="around" w:vAnchor="text" w:hAnchor="text" w:y="1"/>
                  <w:suppressOverlap/>
                </w:pPr>
              </w:pPrChange>
            </w:pPr>
            <w:r>
              <w:t>various</w:t>
            </w:r>
          </w:p>
        </w:tc>
        <w:tc>
          <w:tcPr>
            <w:tcW w:w="3146"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11" w:author=" " w:date="2010-10-18T11:53:00Z">
                <w:pPr>
                  <w:pStyle w:val="IntenseQuote"/>
                  <w:framePr w:hSpace="180" w:wrap="around" w:vAnchor="text" w:hAnchor="text" w:y="1"/>
                  <w:suppressOverlap/>
                </w:pPr>
              </w:pPrChange>
            </w:pPr>
            <w:r>
              <w:t>Extension point</w:t>
            </w: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612" w:author=" " w:date="2010-10-18T11:53:00Z">
                <w:pPr>
                  <w:pStyle w:val="IntenseQuote"/>
                  <w:framePr w:hSpace="180" w:wrap="around" w:vAnchor="text" w:hAnchor="text" w:y="1"/>
                  <w:suppressOverlap/>
                </w:pPr>
              </w:pPrChange>
            </w:pPr>
          </w:p>
        </w:tc>
      </w:tr>
      <w:tr w:rsidR="00D2047B" w:rsidTr="002C6D56">
        <w:tc>
          <w:tcPr>
            <w:tcW w:w="2540"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13" w:author=" " w:date="2010-10-18T11:53:00Z">
                <w:pPr>
                  <w:pStyle w:val="IntenseQuote"/>
                  <w:framePr w:hSpace="180" w:wrap="around" w:vAnchor="text" w:hAnchor="text" w:y="1"/>
                  <w:suppressOverlap/>
                </w:pPr>
              </w:pPrChange>
            </w:pPr>
            <w:r>
              <w:t>Any</w:t>
            </w:r>
          </w:p>
        </w:tc>
        <w:tc>
          <w:tcPr>
            <w:tcW w:w="1348"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14" w:author=" " w:date="2010-10-18T11:53:00Z">
                <w:pPr>
                  <w:pStyle w:val="IntenseQuote"/>
                  <w:framePr w:hSpace="180" w:wrap="around" w:vAnchor="text" w:hAnchor="text" w:y="1"/>
                  <w:suppressOverlap/>
                </w:pPr>
              </w:pPrChange>
            </w:pPr>
            <w:r>
              <w:t>various</w:t>
            </w:r>
          </w:p>
        </w:tc>
        <w:tc>
          <w:tcPr>
            <w:tcW w:w="3146" w:type="dxa"/>
            <w:tcBorders>
              <w:top w:val="single" w:sz="4" w:space="0" w:color="auto"/>
              <w:left w:val="single" w:sz="4" w:space="0" w:color="auto"/>
              <w:bottom w:val="single" w:sz="4" w:space="0" w:color="auto"/>
              <w:right w:val="single" w:sz="4" w:space="0" w:color="auto"/>
            </w:tcBorders>
          </w:tcPr>
          <w:p w:rsidR="00AE7A4C" w:rsidRDefault="00D2047B">
            <w:pPr>
              <w:pStyle w:val="IntenseQuote"/>
              <w:jc w:val="left"/>
              <w:pPrChange w:id="615" w:author=" " w:date="2010-10-18T11:53:00Z">
                <w:pPr>
                  <w:pStyle w:val="IntenseQuote"/>
                  <w:framePr w:hSpace="180" w:wrap="around" w:vAnchor="text" w:hAnchor="text" w:y="1"/>
                  <w:suppressOverlap/>
                </w:pPr>
              </w:pPrChange>
            </w:pPr>
            <w:r>
              <w:t>Extension point</w:t>
            </w:r>
          </w:p>
        </w:tc>
        <w:tc>
          <w:tcPr>
            <w:tcW w:w="2174"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pPrChange w:id="616" w:author=" " w:date="2010-10-18T11:53:00Z">
                <w:pPr>
                  <w:pStyle w:val="IntenseQuote"/>
                  <w:framePr w:hSpace="180" w:wrap="around" w:vAnchor="text" w:hAnchor="text" w:y="1"/>
                  <w:suppressOverlap/>
                </w:pPr>
              </w:pPrChange>
            </w:pPr>
          </w:p>
        </w:tc>
      </w:tr>
    </w:tbl>
    <w:p w:rsidR="0049420A" w:rsidRDefault="009D72A4" w:rsidP="00EC5FDA">
      <w:pPr>
        <w:pStyle w:val="Heading2"/>
      </w:pPr>
      <w:r>
        <w:br w:type="page"/>
      </w:r>
      <w:bookmarkStart w:id="617" w:name="_Toc275155856"/>
      <w:r w:rsidR="0049420A">
        <w:lastRenderedPageBreak/>
        <w:t>Finisher</w:t>
      </w:r>
      <w:bookmarkEnd w:id="546"/>
      <w:bookmarkEnd w:id="547"/>
      <w:r w:rsidR="0049420A">
        <w:t>s</w:t>
      </w:r>
      <w:bookmarkEnd w:id="617"/>
    </w:p>
    <w:p w:rsidR="001D175F" w:rsidRDefault="00BF7820" w:rsidP="0087462F">
      <w:r>
        <w:rPr>
          <w:noProof/>
        </w:rPr>
        <w:drawing>
          <wp:anchor distT="0" distB="0" distL="114300" distR="114300" simplePos="0" relativeHeight="251697152" behindDoc="0" locked="0" layoutInCell="1" allowOverlap="1">
            <wp:simplePos x="0" y="0"/>
            <wp:positionH relativeFrom="column">
              <wp:posOffset>20955</wp:posOffset>
            </wp:positionH>
            <wp:positionV relativeFrom="paragraph">
              <wp:posOffset>721360</wp:posOffset>
            </wp:positionV>
            <wp:extent cx="5467350" cy="6640830"/>
            <wp:effectExtent l="19050" t="0" r="0" b="0"/>
            <wp:wrapSquare wrapText="bothSides"/>
            <wp:docPr id="85" name="Picture 1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cNvPicPr>
                      <a:picLocks noChangeAspect="1" noChangeArrowheads="1"/>
                    </pic:cNvPicPr>
                  </pic:nvPicPr>
                  <pic:blipFill>
                    <a:blip r:embed="rId59" cstate="print"/>
                    <a:srcRect/>
                    <a:stretch>
                      <a:fillRect/>
                    </a:stretch>
                  </pic:blipFill>
                  <pic:spPr bwMode="auto">
                    <a:xfrm>
                      <a:off x="0" y="0"/>
                      <a:ext cx="5467350" cy="6640830"/>
                    </a:xfrm>
                    <a:prstGeom prst="rect">
                      <a:avLst/>
                    </a:prstGeom>
                    <a:noFill/>
                    <a:ln w="9525">
                      <a:noFill/>
                      <a:miter lim="800000"/>
                      <a:headEnd/>
                      <a:tailEnd/>
                    </a:ln>
                  </pic:spPr>
                </pic:pic>
              </a:graphicData>
            </a:graphic>
          </wp:anchor>
        </w:drawing>
      </w:r>
      <w:r w:rsidR="0049420A">
        <w:t xml:space="preserve">This complex </w:t>
      </w:r>
      <w:r w:rsidR="00030CBD">
        <w:t>Element</w:t>
      </w:r>
      <w:r w:rsidR="0049420A">
        <w:t xml:space="preserve"> represents the devices handling the printed media as it emerges from the </w:t>
      </w:r>
      <w:r w:rsidR="00FC69EF">
        <w:t>Marker</w:t>
      </w:r>
      <w:r w:rsidR="0049420A">
        <w:t xml:space="preserve"> Subunit. It is </w:t>
      </w:r>
      <w:r w:rsidR="00B81928">
        <w:t>technically aligned with</w:t>
      </w:r>
      <w:r w:rsidR="0049420A">
        <w:t xml:space="preserve"> </w:t>
      </w:r>
      <w:r w:rsidR="0049420A" w:rsidRPr="00BE4B6D">
        <w:t>finDevice</w:t>
      </w:r>
      <w:r w:rsidR="0049420A">
        <w:t xml:space="preserve"> </w:t>
      </w:r>
      <w:r w:rsidR="00D44C2A">
        <w:t>in the Finisher MIB</w:t>
      </w:r>
      <w:r w:rsidR="00B83C57">
        <w:t xml:space="preserve"> </w:t>
      </w:r>
      <w:r w:rsidR="0049420A">
        <w:t>[RFC3806</w:t>
      </w:r>
      <w:r w:rsidR="00C0582A">
        <w:t xml:space="preserve">] and the updates in the IANA Finisher MIB </w:t>
      </w:r>
      <w:r w:rsidR="00C0582A" w:rsidRPr="00BF7820">
        <w:t>[IANA-FIN]</w:t>
      </w:r>
      <w:r w:rsidR="0049420A">
        <w:t xml:space="preserve">. The constituents of the Finisher </w:t>
      </w:r>
      <w:r w:rsidR="00030CBD">
        <w:t>Subunit</w:t>
      </w:r>
      <w:r w:rsidR="0049420A">
        <w:t xml:space="preserve"> complex </w:t>
      </w:r>
      <w:r w:rsidR="00030CBD">
        <w:t>Element</w:t>
      </w:r>
      <w:r w:rsidR="0049420A">
        <w:t xml:space="preserve"> are represented in </w:t>
      </w:r>
      <w:r w:rsidR="00C517C1">
        <w:fldChar w:fldCharType="begin"/>
      </w:r>
      <w:r w:rsidR="007E4D6B">
        <w:instrText xml:space="preserve"> REF _Ref274041771 \h </w:instrText>
      </w:r>
      <w:r w:rsidR="00C517C1">
        <w:fldChar w:fldCharType="separate"/>
      </w:r>
      <w:r w:rsidR="00680E9F">
        <w:t xml:space="preserve">Figure </w:t>
      </w:r>
      <w:r w:rsidR="00680E9F">
        <w:rPr>
          <w:noProof/>
        </w:rPr>
        <w:t>32</w:t>
      </w:r>
      <w:r w:rsidR="00C517C1">
        <w:fldChar w:fldCharType="end"/>
      </w:r>
      <w:r w:rsidR="007E4D6B">
        <w:t xml:space="preserve"> </w:t>
      </w:r>
      <w:r w:rsidR="0049420A">
        <w:t>and described in</w:t>
      </w:r>
      <w:r w:rsidR="00A21321">
        <w:t xml:space="preserve"> </w:t>
      </w:r>
      <w:r w:rsidR="00C517C1">
        <w:fldChar w:fldCharType="begin"/>
      </w:r>
      <w:r w:rsidR="00E32EC3">
        <w:instrText xml:space="preserve"> REF _Ref274913167 \h </w:instrText>
      </w:r>
      <w:r w:rsidR="00C517C1">
        <w:fldChar w:fldCharType="separate"/>
      </w:r>
      <w:r w:rsidR="00680E9F">
        <w:t xml:space="preserve">Table </w:t>
      </w:r>
      <w:r w:rsidR="00680E9F">
        <w:rPr>
          <w:noProof/>
        </w:rPr>
        <w:t>19</w:t>
      </w:r>
      <w:r w:rsidR="00C517C1">
        <w:fldChar w:fldCharType="end"/>
      </w:r>
      <w:r w:rsidR="0049420A">
        <w:t>.</w:t>
      </w:r>
    </w:p>
    <w:p w:rsidR="00AD2B1E" w:rsidRDefault="00AD2B1E" w:rsidP="00AD2B1E">
      <w:pPr>
        <w:pStyle w:val="Caption"/>
      </w:pPr>
      <w:bookmarkStart w:id="618" w:name="_Ref274041771"/>
      <w:bookmarkStart w:id="619" w:name="_Toc275773275"/>
      <w:r>
        <w:t xml:space="preserve">Figure </w:t>
      </w:r>
      <w:fldSimple w:instr=" SEQ Figure \* ARABIC ">
        <w:r w:rsidR="00486020">
          <w:rPr>
            <w:noProof/>
          </w:rPr>
          <w:t>32</w:t>
        </w:r>
      </w:fldSimple>
      <w:bookmarkEnd w:id="618"/>
      <w:r>
        <w:t xml:space="preserve"> </w:t>
      </w:r>
      <w:r w:rsidRPr="00363B9B">
        <w:t>Finisher</w:t>
      </w:r>
      <w:bookmarkEnd w:id="619"/>
    </w:p>
    <w:p w:rsidR="00BF7820" w:rsidRDefault="00BF7820" w:rsidP="00BF7820"/>
    <w:p w:rsidR="00BF7820" w:rsidRDefault="00BF7820" w:rsidP="00BF7820">
      <w:pPr>
        <w:pStyle w:val="Caption"/>
      </w:pPr>
      <w:bookmarkStart w:id="620" w:name="_Ref274913167"/>
      <w:bookmarkStart w:id="621" w:name="_Toc275156063"/>
      <w:r>
        <w:lastRenderedPageBreak/>
        <w:t xml:space="preserve">Table </w:t>
      </w:r>
      <w:fldSimple w:instr=" SEQ Table \* ARABIC ">
        <w:r w:rsidR="00B87ABE">
          <w:rPr>
            <w:noProof/>
          </w:rPr>
          <w:t>19</w:t>
        </w:r>
      </w:fldSimple>
      <w:bookmarkEnd w:id="620"/>
      <w:r>
        <w:t xml:space="preserve"> - </w:t>
      </w:r>
      <w:r w:rsidRPr="00FC69A6">
        <w:t>Finisher Subunit Elements</w:t>
      </w:r>
      <w:bookmarkEnd w:id="621"/>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900"/>
        <w:gridCol w:w="2880"/>
        <w:gridCol w:w="2538"/>
      </w:tblGrid>
      <w:tr w:rsidR="00BF7820" w:rsidRPr="00ED60F5" w:rsidTr="00BF7820">
        <w:tc>
          <w:tcPr>
            <w:tcW w:w="3258" w:type="dxa"/>
          </w:tcPr>
          <w:p w:rsidR="00BF7820" w:rsidRDefault="00BF7820" w:rsidP="009F68E4">
            <w:pPr>
              <w:jc w:val="left"/>
              <w:rPr>
                <w:rStyle w:val="SubtleReference"/>
                <w:rFonts w:cs="Times New Roman"/>
                <w:b w:val="0"/>
              </w:rPr>
            </w:pPr>
            <w:r w:rsidRPr="003E4286">
              <w:rPr>
                <w:rStyle w:val="SubtleReference"/>
              </w:rPr>
              <w:t>Element</w:t>
            </w:r>
          </w:p>
        </w:tc>
        <w:tc>
          <w:tcPr>
            <w:tcW w:w="900" w:type="dxa"/>
          </w:tcPr>
          <w:p w:rsidR="00BF7820" w:rsidRDefault="00BF7820" w:rsidP="009F68E4">
            <w:pPr>
              <w:jc w:val="left"/>
              <w:rPr>
                <w:rStyle w:val="SubtleReference"/>
                <w:rFonts w:cs="Times New Roman"/>
                <w:b w:val="0"/>
              </w:rPr>
            </w:pPr>
            <w:r w:rsidRPr="003E4286">
              <w:rPr>
                <w:rStyle w:val="SubtleReference"/>
              </w:rPr>
              <w:t>Datatype</w:t>
            </w:r>
          </w:p>
        </w:tc>
        <w:tc>
          <w:tcPr>
            <w:tcW w:w="2880" w:type="dxa"/>
          </w:tcPr>
          <w:p w:rsidR="00BF7820" w:rsidRDefault="00BF7820" w:rsidP="009F68E4">
            <w:pPr>
              <w:jc w:val="left"/>
              <w:rPr>
                <w:rStyle w:val="SubtleReference"/>
                <w:rFonts w:cs="Times New Roman"/>
                <w:b w:val="0"/>
              </w:rPr>
            </w:pPr>
            <w:r w:rsidRPr="003E4286">
              <w:rPr>
                <w:rStyle w:val="SubtleReference"/>
              </w:rPr>
              <w:t>Description</w:t>
            </w:r>
            <w:r w:rsidRPr="000C5AC0">
              <w:rPr>
                <w:rStyle w:val="SubtleReference"/>
                <w:i/>
              </w:rPr>
              <w:t xml:space="preserve"> </w:t>
            </w:r>
            <w:r w:rsidRPr="00856A6C">
              <w:rPr>
                <w:rStyle w:val="SubtleReference"/>
              </w:rPr>
              <w:t>or</w:t>
            </w:r>
            <w:r w:rsidRPr="000C5AC0">
              <w:rPr>
                <w:rStyle w:val="SubtleReference"/>
                <w:i/>
              </w:rPr>
              <w:t xml:space="preserve"> Keyword Group</w:t>
            </w:r>
          </w:p>
        </w:tc>
        <w:tc>
          <w:tcPr>
            <w:tcW w:w="2538" w:type="dxa"/>
          </w:tcPr>
          <w:p w:rsidR="00BF7820" w:rsidRDefault="00BF7820" w:rsidP="009F68E4">
            <w:pPr>
              <w:jc w:val="left"/>
              <w:rPr>
                <w:rStyle w:val="SubtleReference"/>
                <w:rFonts w:cs="Times New Roman"/>
                <w:b w:val="0"/>
              </w:rPr>
            </w:pPr>
            <w:r w:rsidRPr="003E4286">
              <w:rPr>
                <w:rStyle w:val="SubtleReference"/>
              </w:rPr>
              <w:t>Reference</w:t>
            </w:r>
          </w:p>
        </w:tc>
      </w:tr>
      <w:tr w:rsidR="00BF7820" w:rsidRPr="00ED60F5" w:rsidTr="00BF7820">
        <w:tc>
          <w:tcPr>
            <w:tcW w:w="3258" w:type="dxa"/>
          </w:tcPr>
          <w:p w:rsidR="00BF7820" w:rsidRDefault="00BF7820" w:rsidP="009F68E4">
            <w:pPr>
              <w:pStyle w:val="IntenseQuote"/>
              <w:jc w:val="left"/>
            </w:pPr>
            <w:r>
              <w:t>Finisher</w:t>
            </w:r>
            <w:r w:rsidRPr="002330B0">
              <w:t>Description</w:t>
            </w:r>
          </w:p>
        </w:tc>
        <w:tc>
          <w:tcPr>
            <w:tcW w:w="900" w:type="dxa"/>
          </w:tcPr>
          <w:p w:rsidR="00BF7820" w:rsidRDefault="00BF7820" w:rsidP="009F68E4">
            <w:pPr>
              <w:pStyle w:val="IntenseQuote"/>
              <w:jc w:val="left"/>
            </w:pPr>
            <w:r>
              <w:t>complex</w:t>
            </w:r>
          </w:p>
        </w:tc>
        <w:tc>
          <w:tcPr>
            <w:tcW w:w="2880" w:type="dxa"/>
          </w:tcPr>
          <w:p w:rsidR="00BF7820" w:rsidRDefault="00BF7820" w:rsidP="009F68E4">
            <w:pPr>
              <w:pStyle w:val="IntenseQuote"/>
              <w:jc w:val="left"/>
            </w:pPr>
          </w:p>
        </w:tc>
        <w:tc>
          <w:tcPr>
            <w:tcW w:w="2538" w:type="dxa"/>
          </w:tcPr>
          <w:p w:rsidR="00BF7820" w:rsidRDefault="00BF7820" w:rsidP="009F68E4">
            <w:pPr>
              <w:pStyle w:val="IntenseQuote"/>
              <w:jc w:val="left"/>
            </w:pPr>
          </w:p>
        </w:tc>
      </w:tr>
      <w:tr w:rsidR="00BF7820" w:rsidRPr="00ED60F5" w:rsidTr="00BF7820">
        <w:tc>
          <w:tcPr>
            <w:tcW w:w="3258" w:type="dxa"/>
          </w:tcPr>
          <w:p w:rsidR="00BF7820" w:rsidRDefault="00BF7820" w:rsidP="009F68E4">
            <w:pPr>
              <w:pStyle w:val="IntenseQuote"/>
              <w:jc w:val="left"/>
            </w:pPr>
            <w:r>
              <w:tab/>
              <w:t>SubunitDescription</w:t>
            </w:r>
          </w:p>
        </w:tc>
        <w:tc>
          <w:tcPr>
            <w:tcW w:w="900" w:type="dxa"/>
          </w:tcPr>
          <w:p w:rsidR="00BF7820" w:rsidRDefault="00BF7820" w:rsidP="009F68E4">
            <w:pPr>
              <w:pStyle w:val="IntenseQuote"/>
              <w:jc w:val="left"/>
            </w:pPr>
            <w:r>
              <w:t>complex</w:t>
            </w:r>
          </w:p>
        </w:tc>
        <w:tc>
          <w:tcPr>
            <w:tcW w:w="2880" w:type="dxa"/>
          </w:tcPr>
          <w:p w:rsidR="00BF7820" w:rsidRDefault="00BF7820" w:rsidP="009F68E4">
            <w:pPr>
              <w:pStyle w:val="IntenseQuote"/>
              <w:jc w:val="left"/>
            </w:pPr>
            <w:r>
              <w:t>See 3.1.2</w:t>
            </w:r>
          </w:p>
        </w:tc>
        <w:tc>
          <w:tcPr>
            <w:tcW w:w="2538" w:type="dxa"/>
          </w:tcPr>
          <w:p w:rsidR="00BF7820" w:rsidRDefault="00BF7820" w:rsidP="009F68E4">
            <w:pPr>
              <w:pStyle w:val="IntenseQuote"/>
              <w:jc w:val="left"/>
            </w:pPr>
          </w:p>
        </w:tc>
      </w:tr>
      <w:tr w:rsidR="00BF7820" w:rsidRPr="00ED60F5" w:rsidTr="00BF7820">
        <w:tc>
          <w:tcPr>
            <w:tcW w:w="3258" w:type="dxa"/>
          </w:tcPr>
          <w:p w:rsidR="00BF7820" w:rsidRDefault="00BF7820" w:rsidP="009F68E4">
            <w:pPr>
              <w:pStyle w:val="IntenseQuote"/>
              <w:jc w:val="left"/>
            </w:pPr>
            <w:r w:rsidRPr="005264F9">
              <w:tab/>
              <w:t>FinisherType</w:t>
            </w:r>
          </w:p>
        </w:tc>
        <w:tc>
          <w:tcPr>
            <w:tcW w:w="900" w:type="dxa"/>
          </w:tcPr>
          <w:p w:rsidR="00BF7820" w:rsidRDefault="00BF7820" w:rsidP="009F68E4">
            <w:pPr>
              <w:pStyle w:val="IntenseQuote"/>
              <w:jc w:val="left"/>
            </w:pPr>
            <w:r>
              <w:t>keyword</w:t>
            </w:r>
          </w:p>
        </w:tc>
        <w:tc>
          <w:tcPr>
            <w:tcW w:w="2880" w:type="dxa"/>
          </w:tcPr>
          <w:p w:rsidR="00BF7820" w:rsidRDefault="00BF7820" w:rsidP="009F68E4">
            <w:pPr>
              <w:pStyle w:val="IntenseQuote"/>
              <w:jc w:val="left"/>
            </w:pPr>
            <w:r w:rsidRPr="00A61D99">
              <w:t>FinisherTypeWKV</w:t>
            </w:r>
          </w:p>
        </w:tc>
        <w:tc>
          <w:tcPr>
            <w:tcW w:w="2538" w:type="dxa"/>
          </w:tcPr>
          <w:p w:rsidR="00BF7820" w:rsidRPr="00BF7820" w:rsidRDefault="00BF7820" w:rsidP="00C0582A">
            <w:pPr>
              <w:pStyle w:val="IntenseQuote"/>
              <w:jc w:val="left"/>
            </w:pPr>
            <w:r w:rsidRPr="00BF7820">
              <w:t xml:space="preserve">FinDeviceTypeTC in [RFC3806] </w:t>
            </w:r>
            <w:r w:rsidR="00C0582A">
              <w:t>updated to</w:t>
            </w:r>
            <w:r w:rsidRPr="00BF7820">
              <w:t xml:space="preserve"> [IANA-FIN]</w:t>
            </w:r>
            <w:r w:rsidR="00F457D8">
              <w:t xml:space="preserve"> </w:t>
            </w:r>
            <w:r w:rsidR="00C0582A">
              <w:t xml:space="preserve">and </w:t>
            </w:r>
            <w:r w:rsidRPr="00BF7820">
              <w:t>finDeviceType in [RFC3806]</w:t>
            </w:r>
          </w:p>
        </w:tc>
      </w:tr>
      <w:tr w:rsidR="00BF7820" w:rsidRPr="00ED60F5" w:rsidTr="00BF7820">
        <w:tc>
          <w:tcPr>
            <w:tcW w:w="3258" w:type="dxa"/>
          </w:tcPr>
          <w:p w:rsidR="00BF7820" w:rsidRDefault="00BF7820" w:rsidP="009F68E4">
            <w:pPr>
              <w:pStyle w:val="IntenseQuote"/>
              <w:jc w:val="left"/>
            </w:pPr>
            <w:r w:rsidRPr="005264F9">
              <w:tab/>
              <w:t>FinisherCapacityUnit</w:t>
            </w:r>
          </w:p>
        </w:tc>
        <w:tc>
          <w:tcPr>
            <w:tcW w:w="900" w:type="dxa"/>
          </w:tcPr>
          <w:p w:rsidR="00BF7820" w:rsidRDefault="00BF7820" w:rsidP="009F68E4">
            <w:pPr>
              <w:pStyle w:val="IntenseQuote"/>
              <w:jc w:val="left"/>
            </w:pPr>
            <w:r>
              <w:t>keyword</w:t>
            </w:r>
          </w:p>
        </w:tc>
        <w:tc>
          <w:tcPr>
            <w:tcW w:w="2880" w:type="dxa"/>
          </w:tcPr>
          <w:p w:rsidR="00BF7820" w:rsidRDefault="00BF7820" w:rsidP="009F68E4">
            <w:pPr>
              <w:pStyle w:val="IntenseQuote"/>
              <w:jc w:val="left"/>
            </w:pPr>
            <w:r w:rsidRPr="00A61D99">
              <w:t>SubunitCapacityUnitWKV</w:t>
            </w:r>
          </w:p>
        </w:tc>
        <w:tc>
          <w:tcPr>
            <w:tcW w:w="2538" w:type="dxa"/>
          </w:tcPr>
          <w:p w:rsidR="00BF7820" w:rsidRPr="00BF7820" w:rsidRDefault="00BF7820" w:rsidP="00C0582A">
            <w:pPr>
              <w:pStyle w:val="IntenseQuote"/>
              <w:jc w:val="left"/>
            </w:pPr>
            <w:r w:rsidRPr="00BF7820">
              <w:t xml:space="preserve">finDeviceCapacityUnit in [RFC3806] </w:t>
            </w:r>
            <w:r w:rsidR="00C0582A">
              <w:t>and</w:t>
            </w:r>
            <w:r w:rsidRPr="00BF7820">
              <w:t xml:space="preserve"> PrtCapacityUnitTC in [RFC3805]</w:t>
            </w:r>
          </w:p>
        </w:tc>
      </w:tr>
      <w:tr w:rsidR="00BF7820" w:rsidRPr="00ED60F5" w:rsidTr="00BF7820">
        <w:tc>
          <w:tcPr>
            <w:tcW w:w="3258" w:type="dxa"/>
          </w:tcPr>
          <w:p w:rsidR="00BF7820" w:rsidRDefault="00BF7820" w:rsidP="009F68E4">
            <w:pPr>
              <w:pStyle w:val="IntenseQuote"/>
              <w:jc w:val="left"/>
            </w:pPr>
            <w:r w:rsidRPr="005264F9">
              <w:tab/>
              <w:t>FinisherMaxCapacityBasis</w:t>
            </w:r>
          </w:p>
        </w:tc>
        <w:tc>
          <w:tcPr>
            <w:tcW w:w="900" w:type="dxa"/>
          </w:tcPr>
          <w:p w:rsidR="00BF7820" w:rsidRDefault="00BF7820" w:rsidP="009F68E4">
            <w:pPr>
              <w:pStyle w:val="IntenseQuote"/>
              <w:jc w:val="left"/>
            </w:pPr>
            <w:r>
              <w:t>keyword</w:t>
            </w:r>
          </w:p>
        </w:tc>
        <w:tc>
          <w:tcPr>
            <w:tcW w:w="2880" w:type="dxa"/>
          </w:tcPr>
          <w:p w:rsidR="00BF7820" w:rsidRDefault="00BF7820" w:rsidP="009F68E4">
            <w:pPr>
              <w:pStyle w:val="IntenseQuote"/>
              <w:jc w:val="left"/>
            </w:pPr>
            <w:r w:rsidRPr="00A61D99">
              <w:t>ObjectCounterBasisWKV</w:t>
            </w:r>
          </w:p>
        </w:tc>
        <w:tc>
          <w:tcPr>
            <w:tcW w:w="2538" w:type="dxa"/>
          </w:tcPr>
          <w:p w:rsidR="00BF7820" w:rsidRPr="00BF7820" w:rsidRDefault="00BF7820" w:rsidP="009F68E4">
            <w:pPr>
              <w:pStyle w:val="IntenseQuote"/>
              <w:jc w:val="left"/>
            </w:pPr>
            <w:r w:rsidRPr="00BF7820">
              <w:t>finDeviceMaxCapacity in [RFC3806]</w:t>
            </w:r>
          </w:p>
        </w:tc>
      </w:tr>
      <w:tr w:rsidR="00BF7820" w:rsidRPr="00ED60F5" w:rsidTr="00BF7820">
        <w:tc>
          <w:tcPr>
            <w:tcW w:w="3258" w:type="dxa"/>
          </w:tcPr>
          <w:p w:rsidR="00BF7820" w:rsidRDefault="00BF7820" w:rsidP="009F68E4">
            <w:pPr>
              <w:pStyle w:val="IntenseQuote"/>
              <w:jc w:val="left"/>
            </w:pPr>
            <w:r w:rsidRPr="005264F9">
              <w:tab/>
              <w:t>FinisherMaxCapacity</w:t>
            </w:r>
          </w:p>
        </w:tc>
        <w:tc>
          <w:tcPr>
            <w:tcW w:w="900" w:type="dxa"/>
          </w:tcPr>
          <w:p w:rsidR="00BF7820" w:rsidRDefault="00BF7820" w:rsidP="009F68E4">
            <w:pPr>
              <w:pStyle w:val="IntenseQuote"/>
              <w:jc w:val="left"/>
            </w:pPr>
            <w:r>
              <w:t>counter</w:t>
            </w:r>
          </w:p>
        </w:tc>
        <w:tc>
          <w:tcPr>
            <w:tcW w:w="2880" w:type="dxa"/>
          </w:tcPr>
          <w:p w:rsidR="00BF7820" w:rsidRDefault="00BF7820" w:rsidP="009F68E4">
            <w:pPr>
              <w:pStyle w:val="IntenseQuote"/>
              <w:jc w:val="left"/>
            </w:pPr>
            <w:r w:rsidRPr="002210C9">
              <w:t>finisher maximum capacity</w:t>
            </w:r>
            <w:r>
              <w:t xml:space="preserve"> </w:t>
            </w:r>
            <w:r w:rsidRPr="002210C9">
              <w:t>(in units specified by FinisherCapacityUnit)</w:t>
            </w:r>
          </w:p>
        </w:tc>
        <w:tc>
          <w:tcPr>
            <w:tcW w:w="2538" w:type="dxa"/>
          </w:tcPr>
          <w:p w:rsidR="00BF7820" w:rsidRPr="00BF7820" w:rsidRDefault="00BF7820" w:rsidP="009F68E4">
            <w:pPr>
              <w:pStyle w:val="IntenseQuote"/>
              <w:jc w:val="left"/>
            </w:pPr>
            <w:r w:rsidRPr="00BF7820">
              <w:t>finDeviceMaxCapacity in [RFC3806]</w:t>
            </w:r>
          </w:p>
        </w:tc>
      </w:tr>
      <w:tr w:rsidR="00BF7820" w:rsidRPr="00ED60F5" w:rsidTr="00BF7820">
        <w:tc>
          <w:tcPr>
            <w:tcW w:w="3258" w:type="dxa"/>
          </w:tcPr>
          <w:p w:rsidR="00BF7820" w:rsidRDefault="00BF7820" w:rsidP="009F68E4">
            <w:pPr>
              <w:pStyle w:val="IntenseQuote"/>
              <w:jc w:val="left"/>
            </w:pPr>
            <w:r w:rsidRPr="005264F9">
              <w:tab/>
            </w:r>
            <w:r>
              <w:t>Any</w:t>
            </w:r>
          </w:p>
        </w:tc>
        <w:tc>
          <w:tcPr>
            <w:tcW w:w="900" w:type="dxa"/>
          </w:tcPr>
          <w:p w:rsidR="00BF7820" w:rsidRDefault="00BF7820" w:rsidP="009F68E4">
            <w:pPr>
              <w:pStyle w:val="IntenseQuote"/>
              <w:jc w:val="left"/>
            </w:pPr>
            <w:r>
              <w:t>various</w:t>
            </w:r>
          </w:p>
        </w:tc>
        <w:tc>
          <w:tcPr>
            <w:tcW w:w="2880" w:type="dxa"/>
          </w:tcPr>
          <w:p w:rsidR="00BF7820" w:rsidRDefault="00BF7820" w:rsidP="009F68E4">
            <w:pPr>
              <w:pStyle w:val="IntenseQuote"/>
              <w:jc w:val="left"/>
            </w:pPr>
            <w:r>
              <w:t>Extension point</w:t>
            </w:r>
          </w:p>
        </w:tc>
        <w:tc>
          <w:tcPr>
            <w:tcW w:w="2538" w:type="dxa"/>
          </w:tcPr>
          <w:p w:rsidR="00BF7820" w:rsidRPr="00BF7820" w:rsidRDefault="00BF7820" w:rsidP="009F68E4">
            <w:pPr>
              <w:pStyle w:val="IntenseQuote"/>
              <w:jc w:val="left"/>
            </w:pPr>
          </w:p>
        </w:tc>
      </w:tr>
      <w:tr w:rsidR="00BF7820" w:rsidRPr="00ED60F5" w:rsidTr="00BF7820">
        <w:tc>
          <w:tcPr>
            <w:tcW w:w="3258" w:type="dxa"/>
          </w:tcPr>
          <w:p w:rsidR="00BF7820" w:rsidRDefault="00BF7820" w:rsidP="009F68E4">
            <w:pPr>
              <w:pStyle w:val="IntenseQuote"/>
              <w:jc w:val="left"/>
            </w:pPr>
            <w:r>
              <w:t>FinisherStatus</w:t>
            </w:r>
          </w:p>
        </w:tc>
        <w:tc>
          <w:tcPr>
            <w:tcW w:w="900" w:type="dxa"/>
          </w:tcPr>
          <w:p w:rsidR="00BF7820" w:rsidRDefault="00BF7820" w:rsidP="009F68E4">
            <w:pPr>
              <w:pStyle w:val="IntenseQuote"/>
              <w:jc w:val="left"/>
            </w:pPr>
            <w:r>
              <w:t>complex</w:t>
            </w:r>
          </w:p>
        </w:tc>
        <w:tc>
          <w:tcPr>
            <w:tcW w:w="2880" w:type="dxa"/>
          </w:tcPr>
          <w:p w:rsidR="00BF7820" w:rsidRDefault="00BF7820" w:rsidP="009F68E4">
            <w:pPr>
              <w:pStyle w:val="IntenseQuote"/>
              <w:jc w:val="left"/>
            </w:pPr>
          </w:p>
        </w:tc>
        <w:tc>
          <w:tcPr>
            <w:tcW w:w="2538" w:type="dxa"/>
          </w:tcPr>
          <w:p w:rsidR="00BF7820" w:rsidRPr="00BF7820" w:rsidRDefault="00BF7820" w:rsidP="009F68E4">
            <w:pPr>
              <w:pStyle w:val="IntenseQuote"/>
              <w:jc w:val="left"/>
            </w:pPr>
          </w:p>
        </w:tc>
      </w:tr>
      <w:tr w:rsidR="00BF7820" w:rsidRPr="00ED60F5" w:rsidTr="00BF7820">
        <w:tc>
          <w:tcPr>
            <w:tcW w:w="3258" w:type="dxa"/>
          </w:tcPr>
          <w:p w:rsidR="00BF7820" w:rsidRDefault="00BF7820" w:rsidP="009F68E4">
            <w:pPr>
              <w:pStyle w:val="IntenseQuote"/>
              <w:jc w:val="left"/>
            </w:pPr>
            <w:r>
              <w:tab/>
              <w:t>SubunitStatus</w:t>
            </w:r>
          </w:p>
        </w:tc>
        <w:tc>
          <w:tcPr>
            <w:tcW w:w="900" w:type="dxa"/>
          </w:tcPr>
          <w:p w:rsidR="00BF7820" w:rsidRDefault="00BF7820" w:rsidP="009F68E4">
            <w:pPr>
              <w:pStyle w:val="IntenseQuote"/>
              <w:jc w:val="left"/>
            </w:pPr>
            <w:r>
              <w:t>complex</w:t>
            </w:r>
          </w:p>
        </w:tc>
        <w:tc>
          <w:tcPr>
            <w:tcW w:w="2880" w:type="dxa"/>
          </w:tcPr>
          <w:p w:rsidR="00BF7820" w:rsidRDefault="00BF7820" w:rsidP="009F68E4">
            <w:pPr>
              <w:pStyle w:val="IntenseQuote"/>
              <w:jc w:val="left"/>
            </w:pPr>
            <w:r>
              <w:t>See 3.1.1</w:t>
            </w:r>
          </w:p>
        </w:tc>
        <w:tc>
          <w:tcPr>
            <w:tcW w:w="2538" w:type="dxa"/>
          </w:tcPr>
          <w:p w:rsidR="00BF7820" w:rsidRPr="00BF7820" w:rsidRDefault="00BF7820" w:rsidP="009F68E4">
            <w:pPr>
              <w:pStyle w:val="IntenseQuote"/>
              <w:jc w:val="left"/>
            </w:pPr>
          </w:p>
        </w:tc>
      </w:tr>
      <w:tr w:rsidR="00BF7820" w:rsidRPr="00ED60F5" w:rsidTr="00BF7820">
        <w:tc>
          <w:tcPr>
            <w:tcW w:w="3258" w:type="dxa"/>
          </w:tcPr>
          <w:p w:rsidR="00BF7820" w:rsidRDefault="00BF7820" w:rsidP="009F68E4">
            <w:pPr>
              <w:pStyle w:val="IntenseQuote"/>
              <w:jc w:val="left"/>
            </w:pPr>
            <w:r w:rsidRPr="005264F9">
              <w:tab/>
              <w:t>FinisherPresentOnOff</w:t>
            </w:r>
          </w:p>
        </w:tc>
        <w:tc>
          <w:tcPr>
            <w:tcW w:w="900" w:type="dxa"/>
          </w:tcPr>
          <w:p w:rsidR="00BF7820" w:rsidRDefault="00BF7820" w:rsidP="009F68E4">
            <w:pPr>
              <w:pStyle w:val="IntenseQuote"/>
              <w:jc w:val="left"/>
            </w:pPr>
            <w:r>
              <w:t>keyword</w:t>
            </w:r>
          </w:p>
        </w:tc>
        <w:tc>
          <w:tcPr>
            <w:tcW w:w="2880" w:type="dxa"/>
          </w:tcPr>
          <w:p w:rsidR="00BF7820" w:rsidRDefault="00BF7820" w:rsidP="009F68E4">
            <w:pPr>
              <w:pStyle w:val="IntenseQuote"/>
              <w:jc w:val="left"/>
            </w:pPr>
            <w:r w:rsidRPr="00283701">
              <w:t>SubunitPresentOnOffWKV</w:t>
            </w:r>
          </w:p>
        </w:tc>
        <w:tc>
          <w:tcPr>
            <w:tcW w:w="2538" w:type="dxa"/>
          </w:tcPr>
          <w:p w:rsidR="00BF7820" w:rsidRPr="00BF7820" w:rsidRDefault="00BF7820" w:rsidP="00C0582A">
            <w:pPr>
              <w:pStyle w:val="IntenseQuote"/>
              <w:jc w:val="left"/>
            </w:pPr>
            <w:r w:rsidRPr="00BF7820">
              <w:t xml:space="preserve"> PresentOnOff in [RFC3805] </w:t>
            </w:r>
            <w:r w:rsidR="00C0582A">
              <w:t xml:space="preserve">updated to </w:t>
            </w:r>
            <w:r w:rsidRPr="00BF7820">
              <w:t>[IANA-PRT] &amp; finDevicePresentOnOff in [RFC3806]</w:t>
            </w:r>
          </w:p>
        </w:tc>
      </w:tr>
      <w:tr w:rsidR="00BF7820" w:rsidRPr="00ED60F5" w:rsidTr="00BF7820">
        <w:tc>
          <w:tcPr>
            <w:tcW w:w="3258" w:type="dxa"/>
          </w:tcPr>
          <w:p w:rsidR="00BF7820" w:rsidRDefault="00BF7820" w:rsidP="009F68E4">
            <w:pPr>
              <w:pStyle w:val="IntenseQuote"/>
              <w:jc w:val="left"/>
            </w:pPr>
            <w:r w:rsidRPr="005264F9">
              <w:tab/>
              <w:t>FinisherCurrentCapacity</w:t>
            </w:r>
          </w:p>
        </w:tc>
        <w:tc>
          <w:tcPr>
            <w:tcW w:w="900" w:type="dxa"/>
          </w:tcPr>
          <w:p w:rsidR="00BF7820" w:rsidRDefault="00BF7820" w:rsidP="009F68E4">
            <w:pPr>
              <w:pStyle w:val="IntenseQuote"/>
              <w:jc w:val="left"/>
            </w:pPr>
            <w:r>
              <w:t>int</w:t>
            </w:r>
          </w:p>
        </w:tc>
        <w:tc>
          <w:tcPr>
            <w:tcW w:w="2880" w:type="dxa"/>
          </w:tcPr>
          <w:p w:rsidR="00BF7820" w:rsidRDefault="00BF7820" w:rsidP="009F68E4">
            <w:pPr>
              <w:pStyle w:val="IntenseQuote"/>
              <w:jc w:val="left"/>
            </w:pPr>
          </w:p>
        </w:tc>
        <w:tc>
          <w:tcPr>
            <w:tcW w:w="2538" w:type="dxa"/>
          </w:tcPr>
          <w:p w:rsidR="00BF7820" w:rsidRDefault="00BF7820" w:rsidP="009F68E4">
            <w:pPr>
              <w:pStyle w:val="IntenseQuote"/>
              <w:jc w:val="left"/>
            </w:pPr>
            <w:r w:rsidRPr="00EF6910">
              <w:t>finDeviceCurrentCapacity in [RFC3806]</w:t>
            </w:r>
          </w:p>
        </w:tc>
      </w:tr>
      <w:tr w:rsidR="00BF7820" w:rsidRPr="00ED60F5" w:rsidTr="00BF7820">
        <w:tc>
          <w:tcPr>
            <w:tcW w:w="3258" w:type="dxa"/>
          </w:tcPr>
          <w:p w:rsidR="00BF7820" w:rsidRDefault="00BF7820" w:rsidP="009F68E4">
            <w:pPr>
              <w:pStyle w:val="IntenseQuote"/>
              <w:jc w:val="left"/>
            </w:pPr>
            <w:r w:rsidRPr="005264F9">
              <w:tab/>
              <w:t>FinisherAssociatedMediaPaths</w:t>
            </w:r>
          </w:p>
        </w:tc>
        <w:tc>
          <w:tcPr>
            <w:tcW w:w="900" w:type="dxa"/>
          </w:tcPr>
          <w:p w:rsidR="00BF7820" w:rsidRDefault="00BF7820" w:rsidP="009F68E4">
            <w:pPr>
              <w:pStyle w:val="IntenseQuote"/>
              <w:jc w:val="left"/>
            </w:pPr>
            <w:r>
              <w:t>string</w:t>
            </w:r>
          </w:p>
        </w:tc>
        <w:tc>
          <w:tcPr>
            <w:tcW w:w="2880" w:type="dxa"/>
          </w:tcPr>
          <w:p w:rsidR="00BF7820" w:rsidRDefault="00BF7820" w:rsidP="009F68E4">
            <w:pPr>
              <w:pStyle w:val="IntenseQuote"/>
              <w:jc w:val="left"/>
            </w:pPr>
            <w:r w:rsidRPr="00EF6910">
              <w:t>finisher associated media paths</w:t>
            </w:r>
            <w:r>
              <w:t xml:space="preserve"> </w:t>
            </w:r>
            <w:r w:rsidRPr="00EF6910">
              <w:t>(bit-mask of values of MediaPathId)</w:t>
            </w:r>
          </w:p>
        </w:tc>
        <w:tc>
          <w:tcPr>
            <w:tcW w:w="2538" w:type="dxa"/>
          </w:tcPr>
          <w:p w:rsidR="00BF7820" w:rsidRDefault="00BF7820" w:rsidP="009F68E4">
            <w:pPr>
              <w:pStyle w:val="IntenseQuote"/>
              <w:jc w:val="left"/>
            </w:pPr>
            <w:r w:rsidRPr="00EF6910">
              <w:t>finDeviceAssociatedMediaPaths (bit-mask) in [RFC3806]</w:t>
            </w:r>
          </w:p>
        </w:tc>
      </w:tr>
      <w:tr w:rsidR="00BF7820" w:rsidRPr="00ED60F5" w:rsidTr="00BF7820">
        <w:tc>
          <w:tcPr>
            <w:tcW w:w="3258" w:type="dxa"/>
          </w:tcPr>
          <w:p w:rsidR="00BF7820" w:rsidRDefault="00BF7820" w:rsidP="009F68E4">
            <w:pPr>
              <w:pStyle w:val="IntenseQuote"/>
              <w:jc w:val="left"/>
            </w:pPr>
            <w:r w:rsidRPr="005264F9">
              <w:tab/>
              <w:t>FinisherAssociatedOutputTrays</w:t>
            </w:r>
          </w:p>
        </w:tc>
        <w:tc>
          <w:tcPr>
            <w:tcW w:w="900" w:type="dxa"/>
          </w:tcPr>
          <w:p w:rsidR="00BF7820" w:rsidRDefault="00BF7820" w:rsidP="009F68E4">
            <w:pPr>
              <w:pStyle w:val="IntenseQuote"/>
              <w:jc w:val="left"/>
            </w:pPr>
            <w:r>
              <w:t>string</w:t>
            </w:r>
          </w:p>
        </w:tc>
        <w:tc>
          <w:tcPr>
            <w:tcW w:w="2880" w:type="dxa"/>
          </w:tcPr>
          <w:p w:rsidR="00BF7820" w:rsidRDefault="00BF7820" w:rsidP="009F68E4">
            <w:pPr>
              <w:pStyle w:val="IntenseQuote"/>
              <w:jc w:val="left"/>
            </w:pPr>
            <w:r w:rsidRPr="00EF6910">
              <w:t>finisher associated output trays</w:t>
            </w:r>
            <w:r>
              <w:t xml:space="preserve"> </w:t>
            </w:r>
            <w:r w:rsidRPr="00EF6910">
              <w:t>(bit-mask of values of OutputTrayId)</w:t>
            </w:r>
          </w:p>
        </w:tc>
        <w:tc>
          <w:tcPr>
            <w:tcW w:w="2538" w:type="dxa"/>
          </w:tcPr>
          <w:p w:rsidR="00BF7820" w:rsidRDefault="00BF7820" w:rsidP="009F68E4">
            <w:pPr>
              <w:pStyle w:val="IntenseQuote"/>
              <w:jc w:val="left"/>
            </w:pPr>
            <w:r w:rsidRPr="00EF6910">
              <w:t>finDeviceAssociatedOutputs (bit-mask) in [RFC3806</w:t>
            </w:r>
          </w:p>
        </w:tc>
      </w:tr>
      <w:tr w:rsidR="00BF7820" w:rsidRPr="00ED60F5" w:rsidTr="00BF7820">
        <w:tc>
          <w:tcPr>
            <w:tcW w:w="3258" w:type="dxa"/>
          </w:tcPr>
          <w:p w:rsidR="00BF7820" w:rsidRDefault="00BF7820" w:rsidP="009F68E4">
            <w:pPr>
              <w:pStyle w:val="IntenseQuote"/>
              <w:jc w:val="left"/>
            </w:pPr>
            <w:r w:rsidRPr="005264F9">
              <w:tab/>
              <w:t>FinisherSupplies</w:t>
            </w:r>
          </w:p>
        </w:tc>
        <w:tc>
          <w:tcPr>
            <w:tcW w:w="900" w:type="dxa"/>
          </w:tcPr>
          <w:p w:rsidR="00BF7820" w:rsidRDefault="00BF7820" w:rsidP="009F68E4">
            <w:pPr>
              <w:pStyle w:val="IntenseQuote"/>
              <w:jc w:val="left"/>
            </w:pPr>
            <w:r>
              <w:t>complex</w:t>
            </w:r>
          </w:p>
        </w:tc>
        <w:tc>
          <w:tcPr>
            <w:tcW w:w="2880" w:type="dxa"/>
          </w:tcPr>
          <w:p w:rsidR="00BF7820" w:rsidRDefault="00BF7820" w:rsidP="00BF7820">
            <w:pPr>
              <w:pStyle w:val="IntenseQuote"/>
              <w:jc w:val="left"/>
            </w:pPr>
            <w:r w:rsidRPr="00784941">
              <w:t xml:space="preserve">See </w:t>
            </w:r>
            <w:fldSimple w:instr=" REF _Ref274041809 \h  \* MERGEFORMAT ">
              <w:r w:rsidR="00680E9F">
                <w:t xml:space="preserve">Figure </w:t>
              </w:r>
              <w:r w:rsidR="00680E9F">
                <w:rPr>
                  <w:noProof/>
                </w:rPr>
                <w:t>33</w:t>
              </w:r>
            </w:fldSimple>
            <w:r>
              <w:t xml:space="preserve"> </w:t>
            </w:r>
            <w:r w:rsidRPr="00784941">
              <w:t>an</w:t>
            </w:r>
            <w:r>
              <w:t xml:space="preserve">d </w:t>
            </w:r>
            <w:fldSimple w:instr=" REF _Ref274913897 \h  \* MERGEFORMAT ">
              <w:r w:rsidR="00680E9F">
                <w:t xml:space="preserve">Table </w:t>
              </w:r>
              <w:r w:rsidR="00680E9F">
                <w:rPr>
                  <w:noProof/>
                </w:rPr>
                <w:t>20</w:t>
              </w:r>
            </w:fldSimple>
            <w:r>
              <w:t xml:space="preserve"> </w:t>
            </w:r>
          </w:p>
        </w:tc>
        <w:tc>
          <w:tcPr>
            <w:tcW w:w="2538" w:type="dxa"/>
          </w:tcPr>
          <w:p w:rsidR="00BF7820" w:rsidRDefault="00BF7820" w:rsidP="009F68E4">
            <w:pPr>
              <w:pStyle w:val="IntenseQuote"/>
              <w:jc w:val="left"/>
            </w:pPr>
          </w:p>
        </w:tc>
      </w:tr>
    </w:tbl>
    <w:p w:rsidR="009F6CBB" w:rsidRDefault="009F6CBB" w:rsidP="0087462F"/>
    <w:p w:rsidR="009F6CBB" w:rsidRDefault="009F6CBB">
      <w:pPr>
        <w:tabs>
          <w:tab w:val="clear" w:pos="0"/>
        </w:tabs>
        <w:spacing w:before="0"/>
        <w:jc w:val="left"/>
      </w:pPr>
      <w:r>
        <w:br w:type="page"/>
      </w:r>
    </w:p>
    <w:p w:rsidR="001D175F" w:rsidRDefault="001D175F" w:rsidP="0087462F"/>
    <w:p w:rsidR="00335E73" w:rsidRDefault="00BF7820" w:rsidP="0087462F">
      <w:pPr>
        <w:pStyle w:val="Note"/>
      </w:pPr>
      <w:r>
        <w:rPr>
          <w:noProof/>
        </w:rPr>
        <w:drawing>
          <wp:inline distT="0" distB="0" distL="0" distR="0">
            <wp:extent cx="6226476" cy="4572000"/>
            <wp:effectExtent l="19050" t="0" r="2874" b="0"/>
            <wp:docPr id="86" name="Picture 20"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A"/>
                    <pic:cNvPicPr>
                      <a:picLocks noChangeAspect="1" noChangeArrowheads="1"/>
                    </pic:cNvPicPr>
                  </pic:nvPicPr>
                  <pic:blipFill>
                    <a:blip r:embed="rId60" cstate="print"/>
                    <a:srcRect/>
                    <a:stretch>
                      <a:fillRect/>
                    </a:stretch>
                  </pic:blipFill>
                  <pic:spPr bwMode="auto">
                    <a:xfrm>
                      <a:off x="0" y="0"/>
                      <a:ext cx="6237443" cy="4580053"/>
                    </a:xfrm>
                    <a:prstGeom prst="rect">
                      <a:avLst/>
                    </a:prstGeom>
                    <a:noFill/>
                    <a:ln w="9525">
                      <a:noFill/>
                      <a:miter lim="800000"/>
                      <a:headEnd/>
                      <a:tailEnd/>
                    </a:ln>
                  </pic:spPr>
                </pic:pic>
              </a:graphicData>
            </a:graphic>
          </wp:inline>
        </w:drawing>
      </w:r>
    </w:p>
    <w:p w:rsidR="00335E73" w:rsidRDefault="00335E73" w:rsidP="00335E73">
      <w:pPr>
        <w:pStyle w:val="Caption"/>
      </w:pPr>
      <w:bookmarkStart w:id="622" w:name="_Ref274041809"/>
      <w:bookmarkStart w:id="623" w:name="_Toc275773276"/>
      <w:bookmarkStart w:id="624" w:name="_Ref233193918"/>
      <w:bookmarkStart w:id="625" w:name="_Toc231895930"/>
      <w:bookmarkStart w:id="626" w:name="_Toc233272672"/>
      <w:bookmarkStart w:id="627" w:name="_Toc225744095"/>
      <w:bookmarkStart w:id="628" w:name="_Toc226290369"/>
      <w:r>
        <w:t xml:space="preserve">Figure </w:t>
      </w:r>
      <w:fldSimple w:instr=" SEQ Figure \* ARABIC ">
        <w:r w:rsidR="00486020">
          <w:rPr>
            <w:noProof/>
          </w:rPr>
          <w:t>33</w:t>
        </w:r>
      </w:fldSimple>
      <w:bookmarkEnd w:id="622"/>
      <w:r>
        <w:t xml:space="preserve"> </w:t>
      </w:r>
      <w:r w:rsidRPr="00585C32">
        <w:t>FinisherSupply</w:t>
      </w:r>
      <w:bookmarkEnd w:id="623"/>
    </w:p>
    <w:p w:rsidR="00335E73" w:rsidRDefault="00335E73" w:rsidP="0087462F"/>
    <w:p w:rsidR="00E32EC3" w:rsidRDefault="00E32EC3" w:rsidP="00E32EC3">
      <w:pPr>
        <w:pStyle w:val="Caption"/>
      </w:pPr>
      <w:bookmarkStart w:id="629" w:name="_Ref274913897"/>
      <w:bookmarkStart w:id="630" w:name="_Toc275156064"/>
      <w:r>
        <w:t xml:space="preserve">Table </w:t>
      </w:r>
      <w:fldSimple w:instr=" SEQ Table \* ARABIC ">
        <w:r w:rsidR="00B87ABE">
          <w:rPr>
            <w:noProof/>
          </w:rPr>
          <w:t>20</w:t>
        </w:r>
      </w:fldSimple>
      <w:bookmarkEnd w:id="629"/>
      <w:r>
        <w:t xml:space="preserve"> - </w:t>
      </w:r>
      <w:r w:rsidRPr="006821AE">
        <w:t>FinisherSupply Elements</w:t>
      </w:r>
      <w:bookmarkEnd w:id="630"/>
    </w:p>
    <w:tbl>
      <w:tblPr>
        <w:tblW w:w="973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990"/>
        <w:gridCol w:w="3150"/>
        <w:gridCol w:w="2358"/>
      </w:tblGrid>
      <w:tr w:rsidR="00F0043B" w:rsidRPr="001D1B4F" w:rsidTr="009F6CBB">
        <w:tc>
          <w:tcPr>
            <w:tcW w:w="3240" w:type="dxa"/>
          </w:tcPr>
          <w:p w:rsidR="00DE7D78" w:rsidRDefault="00F0043B">
            <w:pPr>
              <w:jc w:val="left"/>
              <w:rPr>
                <w:rStyle w:val="SubtleReference"/>
                <w:rFonts w:cs="Times New Roman"/>
                <w:b w:val="0"/>
              </w:rPr>
            </w:pPr>
            <w:r w:rsidRPr="001D1B4F">
              <w:rPr>
                <w:rStyle w:val="SubtleReference"/>
              </w:rPr>
              <w:t>Element</w:t>
            </w:r>
          </w:p>
        </w:tc>
        <w:tc>
          <w:tcPr>
            <w:tcW w:w="990" w:type="dxa"/>
          </w:tcPr>
          <w:p w:rsidR="00DE7D78" w:rsidRDefault="00F0043B">
            <w:pPr>
              <w:jc w:val="left"/>
              <w:rPr>
                <w:rStyle w:val="SubtleReference"/>
                <w:rFonts w:cs="Times New Roman"/>
                <w:b w:val="0"/>
              </w:rPr>
            </w:pPr>
            <w:r w:rsidRPr="001D1B4F">
              <w:rPr>
                <w:rStyle w:val="SubtleReference"/>
              </w:rPr>
              <w:t>Datatype</w:t>
            </w:r>
          </w:p>
        </w:tc>
        <w:tc>
          <w:tcPr>
            <w:tcW w:w="3150" w:type="dxa"/>
          </w:tcPr>
          <w:p w:rsidR="00DE7D78" w:rsidRDefault="00F0043B">
            <w:pPr>
              <w:jc w:val="left"/>
              <w:rPr>
                <w:rStyle w:val="SubtleReference"/>
                <w:rFonts w:cs="Times New Roman"/>
                <w:b w:val="0"/>
              </w:rPr>
            </w:pPr>
            <w:r w:rsidRPr="001D1B4F">
              <w:rPr>
                <w:rStyle w:val="SubtleReference"/>
              </w:rPr>
              <w:t xml:space="preserve">Description or </w:t>
            </w:r>
            <w:r w:rsidRPr="001D1B4F">
              <w:rPr>
                <w:rStyle w:val="SubtleReference"/>
                <w:i/>
              </w:rPr>
              <w:t>Keyword Group</w:t>
            </w:r>
          </w:p>
        </w:tc>
        <w:tc>
          <w:tcPr>
            <w:tcW w:w="2358" w:type="dxa"/>
          </w:tcPr>
          <w:p w:rsidR="00DE7D78" w:rsidRDefault="00F0043B">
            <w:pPr>
              <w:jc w:val="left"/>
              <w:rPr>
                <w:rStyle w:val="SubtleReference"/>
                <w:rFonts w:cs="Times New Roman"/>
                <w:b w:val="0"/>
              </w:rPr>
            </w:pPr>
            <w:r w:rsidRPr="001D1B4F">
              <w:rPr>
                <w:rStyle w:val="SubtleReference"/>
              </w:rPr>
              <w:t>Reference</w:t>
            </w:r>
          </w:p>
        </w:tc>
      </w:tr>
      <w:tr w:rsidR="00F0043B" w:rsidRPr="001D1B4F" w:rsidTr="009F6CBB">
        <w:tc>
          <w:tcPr>
            <w:tcW w:w="3240" w:type="dxa"/>
          </w:tcPr>
          <w:p w:rsidR="00DE7D78" w:rsidRDefault="00F0043B">
            <w:pPr>
              <w:pStyle w:val="IntenseQuote"/>
              <w:jc w:val="left"/>
            </w:pPr>
            <w:r w:rsidRPr="001D1B4F">
              <w:tab/>
              <w:t>FinisherSupplyStatus</w:t>
            </w:r>
          </w:p>
        </w:tc>
        <w:tc>
          <w:tcPr>
            <w:tcW w:w="990" w:type="dxa"/>
          </w:tcPr>
          <w:p w:rsidR="00DE7D78" w:rsidRDefault="00DE7D78">
            <w:pPr>
              <w:pStyle w:val="IntenseQuote"/>
              <w:jc w:val="left"/>
            </w:pPr>
          </w:p>
        </w:tc>
        <w:tc>
          <w:tcPr>
            <w:tcW w:w="3150" w:type="dxa"/>
          </w:tcPr>
          <w:p w:rsidR="00DE7D78" w:rsidRDefault="00DE7D78">
            <w:pPr>
              <w:pStyle w:val="IntenseQuote"/>
              <w:jc w:val="left"/>
            </w:pPr>
          </w:p>
        </w:tc>
        <w:tc>
          <w:tcPr>
            <w:tcW w:w="2358" w:type="dxa"/>
          </w:tcPr>
          <w:p w:rsidR="00DE7D78" w:rsidRDefault="00DE7D78">
            <w:pPr>
              <w:pStyle w:val="IntenseQuote"/>
              <w:jc w:val="left"/>
            </w:pPr>
          </w:p>
        </w:tc>
      </w:tr>
      <w:tr w:rsidR="00F0043B" w:rsidRPr="001D1B4F" w:rsidTr="009F6CBB">
        <w:tc>
          <w:tcPr>
            <w:tcW w:w="3240" w:type="dxa"/>
          </w:tcPr>
          <w:p w:rsidR="00DE7D78" w:rsidRDefault="009F6CBB">
            <w:pPr>
              <w:pStyle w:val="IntenseQuote"/>
              <w:jc w:val="left"/>
            </w:pPr>
            <w:r>
              <w:tab/>
            </w:r>
            <w:r w:rsidR="00F0043B" w:rsidRPr="001D1B4F">
              <w:t>Id</w:t>
            </w:r>
          </w:p>
        </w:tc>
        <w:tc>
          <w:tcPr>
            <w:tcW w:w="990" w:type="dxa"/>
          </w:tcPr>
          <w:p w:rsidR="00DE7D78" w:rsidRDefault="00F0043B">
            <w:pPr>
              <w:pStyle w:val="IntenseQuote"/>
              <w:jc w:val="left"/>
            </w:pPr>
            <w:r w:rsidRPr="001D1B4F">
              <w:t>int</w:t>
            </w:r>
          </w:p>
        </w:tc>
        <w:tc>
          <w:tcPr>
            <w:tcW w:w="3150" w:type="dxa"/>
          </w:tcPr>
          <w:p w:rsidR="00DE7D78" w:rsidRDefault="00F0043B">
            <w:pPr>
              <w:pStyle w:val="IntenseQuote"/>
              <w:jc w:val="left"/>
            </w:pPr>
            <w:r w:rsidRPr="001D1B4F">
              <w:t>Index of finisher supplies for finisher</w:t>
            </w:r>
          </w:p>
        </w:tc>
        <w:tc>
          <w:tcPr>
            <w:tcW w:w="2358" w:type="dxa"/>
          </w:tcPr>
          <w:p w:rsidR="00DE7D78" w:rsidRDefault="00F0043B">
            <w:pPr>
              <w:pStyle w:val="IntenseQuote"/>
              <w:jc w:val="left"/>
            </w:pPr>
            <w:r w:rsidRPr="001D1B4F">
              <w:t>finSupplyIndex in [RFC3806]</w:t>
            </w:r>
          </w:p>
        </w:tc>
      </w:tr>
      <w:tr w:rsidR="00F0043B" w:rsidRPr="001D1B4F" w:rsidTr="009F6CBB">
        <w:trPr>
          <w:trHeight w:val="134"/>
        </w:trPr>
        <w:tc>
          <w:tcPr>
            <w:tcW w:w="3240" w:type="dxa"/>
          </w:tcPr>
          <w:p w:rsidR="00DE7D78" w:rsidRDefault="009F6CBB" w:rsidP="009F6CBB">
            <w:pPr>
              <w:tabs>
                <w:tab w:val="clear" w:pos="0"/>
                <w:tab w:val="left" w:pos="212"/>
                <w:tab w:val="left" w:pos="360"/>
                <w:tab w:val="left" w:pos="530"/>
                <w:tab w:val="left" w:pos="712"/>
              </w:tabs>
              <w:spacing w:before="0"/>
              <w:jc w:val="left"/>
              <w:rPr>
                <w:sz w:val="16"/>
                <w:szCs w:val="16"/>
              </w:rPr>
            </w:pPr>
            <w:r>
              <w:rPr>
                <w:sz w:val="16"/>
                <w:szCs w:val="16"/>
              </w:rPr>
              <w:tab/>
            </w:r>
            <w:r w:rsidR="00EB6767" w:rsidRPr="009F6CBB">
              <w:rPr>
                <w:sz w:val="16"/>
                <w:szCs w:val="16"/>
              </w:rPr>
              <w:t>FinisherSupplyCurrentL</w:t>
            </w:r>
            <w:r w:rsidR="00F0043B" w:rsidRPr="009F6CBB">
              <w:rPr>
                <w:sz w:val="16"/>
                <w:szCs w:val="16"/>
              </w:rPr>
              <w:t>evelBa</w:t>
            </w:r>
            <w:r w:rsidR="00F0043B" w:rsidRPr="001D1B4F">
              <w:rPr>
                <w:sz w:val="16"/>
                <w:szCs w:val="16"/>
              </w:rPr>
              <w:t>sis</w:t>
            </w:r>
          </w:p>
        </w:tc>
        <w:tc>
          <w:tcPr>
            <w:tcW w:w="990" w:type="dxa"/>
          </w:tcPr>
          <w:p w:rsidR="00DE7D78" w:rsidRDefault="00F0043B">
            <w:pPr>
              <w:pStyle w:val="IntenseQuote"/>
              <w:jc w:val="left"/>
            </w:pPr>
            <w:r w:rsidRPr="001D1B4F">
              <w:t>keyword</w:t>
            </w:r>
          </w:p>
        </w:tc>
        <w:tc>
          <w:tcPr>
            <w:tcW w:w="3150" w:type="dxa"/>
          </w:tcPr>
          <w:p w:rsidR="00DE7D78" w:rsidRDefault="00F0043B">
            <w:pPr>
              <w:pStyle w:val="IntenseQuote"/>
              <w:jc w:val="left"/>
            </w:pPr>
            <w:r w:rsidRPr="001D1B4F">
              <w:t>ObjectCounterBasisWKV</w:t>
            </w:r>
          </w:p>
        </w:tc>
        <w:tc>
          <w:tcPr>
            <w:tcW w:w="2358" w:type="dxa"/>
          </w:tcPr>
          <w:p w:rsidR="00DE7D78" w:rsidRDefault="00F0043B">
            <w:pPr>
              <w:pStyle w:val="IntenseQuote"/>
              <w:jc w:val="left"/>
            </w:pPr>
            <w:r w:rsidRPr="001D1B4F">
              <w:t>finSupplyCurrentLevel in [RFC3806]</w:t>
            </w:r>
          </w:p>
        </w:tc>
      </w:tr>
      <w:tr w:rsidR="00F0043B" w:rsidRPr="001D1B4F" w:rsidTr="009F6CBB">
        <w:trPr>
          <w:trHeight w:val="64"/>
        </w:trPr>
        <w:tc>
          <w:tcPr>
            <w:tcW w:w="3240" w:type="dxa"/>
          </w:tcPr>
          <w:p w:rsidR="00DE7D78" w:rsidRDefault="009F6CBB" w:rsidP="009F6CBB">
            <w:pPr>
              <w:tabs>
                <w:tab w:val="clear" w:pos="0"/>
                <w:tab w:val="left" w:pos="212"/>
                <w:tab w:val="left" w:pos="360"/>
                <w:tab w:val="left" w:pos="530"/>
                <w:tab w:val="left" w:pos="712"/>
              </w:tabs>
              <w:spacing w:before="0"/>
              <w:jc w:val="left"/>
              <w:rPr>
                <w:sz w:val="16"/>
                <w:szCs w:val="16"/>
              </w:rPr>
            </w:pPr>
            <w:r>
              <w:rPr>
                <w:sz w:val="16"/>
                <w:szCs w:val="16"/>
              </w:rPr>
              <w:tab/>
            </w:r>
            <w:r w:rsidR="00F0043B" w:rsidRPr="001D1B4F">
              <w:rPr>
                <w:sz w:val="16"/>
                <w:szCs w:val="16"/>
              </w:rPr>
              <w:t>FinisherSupplyCurrentLevel</w:t>
            </w:r>
          </w:p>
        </w:tc>
        <w:tc>
          <w:tcPr>
            <w:tcW w:w="990" w:type="dxa"/>
          </w:tcPr>
          <w:p w:rsidR="00DE7D78" w:rsidRDefault="00F0043B">
            <w:pPr>
              <w:pStyle w:val="IntenseQuote"/>
              <w:jc w:val="left"/>
            </w:pPr>
            <w:r w:rsidRPr="001D1B4F">
              <w:t>int</w:t>
            </w:r>
          </w:p>
        </w:tc>
        <w:tc>
          <w:tcPr>
            <w:tcW w:w="3150" w:type="dxa"/>
          </w:tcPr>
          <w:p w:rsidR="00DE7D78" w:rsidRDefault="00F0043B">
            <w:pPr>
              <w:pStyle w:val="IntenseQuote"/>
              <w:jc w:val="left"/>
            </w:pPr>
            <w:r w:rsidRPr="001D1B4F">
              <w:t>finisher supply current level (in units specified by FinisherSupplyCapacityUnit)</w:t>
            </w:r>
          </w:p>
        </w:tc>
        <w:tc>
          <w:tcPr>
            <w:tcW w:w="2358" w:type="dxa"/>
          </w:tcPr>
          <w:p w:rsidR="00DE7D78" w:rsidRDefault="00F0043B">
            <w:pPr>
              <w:pStyle w:val="IntenseQuote"/>
              <w:jc w:val="left"/>
            </w:pPr>
            <w:r w:rsidRPr="001D1B4F">
              <w:t>finSupplyCurrentLevel in [RFC3806]</w:t>
            </w:r>
          </w:p>
        </w:tc>
      </w:tr>
      <w:tr w:rsidR="00F0043B" w:rsidRPr="001D1B4F" w:rsidTr="009F6CBB">
        <w:tc>
          <w:tcPr>
            <w:tcW w:w="3240" w:type="dxa"/>
          </w:tcPr>
          <w:p w:rsidR="00DE7D78" w:rsidRDefault="007E4D6B" w:rsidP="009F6CBB">
            <w:pPr>
              <w:tabs>
                <w:tab w:val="clear" w:pos="0"/>
                <w:tab w:val="left" w:pos="212"/>
                <w:tab w:val="left" w:pos="360"/>
                <w:tab w:val="left" w:pos="530"/>
                <w:tab w:val="left" w:pos="712"/>
              </w:tabs>
              <w:spacing w:before="0"/>
              <w:jc w:val="left"/>
              <w:rPr>
                <w:sz w:val="16"/>
                <w:szCs w:val="16"/>
              </w:rPr>
            </w:pPr>
            <w:r w:rsidRPr="001D1B4F">
              <w:rPr>
                <w:sz w:val="16"/>
                <w:szCs w:val="16"/>
              </w:rPr>
              <w:tab/>
            </w:r>
            <w:r w:rsidR="00F0043B" w:rsidRPr="001D1B4F">
              <w:rPr>
                <w:sz w:val="16"/>
                <w:szCs w:val="16"/>
              </w:rPr>
              <w:t>FinisherSupplyMediaInputs</w:t>
            </w:r>
          </w:p>
        </w:tc>
        <w:tc>
          <w:tcPr>
            <w:tcW w:w="990" w:type="dxa"/>
          </w:tcPr>
          <w:p w:rsidR="00DE7D78" w:rsidRDefault="00F0043B">
            <w:pPr>
              <w:pStyle w:val="IntenseQuote"/>
              <w:jc w:val="left"/>
            </w:pPr>
            <w:r w:rsidRPr="001D1B4F">
              <w:t>complex</w:t>
            </w:r>
          </w:p>
        </w:tc>
        <w:tc>
          <w:tcPr>
            <w:tcW w:w="3150" w:type="dxa"/>
          </w:tcPr>
          <w:p w:rsidR="00DE7D78" w:rsidRDefault="007E4D6B" w:rsidP="009F6CBB">
            <w:pPr>
              <w:spacing w:before="0"/>
              <w:jc w:val="left"/>
              <w:rPr>
                <w:sz w:val="16"/>
                <w:szCs w:val="16"/>
              </w:rPr>
            </w:pPr>
            <w:r w:rsidRPr="001D1B4F">
              <w:rPr>
                <w:sz w:val="16"/>
                <w:szCs w:val="16"/>
              </w:rPr>
              <w:t xml:space="preserve">See </w:t>
            </w:r>
            <w:fldSimple w:instr=" REF _Ref274041839 \h  \* MERGEFORMAT ">
              <w:r w:rsidR="00680E9F" w:rsidRPr="00680E9F">
                <w:rPr>
                  <w:sz w:val="16"/>
                  <w:szCs w:val="16"/>
                </w:rPr>
                <w:t xml:space="preserve">Figure </w:t>
              </w:r>
              <w:r w:rsidR="00680E9F" w:rsidRPr="00680E9F">
                <w:rPr>
                  <w:noProof/>
                  <w:sz w:val="16"/>
                  <w:szCs w:val="16"/>
                </w:rPr>
                <w:t>34</w:t>
              </w:r>
            </w:fldSimple>
            <w:r w:rsidR="001D1B4F">
              <w:rPr>
                <w:sz w:val="16"/>
                <w:szCs w:val="16"/>
              </w:rPr>
              <w:t xml:space="preserve"> and </w:t>
            </w:r>
            <w:fldSimple w:instr=" REF _Ref274913937 \h  \* MERGEFORMAT ">
              <w:r w:rsidR="00680E9F" w:rsidRPr="00680E9F">
                <w:rPr>
                  <w:sz w:val="16"/>
                  <w:szCs w:val="16"/>
                </w:rPr>
                <w:t xml:space="preserve">Table </w:t>
              </w:r>
              <w:r w:rsidR="00680E9F" w:rsidRPr="00680E9F">
                <w:rPr>
                  <w:noProof/>
                  <w:sz w:val="16"/>
                  <w:szCs w:val="16"/>
                </w:rPr>
                <w:t>21</w:t>
              </w:r>
            </w:fldSimple>
          </w:p>
        </w:tc>
        <w:tc>
          <w:tcPr>
            <w:tcW w:w="2358" w:type="dxa"/>
          </w:tcPr>
          <w:p w:rsidR="00DE7D78" w:rsidRDefault="00DE7D78" w:rsidP="009F6CBB">
            <w:pPr>
              <w:spacing w:before="0"/>
              <w:jc w:val="left"/>
              <w:rPr>
                <w:sz w:val="16"/>
                <w:szCs w:val="16"/>
              </w:rPr>
            </w:pPr>
          </w:p>
        </w:tc>
      </w:tr>
      <w:tr w:rsidR="00F0043B" w:rsidRPr="001D1B4F" w:rsidTr="009F6CBB">
        <w:tc>
          <w:tcPr>
            <w:tcW w:w="3240" w:type="dxa"/>
          </w:tcPr>
          <w:p w:rsidR="00DE7D78" w:rsidRDefault="009F6CBB">
            <w:pPr>
              <w:pStyle w:val="IntenseQuote"/>
              <w:jc w:val="left"/>
            </w:pPr>
            <w:r>
              <w:tab/>
            </w:r>
            <w:r w:rsidR="00F0043B" w:rsidRPr="001D1B4F">
              <w:t>Any</w:t>
            </w:r>
          </w:p>
        </w:tc>
        <w:tc>
          <w:tcPr>
            <w:tcW w:w="990" w:type="dxa"/>
          </w:tcPr>
          <w:p w:rsidR="00DE7D78" w:rsidRDefault="00F0043B">
            <w:pPr>
              <w:pStyle w:val="IntenseQuote"/>
              <w:jc w:val="left"/>
            </w:pPr>
            <w:r w:rsidRPr="001D1B4F">
              <w:t>various</w:t>
            </w:r>
          </w:p>
        </w:tc>
        <w:tc>
          <w:tcPr>
            <w:tcW w:w="3150" w:type="dxa"/>
          </w:tcPr>
          <w:p w:rsidR="00DE7D78" w:rsidRDefault="00F0043B">
            <w:pPr>
              <w:pStyle w:val="IntenseQuote"/>
              <w:jc w:val="left"/>
            </w:pPr>
            <w:r w:rsidRPr="001D1B4F">
              <w:t>Extension point</w:t>
            </w:r>
          </w:p>
        </w:tc>
        <w:tc>
          <w:tcPr>
            <w:tcW w:w="2358" w:type="dxa"/>
          </w:tcPr>
          <w:p w:rsidR="00DE7D78" w:rsidRDefault="00DE7D78">
            <w:pPr>
              <w:pStyle w:val="IntenseQuote"/>
              <w:jc w:val="left"/>
            </w:pPr>
          </w:p>
        </w:tc>
      </w:tr>
      <w:tr w:rsidR="00F0043B" w:rsidRPr="001D1B4F" w:rsidTr="009F6CBB">
        <w:tc>
          <w:tcPr>
            <w:tcW w:w="3240" w:type="dxa"/>
          </w:tcPr>
          <w:p w:rsidR="00DE7D78" w:rsidRDefault="00F0043B">
            <w:pPr>
              <w:pStyle w:val="IntenseQuote"/>
              <w:jc w:val="left"/>
            </w:pPr>
            <w:r w:rsidRPr="001D1B4F">
              <w:t>FinisherSupplyDescription</w:t>
            </w:r>
          </w:p>
        </w:tc>
        <w:tc>
          <w:tcPr>
            <w:tcW w:w="990" w:type="dxa"/>
          </w:tcPr>
          <w:p w:rsidR="00DE7D78" w:rsidRDefault="00F0043B">
            <w:pPr>
              <w:pStyle w:val="IntenseQuote"/>
              <w:jc w:val="left"/>
            </w:pPr>
            <w:r w:rsidRPr="001D1B4F">
              <w:t>complex</w:t>
            </w:r>
          </w:p>
        </w:tc>
        <w:tc>
          <w:tcPr>
            <w:tcW w:w="3150" w:type="dxa"/>
          </w:tcPr>
          <w:p w:rsidR="00DE7D78" w:rsidRDefault="00DE7D78">
            <w:pPr>
              <w:pStyle w:val="IntenseQuote"/>
              <w:jc w:val="left"/>
            </w:pPr>
          </w:p>
        </w:tc>
        <w:tc>
          <w:tcPr>
            <w:tcW w:w="2358" w:type="dxa"/>
          </w:tcPr>
          <w:p w:rsidR="00DE7D78" w:rsidRDefault="00DE7D78">
            <w:pPr>
              <w:pStyle w:val="IntenseQuote"/>
              <w:jc w:val="left"/>
            </w:pPr>
          </w:p>
        </w:tc>
      </w:tr>
      <w:tr w:rsidR="00F0043B" w:rsidRPr="001D1B4F" w:rsidTr="009F6CBB">
        <w:tc>
          <w:tcPr>
            <w:tcW w:w="3240" w:type="dxa"/>
          </w:tcPr>
          <w:p w:rsidR="00DE7D78" w:rsidRDefault="00F0043B" w:rsidP="009F6CBB">
            <w:pPr>
              <w:pStyle w:val="IntenseQuote"/>
              <w:jc w:val="left"/>
            </w:pPr>
            <w:r w:rsidRPr="001D1B4F">
              <w:tab/>
              <w:t>FinisherSupplyClass</w:t>
            </w:r>
          </w:p>
        </w:tc>
        <w:tc>
          <w:tcPr>
            <w:tcW w:w="990" w:type="dxa"/>
          </w:tcPr>
          <w:p w:rsidR="00DE7D78" w:rsidRDefault="00F0043B">
            <w:pPr>
              <w:pStyle w:val="IntenseQuote"/>
              <w:jc w:val="left"/>
            </w:pPr>
            <w:r w:rsidRPr="001D1B4F">
              <w:t>keyword</w:t>
            </w:r>
          </w:p>
        </w:tc>
        <w:tc>
          <w:tcPr>
            <w:tcW w:w="3150" w:type="dxa"/>
          </w:tcPr>
          <w:p w:rsidR="00DE7D78" w:rsidRDefault="00F0043B">
            <w:pPr>
              <w:pStyle w:val="IntenseQuote"/>
              <w:jc w:val="left"/>
            </w:pPr>
            <w:r w:rsidRPr="001D1B4F">
              <w:t>MarkerSupplyClassWKV</w:t>
            </w:r>
          </w:p>
        </w:tc>
        <w:tc>
          <w:tcPr>
            <w:tcW w:w="2358" w:type="dxa"/>
          </w:tcPr>
          <w:p w:rsidR="00DE7D78" w:rsidRDefault="00DE7D78">
            <w:pPr>
              <w:pStyle w:val="IntenseQuote"/>
              <w:jc w:val="left"/>
            </w:pPr>
          </w:p>
        </w:tc>
      </w:tr>
      <w:tr w:rsidR="00F0043B" w:rsidRPr="001D1B4F" w:rsidTr="009F6CBB">
        <w:tc>
          <w:tcPr>
            <w:tcW w:w="3240" w:type="dxa"/>
          </w:tcPr>
          <w:p w:rsidR="00DE7D78" w:rsidRDefault="00F0043B" w:rsidP="009F6CBB">
            <w:pPr>
              <w:pStyle w:val="IntenseQuote"/>
              <w:jc w:val="left"/>
            </w:pPr>
            <w:r w:rsidRPr="001D1B4F">
              <w:tab/>
              <w:t>FinisherSupplyType</w:t>
            </w:r>
          </w:p>
        </w:tc>
        <w:tc>
          <w:tcPr>
            <w:tcW w:w="990" w:type="dxa"/>
          </w:tcPr>
          <w:p w:rsidR="00DE7D78" w:rsidRDefault="00F0043B">
            <w:pPr>
              <w:pStyle w:val="IntenseQuote"/>
              <w:jc w:val="left"/>
            </w:pPr>
            <w:r w:rsidRPr="001D1B4F">
              <w:t>keyword</w:t>
            </w:r>
          </w:p>
        </w:tc>
        <w:tc>
          <w:tcPr>
            <w:tcW w:w="3150" w:type="dxa"/>
          </w:tcPr>
          <w:p w:rsidR="00DE7D78" w:rsidRDefault="00F0043B">
            <w:pPr>
              <w:pStyle w:val="IntenseQuote"/>
              <w:jc w:val="left"/>
            </w:pPr>
            <w:r w:rsidRPr="001D1B4F">
              <w:t>MarkerSupplyTypeWKV</w:t>
            </w:r>
          </w:p>
        </w:tc>
        <w:tc>
          <w:tcPr>
            <w:tcW w:w="2358" w:type="dxa"/>
          </w:tcPr>
          <w:p w:rsidR="00DE7D78" w:rsidRDefault="00DE7D78">
            <w:pPr>
              <w:pStyle w:val="IntenseQuote"/>
              <w:jc w:val="left"/>
            </w:pPr>
          </w:p>
        </w:tc>
      </w:tr>
      <w:tr w:rsidR="00F0043B" w:rsidRPr="001D1B4F" w:rsidTr="009F6CBB">
        <w:tc>
          <w:tcPr>
            <w:tcW w:w="3240" w:type="dxa"/>
          </w:tcPr>
          <w:p w:rsidR="00DE7D78" w:rsidRDefault="00F0043B" w:rsidP="009F6CBB">
            <w:pPr>
              <w:pStyle w:val="IntenseQuote"/>
              <w:jc w:val="left"/>
            </w:pPr>
            <w:r w:rsidRPr="001D1B4F">
              <w:tab/>
              <w:t>FinisherSupplyInfo</w:t>
            </w:r>
          </w:p>
        </w:tc>
        <w:tc>
          <w:tcPr>
            <w:tcW w:w="990" w:type="dxa"/>
          </w:tcPr>
          <w:p w:rsidR="00DE7D78" w:rsidRDefault="00F0043B">
            <w:pPr>
              <w:pStyle w:val="IntenseQuote"/>
              <w:jc w:val="left"/>
            </w:pPr>
            <w:r w:rsidRPr="001D1B4F">
              <w:t>string</w:t>
            </w:r>
          </w:p>
        </w:tc>
        <w:tc>
          <w:tcPr>
            <w:tcW w:w="3150" w:type="dxa"/>
          </w:tcPr>
          <w:p w:rsidR="00DE7D78" w:rsidRDefault="00DE7D78">
            <w:pPr>
              <w:pStyle w:val="IntenseQuote"/>
              <w:jc w:val="left"/>
            </w:pPr>
          </w:p>
        </w:tc>
        <w:tc>
          <w:tcPr>
            <w:tcW w:w="2358" w:type="dxa"/>
          </w:tcPr>
          <w:p w:rsidR="00DE7D78" w:rsidRDefault="00DE7D78">
            <w:pPr>
              <w:pStyle w:val="IntenseQuote"/>
              <w:jc w:val="left"/>
            </w:pPr>
          </w:p>
        </w:tc>
      </w:tr>
      <w:tr w:rsidR="00F0043B" w:rsidRPr="001D1B4F" w:rsidTr="009F6CBB">
        <w:tc>
          <w:tcPr>
            <w:tcW w:w="3240" w:type="dxa"/>
          </w:tcPr>
          <w:p w:rsidR="00DE7D78" w:rsidRDefault="00F0043B" w:rsidP="009F6CBB">
            <w:pPr>
              <w:pStyle w:val="IntenseQuote"/>
              <w:jc w:val="left"/>
            </w:pPr>
            <w:r w:rsidRPr="001D1B4F">
              <w:tab/>
              <w:t>FinisherSupplyColorName</w:t>
            </w:r>
          </w:p>
        </w:tc>
        <w:tc>
          <w:tcPr>
            <w:tcW w:w="990" w:type="dxa"/>
          </w:tcPr>
          <w:p w:rsidR="00DE7D78" w:rsidRDefault="00F0043B">
            <w:pPr>
              <w:pStyle w:val="IntenseQuote"/>
              <w:jc w:val="left"/>
            </w:pPr>
            <w:r w:rsidRPr="001D1B4F">
              <w:t>string</w:t>
            </w:r>
          </w:p>
        </w:tc>
        <w:tc>
          <w:tcPr>
            <w:tcW w:w="3150" w:type="dxa"/>
          </w:tcPr>
          <w:p w:rsidR="00DE7D78" w:rsidRDefault="00DE7D78">
            <w:pPr>
              <w:pStyle w:val="IntenseQuote"/>
              <w:jc w:val="left"/>
            </w:pPr>
          </w:p>
        </w:tc>
        <w:tc>
          <w:tcPr>
            <w:tcW w:w="2358" w:type="dxa"/>
          </w:tcPr>
          <w:p w:rsidR="00DE7D78" w:rsidRDefault="00DE7D78">
            <w:pPr>
              <w:pStyle w:val="IntenseQuote"/>
              <w:jc w:val="left"/>
            </w:pPr>
          </w:p>
        </w:tc>
      </w:tr>
      <w:tr w:rsidR="00F0043B" w:rsidRPr="001D1B4F" w:rsidTr="009F6CBB">
        <w:trPr>
          <w:trHeight w:val="64"/>
        </w:trPr>
        <w:tc>
          <w:tcPr>
            <w:tcW w:w="3240" w:type="dxa"/>
          </w:tcPr>
          <w:p w:rsidR="00DE7D78" w:rsidRDefault="00F0043B" w:rsidP="009F6CBB">
            <w:pPr>
              <w:pStyle w:val="IntenseQuote"/>
              <w:jc w:val="left"/>
            </w:pPr>
            <w:r w:rsidRPr="001D1B4F">
              <w:tab/>
              <w:t>FinisherSupplyCapacityUnit</w:t>
            </w:r>
          </w:p>
        </w:tc>
        <w:tc>
          <w:tcPr>
            <w:tcW w:w="990" w:type="dxa"/>
          </w:tcPr>
          <w:p w:rsidR="00DE7D78" w:rsidRDefault="00F0043B">
            <w:pPr>
              <w:pStyle w:val="IntenseQuote"/>
              <w:jc w:val="left"/>
            </w:pPr>
            <w:r w:rsidRPr="001D1B4F">
              <w:t>keyword</w:t>
            </w:r>
          </w:p>
        </w:tc>
        <w:tc>
          <w:tcPr>
            <w:tcW w:w="3150" w:type="dxa"/>
          </w:tcPr>
          <w:p w:rsidR="00DE7D78" w:rsidRDefault="00F0043B">
            <w:pPr>
              <w:pStyle w:val="IntenseQuote"/>
              <w:jc w:val="left"/>
            </w:pPr>
            <w:r w:rsidRPr="001D1B4F">
              <w:t>MarkerSupplyCapacityUnitWKV</w:t>
            </w:r>
          </w:p>
        </w:tc>
        <w:tc>
          <w:tcPr>
            <w:tcW w:w="2358" w:type="dxa"/>
          </w:tcPr>
          <w:p w:rsidR="00DE7D78" w:rsidRDefault="00DE7D78">
            <w:pPr>
              <w:pStyle w:val="IntenseQuote"/>
              <w:jc w:val="left"/>
            </w:pPr>
          </w:p>
        </w:tc>
      </w:tr>
      <w:tr w:rsidR="00F0043B" w:rsidRPr="001D1B4F" w:rsidTr="009F6CBB">
        <w:trPr>
          <w:trHeight w:val="116"/>
        </w:trPr>
        <w:tc>
          <w:tcPr>
            <w:tcW w:w="3240" w:type="dxa"/>
          </w:tcPr>
          <w:p w:rsidR="00DE7D78" w:rsidRDefault="00F0043B" w:rsidP="009F6CBB">
            <w:pPr>
              <w:pStyle w:val="IntenseQuote"/>
              <w:jc w:val="left"/>
            </w:pPr>
            <w:r w:rsidRPr="001D1B4F">
              <w:tab/>
              <w:t>FinisherSupplyMaxCapacityBasis</w:t>
            </w:r>
          </w:p>
        </w:tc>
        <w:tc>
          <w:tcPr>
            <w:tcW w:w="990" w:type="dxa"/>
          </w:tcPr>
          <w:p w:rsidR="00DE7D78" w:rsidRDefault="00F0043B">
            <w:pPr>
              <w:pStyle w:val="IntenseQuote"/>
              <w:jc w:val="left"/>
            </w:pPr>
            <w:r w:rsidRPr="001D1B4F">
              <w:t>keyword</w:t>
            </w:r>
          </w:p>
        </w:tc>
        <w:tc>
          <w:tcPr>
            <w:tcW w:w="3150" w:type="dxa"/>
          </w:tcPr>
          <w:p w:rsidR="00DE7D78" w:rsidRDefault="00F0043B">
            <w:pPr>
              <w:pStyle w:val="IntenseQuote"/>
              <w:jc w:val="left"/>
            </w:pPr>
            <w:r w:rsidRPr="001D1B4F">
              <w:t>ObjectCounterBasisWKV</w:t>
            </w:r>
          </w:p>
        </w:tc>
        <w:tc>
          <w:tcPr>
            <w:tcW w:w="2358" w:type="dxa"/>
          </w:tcPr>
          <w:p w:rsidR="00DE7D78" w:rsidRDefault="00DE7D78">
            <w:pPr>
              <w:pStyle w:val="IntenseQuote"/>
              <w:jc w:val="left"/>
            </w:pPr>
          </w:p>
        </w:tc>
      </w:tr>
      <w:tr w:rsidR="00F0043B" w:rsidRPr="001D1B4F" w:rsidTr="009F6CBB">
        <w:trPr>
          <w:trHeight w:val="116"/>
        </w:trPr>
        <w:tc>
          <w:tcPr>
            <w:tcW w:w="3240" w:type="dxa"/>
          </w:tcPr>
          <w:p w:rsidR="00DE7D78" w:rsidRDefault="00F0043B" w:rsidP="009F6CBB">
            <w:pPr>
              <w:pStyle w:val="IntenseQuote"/>
              <w:jc w:val="left"/>
            </w:pPr>
            <w:r w:rsidRPr="001D1B4F">
              <w:tab/>
              <w:t>FinisherSupplyMaxCapacity</w:t>
            </w:r>
          </w:p>
        </w:tc>
        <w:tc>
          <w:tcPr>
            <w:tcW w:w="990" w:type="dxa"/>
          </w:tcPr>
          <w:p w:rsidR="00DE7D78" w:rsidRDefault="00F0043B">
            <w:pPr>
              <w:pStyle w:val="IntenseQuote"/>
              <w:jc w:val="left"/>
            </w:pPr>
            <w:r w:rsidRPr="001D1B4F">
              <w:t>int</w:t>
            </w:r>
          </w:p>
        </w:tc>
        <w:tc>
          <w:tcPr>
            <w:tcW w:w="3150" w:type="dxa"/>
          </w:tcPr>
          <w:p w:rsidR="00DE7D78" w:rsidRDefault="00DE7D78">
            <w:pPr>
              <w:pStyle w:val="IntenseQuote"/>
              <w:jc w:val="left"/>
            </w:pPr>
          </w:p>
        </w:tc>
        <w:tc>
          <w:tcPr>
            <w:tcW w:w="2358" w:type="dxa"/>
          </w:tcPr>
          <w:p w:rsidR="00DE7D78" w:rsidRDefault="00DE7D78">
            <w:pPr>
              <w:pStyle w:val="IntenseQuote"/>
              <w:jc w:val="left"/>
            </w:pPr>
          </w:p>
        </w:tc>
      </w:tr>
      <w:tr w:rsidR="00F0043B" w:rsidRPr="001D1B4F" w:rsidTr="009F6CBB">
        <w:trPr>
          <w:trHeight w:val="116"/>
        </w:trPr>
        <w:tc>
          <w:tcPr>
            <w:tcW w:w="3240" w:type="dxa"/>
          </w:tcPr>
          <w:p w:rsidR="00DE7D78" w:rsidRDefault="00F0043B" w:rsidP="009F6CBB">
            <w:pPr>
              <w:pStyle w:val="IntenseQuote"/>
              <w:jc w:val="left"/>
            </w:pPr>
            <w:r w:rsidRPr="001D1B4F">
              <w:tab/>
              <w:t>Any</w:t>
            </w:r>
          </w:p>
        </w:tc>
        <w:tc>
          <w:tcPr>
            <w:tcW w:w="990" w:type="dxa"/>
          </w:tcPr>
          <w:p w:rsidR="00DE7D78" w:rsidRDefault="004A0C8F">
            <w:pPr>
              <w:pStyle w:val="IntenseQuote"/>
              <w:jc w:val="left"/>
            </w:pPr>
            <w:r w:rsidRPr="001D1B4F">
              <w:t>various</w:t>
            </w:r>
          </w:p>
        </w:tc>
        <w:tc>
          <w:tcPr>
            <w:tcW w:w="3150" w:type="dxa"/>
          </w:tcPr>
          <w:p w:rsidR="00DE7D78" w:rsidRDefault="00F0043B">
            <w:pPr>
              <w:pStyle w:val="IntenseQuote"/>
              <w:jc w:val="left"/>
            </w:pPr>
            <w:r w:rsidRPr="001D1B4F">
              <w:t>Extension point</w:t>
            </w:r>
          </w:p>
        </w:tc>
        <w:tc>
          <w:tcPr>
            <w:tcW w:w="2358" w:type="dxa"/>
          </w:tcPr>
          <w:p w:rsidR="00DE7D78" w:rsidRDefault="00DE7D78">
            <w:pPr>
              <w:pStyle w:val="IntenseQuote"/>
              <w:jc w:val="left"/>
            </w:pPr>
          </w:p>
        </w:tc>
      </w:tr>
    </w:tbl>
    <w:p w:rsidR="00C508C0" w:rsidRPr="00014181" w:rsidRDefault="00C508C0" w:rsidP="0087462F">
      <w:pPr>
        <w:pStyle w:val="nominallinespace"/>
      </w:pPr>
      <w:bookmarkStart w:id="631" w:name="_Ref237801201"/>
    </w:p>
    <w:p w:rsidR="00002238" w:rsidRDefault="00002238" w:rsidP="00002238">
      <w:bookmarkStart w:id="632" w:name="_Ref248849224"/>
    </w:p>
    <w:p w:rsidR="009F6CBB" w:rsidRDefault="009F6CBB" w:rsidP="00002238"/>
    <w:p w:rsidR="00335E73" w:rsidRDefault="001D5CBB" w:rsidP="00335E73">
      <w:pPr>
        <w:keepNext/>
        <w:jc w:val="center"/>
      </w:pPr>
      <w:r>
        <w:rPr>
          <w:noProof/>
        </w:rPr>
        <w:drawing>
          <wp:inline distT="0" distB="0" distL="0" distR="0">
            <wp:extent cx="6330304" cy="4042611"/>
            <wp:effectExtent l="19050" t="0" r="0" b="0"/>
            <wp:docPr id="21" name="Picture 2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cNvPicPr>
                      <a:picLocks noChangeAspect="1" noChangeArrowheads="1"/>
                    </pic:cNvPicPr>
                  </pic:nvPicPr>
                  <pic:blipFill>
                    <a:blip r:embed="rId61" cstate="print"/>
                    <a:srcRect/>
                    <a:stretch>
                      <a:fillRect/>
                    </a:stretch>
                  </pic:blipFill>
                  <pic:spPr bwMode="auto">
                    <a:xfrm>
                      <a:off x="0" y="0"/>
                      <a:ext cx="6347368" cy="4053508"/>
                    </a:xfrm>
                    <a:prstGeom prst="rect">
                      <a:avLst/>
                    </a:prstGeom>
                    <a:noFill/>
                    <a:ln w="9525">
                      <a:noFill/>
                      <a:miter lim="800000"/>
                      <a:headEnd/>
                      <a:tailEnd/>
                    </a:ln>
                  </pic:spPr>
                </pic:pic>
              </a:graphicData>
            </a:graphic>
          </wp:inline>
        </w:drawing>
      </w:r>
    </w:p>
    <w:p w:rsidR="00335E73" w:rsidRDefault="00335E73" w:rsidP="00335E73">
      <w:pPr>
        <w:pStyle w:val="Caption"/>
      </w:pPr>
      <w:bookmarkStart w:id="633" w:name="_Ref274041839"/>
      <w:bookmarkStart w:id="634" w:name="_Toc275773277"/>
      <w:r>
        <w:t xml:space="preserve">Figure </w:t>
      </w:r>
      <w:fldSimple w:instr=" SEQ Figure \* ARABIC ">
        <w:r w:rsidR="00486020">
          <w:rPr>
            <w:noProof/>
          </w:rPr>
          <w:t>34</w:t>
        </w:r>
      </w:fldSimple>
      <w:bookmarkEnd w:id="633"/>
      <w:r>
        <w:t xml:space="preserve"> </w:t>
      </w:r>
      <w:r w:rsidRPr="004C5E4A">
        <w:t>FinisherSupplyMediaInput</w:t>
      </w:r>
      <w:bookmarkEnd w:id="634"/>
    </w:p>
    <w:p w:rsidR="009F6CBB" w:rsidRDefault="009F6CBB" w:rsidP="00002238"/>
    <w:p w:rsidR="00E32EC3" w:rsidRDefault="00E32EC3" w:rsidP="00E32EC3">
      <w:pPr>
        <w:pStyle w:val="Caption"/>
      </w:pPr>
      <w:bookmarkStart w:id="635" w:name="_Ref274913937"/>
      <w:bookmarkStart w:id="636" w:name="_Toc275156065"/>
      <w:r>
        <w:t xml:space="preserve">Table </w:t>
      </w:r>
      <w:fldSimple w:instr=" SEQ Table \* ARABIC ">
        <w:r w:rsidR="00B87ABE">
          <w:rPr>
            <w:noProof/>
          </w:rPr>
          <w:t>21</w:t>
        </w:r>
      </w:fldSimple>
      <w:bookmarkEnd w:id="635"/>
      <w:r>
        <w:t xml:space="preserve"> -</w:t>
      </w:r>
      <w:r w:rsidRPr="003F45E5">
        <w:t>FinisherSupplyMediaInput Elements</w:t>
      </w:r>
      <w:bookmarkEnd w:id="636"/>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8"/>
        <w:gridCol w:w="900"/>
        <w:gridCol w:w="2250"/>
        <w:gridCol w:w="3150"/>
      </w:tblGrid>
      <w:tr w:rsidR="0049420A" w:rsidRPr="003E4286" w:rsidTr="00BC2C06">
        <w:tc>
          <w:tcPr>
            <w:tcW w:w="3438" w:type="dxa"/>
          </w:tcPr>
          <w:bookmarkEnd w:id="624"/>
          <w:bookmarkEnd w:id="625"/>
          <w:bookmarkEnd w:id="626"/>
          <w:bookmarkEnd w:id="631"/>
          <w:bookmarkEnd w:id="632"/>
          <w:p w:rsidR="00DE7D78" w:rsidRDefault="0049420A">
            <w:pPr>
              <w:jc w:val="left"/>
              <w:rPr>
                <w:rStyle w:val="SubtleReference"/>
                <w:rFonts w:cs="Times New Roman"/>
                <w:b w:val="0"/>
              </w:rPr>
            </w:pPr>
            <w:r w:rsidRPr="003E4286">
              <w:rPr>
                <w:rStyle w:val="SubtleReference"/>
              </w:rPr>
              <w:t>Element</w:t>
            </w:r>
          </w:p>
        </w:tc>
        <w:tc>
          <w:tcPr>
            <w:tcW w:w="900" w:type="dxa"/>
          </w:tcPr>
          <w:p w:rsidR="00DE7D78" w:rsidRDefault="0049420A">
            <w:pPr>
              <w:jc w:val="left"/>
              <w:rPr>
                <w:rStyle w:val="SubtleReference"/>
                <w:rFonts w:cs="Times New Roman"/>
                <w:b w:val="0"/>
              </w:rPr>
            </w:pPr>
            <w:r w:rsidRPr="003E4286">
              <w:rPr>
                <w:rStyle w:val="SubtleReference"/>
              </w:rPr>
              <w:t>Datatype</w:t>
            </w:r>
          </w:p>
        </w:tc>
        <w:tc>
          <w:tcPr>
            <w:tcW w:w="2250" w:type="dxa"/>
          </w:tcPr>
          <w:p w:rsidR="00DE7D78" w:rsidRDefault="0049420A">
            <w:pPr>
              <w:jc w:val="left"/>
              <w:rPr>
                <w:rStyle w:val="SubtleReference"/>
                <w:rFonts w:cs="Times New Roman"/>
                <w:b w:val="0"/>
              </w:rPr>
            </w:pPr>
            <w:r w:rsidRPr="003E4286">
              <w:rPr>
                <w:rStyle w:val="SubtleReference"/>
              </w:rPr>
              <w:t>Description</w:t>
            </w:r>
            <w:r>
              <w:rPr>
                <w:rStyle w:val="SubtleReference"/>
              </w:rPr>
              <w:t xml:space="preserve"> or </w:t>
            </w:r>
            <w:r w:rsidRPr="000C5AC0">
              <w:rPr>
                <w:rStyle w:val="SubtleReference"/>
                <w:i/>
              </w:rPr>
              <w:t>Keyword Group</w:t>
            </w:r>
          </w:p>
        </w:tc>
        <w:tc>
          <w:tcPr>
            <w:tcW w:w="3150" w:type="dxa"/>
          </w:tcPr>
          <w:p w:rsidR="00DE7D78" w:rsidRDefault="0049420A">
            <w:pPr>
              <w:jc w:val="left"/>
              <w:rPr>
                <w:rStyle w:val="SubtleReference"/>
                <w:rFonts w:cs="Times New Roman"/>
                <w:b w:val="0"/>
              </w:rPr>
            </w:pPr>
            <w:r w:rsidRPr="003E4286">
              <w:rPr>
                <w:rStyle w:val="SubtleReference"/>
              </w:rPr>
              <w:t>Reference</w:t>
            </w:r>
            <w:r w:rsidR="00BC2C06">
              <w:rPr>
                <w:rStyle w:val="SubtleReference"/>
              </w:rPr>
              <w:t xml:space="preserve"> (RFC3805 and RFC3806)</w:t>
            </w:r>
          </w:p>
        </w:tc>
      </w:tr>
      <w:tr w:rsidR="0049420A" w:rsidRPr="00ED60F5" w:rsidTr="00BC2C06">
        <w:tc>
          <w:tcPr>
            <w:tcW w:w="3438" w:type="dxa"/>
          </w:tcPr>
          <w:p w:rsidR="00DE7D78" w:rsidRDefault="0049420A">
            <w:pPr>
              <w:pStyle w:val="IntenseQuote"/>
              <w:jc w:val="left"/>
            </w:pPr>
            <w:r w:rsidRPr="00E56FEA">
              <w:t>FinisherSupplyMediaInputDescription</w:t>
            </w:r>
          </w:p>
        </w:tc>
        <w:tc>
          <w:tcPr>
            <w:tcW w:w="900" w:type="dxa"/>
          </w:tcPr>
          <w:p w:rsidR="00DE7D78" w:rsidRDefault="0049420A">
            <w:pPr>
              <w:pStyle w:val="IntenseQuote"/>
              <w:jc w:val="left"/>
            </w:pPr>
            <w:r>
              <w:t>complex</w:t>
            </w:r>
          </w:p>
        </w:tc>
        <w:tc>
          <w:tcPr>
            <w:tcW w:w="2250" w:type="dxa"/>
          </w:tcPr>
          <w:p w:rsidR="00DE7D78" w:rsidRDefault="00DE7D78">
            <w:pPr>
              <w:pStyle w:val="IntenseQuote"/>
              <w:jc w:val="left"/>
            </w:pPr>
          </w:p>
        </w:tc>
        <w:tc>
          <w:tcPr>
            <w:tcW w:w="3150" w:type="dxa"/>
          </w:tcPr>
          <w:p w:rsidR="00DE7D78" w:rsidRDefault="00DE7D78">
            <w:pPr>
              <w:pStyle w:val="IntenseQuote"/>
              <w:jc w:val="left"/>
            </w:pPr>
          </w:p>
        </w:tc>
      </w:tr>
      <w:tr w:rsidR="0049420A" w:rsidRPr="00ED60F5" w:rsidTr="00BC2C06">
        <w:tc>
          <w:tcPr>
            <w:tcW w:w="3438" w:type="dxa"/>
          </w:tcPr>
          <w:p w:rsidR="00DE7D78" w:rsidRDefault="0049420A">
            <w:pPr>
              <w:pStyle w:val="IntenseQuote"/>
              <w:jc w:val="left"/>
            </w:pPr>
            <w:r>
              <w:tab/>
            </w:r>
            <w:r w:rsidRPr="006052D3">
              <w:t>FinisherSupplyMediaInputType</w:t>
            </w:r>
          </w:p>
        </w:tc>
        <w:tc>
          <w:tcPr>
            <w:tcW w:w="900" w:type="dxa"/>
          </w:tcPr>
          <w:p w:rsidR="00DE7D78" w:rsidRDefault="0049420A">
            <w:pPr>
              <w:pStyle w:val="IntenseQuote"/>
              <w:jc w:val="left"/>
            </w:pPr>
            <w:r>
              <w:t>keyword</w:t>
            </w:r>
          </w:p>
        </w:tc>
        <w:tc>
          <w:tcPr>
            <w:tcW w:w="2250" w:type="dxa"/>
          </w:tcPr>
          <w:p w:rsidR="00DE7D78" w:rsidRDefault="00184F75">
            <w:pPr>
              <w:pStyle w:val="IntenseQuote"/>
              <w:jc w:val="left"/>
            </w:pPr>
            <w:r>
              <w:t>Input Tray</w:t>
            </w:r>
            <w:r w:rsidR="0049420A" w:rsidRPr="000C5AC0">
              <w:t>TypeWKV</w:t>
            </w:r>
          </w:p>
        </w:tc>
        <w:tc>
          <w:tcPr>
            <w:tcW w:w="3150" w:type="dxa"/>
          </w:tcPr>
          <w:p w:rsidR="00DE7D78" w:rsidRDefault="0049420A">
            <w:pPr>
              <w:pStyle w:val="IntenseQuote"/>
              <w:jc w:val="left"/>
            </w:pPr>
            <w:r w:rsidRPr="00BD105E">
              <w:t>PrtInputTypeTC in [RFC3805]</w:t>
            </w:r>
            <w:r w:rsidR="009448B0">
              <w:t xml:space="preserve"> </w:t>
            </w:r>
            <w:r>
              <w:t>&amp;</w:t>
            </w:r>
            <w:r w:rsidRPr="00BD105E">
              <w:t xml:space="preserve"> finSupplyMediaInputType in [RFC3806]</w:t>
            </w:r>
          </w:p>
        </w:tc>
      </w:tr>
      <w:tr w:rsidR="0049420A" w:rsidRPr="00ED60F5" w:rsidTr="00BC2C06">
        <w:tc>
          <w:tcPr>
            <w:tcW w:w="3438" w:type="dxa"/>
          </w:tcPr>
          <w:p w:rsidR="00DE7D78" w:rsidRDefault="0049420A">
            <w:pPr>
              <w:pStyle w:val="IntenseQuote"/>
              <w:jc w:val="left"/>
            </w:pPr>
            <w:r>
              <w:t xml:space="preserve"> </w:t>
            </w:r>
            <w:r>
              <w:tab/>
            </w:r>
            <w:r w:rsidRPr="006052D3">
              <w:t>FinisherSupplyMediaInputInfo</w:t>
            </w:r>
          </w:p>
        </w:tc>
        <w:tc>
          <w:tcPr>
            <w:tcW w:w="900" w:type="dxa"/>
          </w:tcPr>
          <w:p w:rsidR="00DE7D78" w:rsidRDefault="0049420A">
            <w:pPr>
              <w:pStyle w:val="IntenseQuote"/>
              <w:jc w:val="left"/>
            </w:pPr>
            <w:r>
              <w:t>string</w:t>
            </w:r>
          </w:p>
        </w:tc>
        <w:tc>
          <w:tcPr>
            <w:tcW w:w="2250" w:type="dxa"/>
          </w:tcPr>
          <w:p w:rsidR="00DE7D78" w:rsidRDefault="00DE7D78">
            <w:pPr>
              <w:pStyle w:val="IntenseQuote"/>
              <w:jc w:val="left"/>
            </w:pPr>
          </w:p>
        </w:tc>
        <w:tc>
          <w:tcPr>
            <w:tcW w:w="3150" w:type="dxa"/>
          </w:tcPr>
          <w:p w:rsidR="00DE7D78" w:rsidRDefault="0049420A">
            <w:pPr>
              <w:pStyle w:val="IntenseQuote"/>
              <w:jc w:val="left"/>
            </w:pPr>
            <w:r w:rsidRPr="00BD105E">
              <w:t xml:space="preserve">finSupplyMediaInputDescription in </w:t>
            </w:r>
            <w:r w:rsidR="00BC2C06">
              <w:t>RFC</w:t>
            </w:r>
          </w:p>
        </w:tc>
      </w:tr>
      <w:tr w:rsidR="0049420A" w:rsidRPr="00ED60F5" w:rsidTr="00BC2C06">
        <w:tc>
          <w:tcPr>
            <w:tcW w:w="3438" w:type="dxa"/>
          </w:tcPr>
          <w:p w:rsidR="00DE7D78" w:rsidRDefault="0049420A">
            <w:pPr>
              <w:pStyle w:val="IntenseQuote"/>
              <w:jc w:val="left"/>
            </w:pPr>
            <w:r>
              <w:tab/>
            </w:r>
            <w:r w:rsidRPr="006052D3">
              <w:t>FinisherSupplyMediaInputName</w:t>
            </w:r>
          </w:p>
        </w:tc>
        <w:tc>
          <w:tcPr>
            <w:tcW w:w="900" w:type="dxa"/>
          </w:tcPr>
          <w:p w:rsidR="00DE7D78" w:rsidRDefault="0049420A">
            <w:pPr>
              <w:pStyle w:val="IntenseQuote"/>
              <w:jc w:val="left"/>
            </w:pPr>
            <w:r>
              <w:t>string</w:t>
            </w:r>
          </w:p>
        </w:tc>
        <w:tc>
          <w:tcPr>
            <w:tcW w:w="2250" w:type="dxa"/>
          </w:tcPr>
          <w:p w:rsidR="00DE7D78" w:rsidRDefault="00DE7D78">
            <w:pPr>
              <w:pStyle w:val="IntenseQuote"/>
              <w:jc w:val="left"/>
            </w:pPr>
          </w:p>
        </w:tc>
        <w:tc>
          <w:tcPr>
            <w:tcW w:w="3150" w:type="dxa"/>
          </w:tcPr>
          <w:p w:rsidR="00DE7D78" w:rsidRDefault="0049420A">
            <w:pPr>
              <w:pStyle w:val="IntenseQuote"/>
              <w:jc w:val="left"/>
            </w:pPr>
            <w:r w:rsidRPr="00BD105E">
              <w:t>finSupplyMediaInputName in [RFC3806]</w:t>
            </w:r>
          </w:p>
        </w:tc>
      </w:tr>
      <w:tr w:rsidR="0049420A" w:rsidRPr="00ED60F5" w:rsidTr="00BC2C06">
        <w:tc>
          <w:tcPr>
            <w:tcW w:w="3438" w:type="dxa"/>
          </w:tcPr>
          <w:p w:rsidR="00DE7D78" w:rsidRDefault="0049420A">
            <w:pPr>
              <w:pStyle w:val="IntenseQuote"/>
              <w:jc w:val="left"/>
            </w:pPr>
            <w:r>
              <w:tab/>
            </w:r>
            <w:r w:rsidR="006665F3">
              <w:t>any</w:t>
            </w:r>
          </w:p>
        </w:tc>
        <w:tc>
          <w:tcPr>
            <w:tcW w:w="900" w:type="dxa"/>
          </w:tcPr>
          <w:p w:rsidR="00DE7D78" w:rsidRDefault="0049420A">
            <w:pPr>
              <w:pStyle w:val="IntenseQuote"/>
              <w:jc w:val="left"/>
            </w:pPr>
            <w:r>
              <w:t>various</w:t>
            </w:r>
          </w:p>
        </w:tc>
        <w:tc>
          <w:tcPr>
            <w:tcW w:w="2250" w:type="dxa"/>
          </w:tcPr>
          <w:p w:rsidR="00DE7D78" w:rsidRDefault="0049420A">
            <w:pPr>
              <w:pStyle w:val="IntenseQuote"/>
              <w:jc w:val="left"/>
            </w:pPr>
            <w:r>
              <w:t>Extension point</w:t>
            </w:r>
          </w:p>
        </w:tc>
        <w:tc>
          <w:tcPr>
            <w:tcW w:w="3150" w:type="dxa"/>
          </w:tcPr>
          <w:p w:rsidR="00DE7D78" w:rsidRDefault="00DE7D78">
            <w:pPr>
              <w:pStyle w:val="IntenseQuote"/>
              <w:jc w:val="left"/>
            </w:pPr>
          </w:p>
        </w:tc>
      </w:tr>
      <w:tr w:rsidR="0049420A" w:rsidRPr="00ED60F5" w:rsidTr="00BC2C06">
        <w:tc>
          <w:tcPr>
            <w:tcW w:w="3438" w:type="dxa"/>
          </w:tcPr>
          <w:p w:rsidR="00DE7D78" w:rsidRDefault="0049420A">
            <w:pPr>
              <w:pStyle w:val="IntenseQuote"/>
              <w:jc w:val="left"/>
            </w:pPr>
            <w:r w:rsidRPr="006052D3">
              <w:t>FinisherSupplyMediaInputStatus</w:t>
            </w:r>
          </w:p>
        </w:tc>
        <w:tc>
          <w:tcPr>
            <w:tcW w:w="900" w:type="dxa"/>
          </w:tcPr>
          <w:p w:rsidR="00DE7D78" w:rsidRDefault="0049420A">
            <w:pPr>
              <w:pStyle w:val="IntenseQuote"/>
              <w:jc w:val="left"/>
            </w:pPr>
            <w:r>
              <w:t>complex</w:t>
            </w:r>
          </w:p>
        </w:tc>
        <w:tc>
          <w:tcPr>
            <w:tcW w:w="2250" w:type="dxa"/>
          </w:tcPr>
          <w:p w:rsidR="00DE7D78" w:rsidRDefault="00DE7D78">
            <w:pPr>
              <w:pStyle w:val="IntenseQuote"/>
              <w:jc w:val="left"/>
            </w:pPr>
          </w:p>
        </w:tc>
        <w:tc>
          <w:tcPr>
            <w:tcW w:w="3150" w:type="dxa"/>
          </w:tcPr>
          <w:p w:rsidR="00DE7D78" w:rsidRDefault="00DE7D78">
            <w:pPr>
              <w:pStyle w:val="IntenseQuote"/>
              <w:jc w:val="left"/>
            </w:pPr>
          </w:p>
        </w:tc>
      </w:tr>
      <w:tr w:rsidR="0049420A" w:rsidRPr="00ED60F5" w:rsidTr="00BC2C06">
        <w:tc>
          <w:tcPr>
            <w:tcW w:w="3438" w:type="dxa"/>
          </w:tcPr>
          <w:p w:rsidR="00DE7D78" w:rsidRDefault="0049420A">
            <w:pPr>
              <w:pStyle w:val="IntenseQuote"/>
              <w:jc w:val="left"/>
            </w:pPr>
            <w:r>
              <w:tab/>
            </w:r>
            <w:r w:rsidRPr="00755FAD">
              <w:t>Id</w:t>
            </w:r>
          </w:p>
        </w:tc>
        <w:tc>
          <w:tcPr>
            <w:tcW w:w="900" w:type="dxa"/>
          </w:tcPr>
          <w:p w:rsidR="00DE7D78" w:rsidRDefault="0049420A">
            <w:pPr>
              <w:pStyle w:val="IntenseQuote"/>
              <w:jc w:val="left"/>
            </w:pPr>
            <w:r>
              <w:t>int</w:t>
            </w:r>
          </w:p>
        </w:tc>
        <w:tc>
          <w:tcPr>
            <w:tcW w:w="2250" w:type="dxa"/>
          </w:tcPr>
          <w:p w:rsidR="00DE7D78" w:rsidRDefault="0049420A">
            <w:pPr>
              <w:pStyle w:val="IntenseQuote"/>
              <w:jc w:val="left"/>
            </w:pPr>
            <w:r w:rsidRPr="00755FAD">
              <w:t>finisher supply media input local unique integer key</w:t>
            </w:r>
          </w:p>
        </w:tc>
        <w:tc>
          <w:tcPr>
            <w:tcW w:w="3150" w:type="dxa"/>
          </w:tcPr>
          <w:p w:rsidR="00DE7D78" w:rsidRDefault="0049420A">
            <w:pPr>
              <w:pStyle w:val="IntenseQuote"/>
              <w:jc w:val="left"/>
            </w:pPr>
            <w:r w:rsidRPr="00755FAD">
              <w:t>finSupplyMediaInputIndex in [RFC3806]</w:t>
            </w:r>
          </w:p>
        </w:tc>
      </w:tr>
      <w:tr w:rsidR="0049420A" w:rsidRPr="00ED60F5" w:rsidTr="00BC2C06">
        <w:tc>
          <w:tcPr>
            <w:tcW w:w="3438" w:type="dxa"/>
          </w:tcPr>
          <w:p w:rsidR="00DE7D78" w:rsidRDefault="0049420A">
            <w:pPr>
              <w:pStyle w:val="IntenseQuote"/>
              <w:jc w:val="left"/>
            </w:pPr>
            <w:r>
              <w:tab/>
            </w:r>
            <w:r w:rsidRPr="00755FAD">
              <w:t>FinisherSupplyMediaInputStates</w:t>
            </w:r>
          </w:p>
        </w:tc>
        <w:tc>
          <w:tcPr>
            <w:tcW w:w="900" w:type="dxa"/>
          </w:tcPr>
          <w:p w:rsidR="00DE7D78" w:rsidRDefault="0049420A">
            <w:pPr>
              <w:pStyle w:val="IntenseQuote"/>
              <w:jc w:val="left"/>
            </w:pPr>
            <w:r>
              <w:t>keyword</w:t>
            </w:r>
          </w:p>
        </w:tc>
        <w:tc>
          <w:tcPr>
            <w:tcW w:w="2250" w:type="dxa"/>
          </w:tcPr>
          <w:p w:rsidR="00DE7D78" w:rsidRDefault="0049420A">
            <w:pPr>
              <w:pStyle w:val="IntenseQuote"/>
              <w:jc w:val="left"/>
            </w:pPr>
            <w:r w:rsidRPr="000C5AC0">
              <w:t>SubunitStateWKV</w:t>
            </w:r>
          </w:p>
        </w:tc>
        <w:tc>
          <w:tcPr>
            <w:tcW w:w="3150" w:type="dxa"/>
          </w:tcPr>
          <w:p w:rsidR="00DE7D78" w:rsidRDefault="00DE7D78">
            <w:pPr>
              <w:pStyle w:val="IntenseQuote"/>
              <w:jc w:val="left"/>
            </w:pPr>
          </w:p>
        </w:tc>
      </w:tr>
      <w:tr w:rsidR="0049420A" w:rsidRPr="00ED60F5" w:rsidTr="00BC2C06">
        <w:tc>
          <w:tcPr>
            <w:tcW w:w="3438" w:type="dxa"/>
          </w:tcPr>
          <w:p w:rsidR="00DE7D78" w:rsidRDefault="0049420A">
            <w:pPr>
              <w:pStyle w:val="IntenseQuote"/>
              <w:jc w:val="left"/>
            </w:pPr>
            <w:r>
              <w:tab/>
            </w:r>
            <w:r w:rsidRPr="00755FAD">
              <w:t>FinisherSupplyMediaInputSecurity</w:t>
            </w:r>
          </w:p>
        </w:tc>
        <w:tc>
          <w:tcPr>
            <w:tcW w:w="900" w:type="dxa"/>
          </w:tcPr>
          <w:p w:rsidR="00DE7D78" w:rsidRDefault="0049420A">
            <w:pPr>
              <w:pStyle w:val="IntenseQuote"/>
              <w:jc w:val="left"/>
            </w:pPr>
            <w:r>
              <w:t>keyword</w:t>
            </w:r>
          </w:p>
        </w:tc>
        <w:tc>
          <w:tcPr>
            <w:tcW w:w="2250" w:type="dxa"/>
          </w:tcPr>
          <w:p w:rsidR="00DE7D78" w:rsidRDefault="0049420A">
            <w:pPr>
              <w:pStyle w:val="IntenseQuote"/>
              <w:jc w:val="left"/>
            </w:pPr>
            <w:r w:rsidRPr="000C5AC0">
              <w:t>SubunitPresentOnOffWKV</w:t>
            </w:r>
          </w:p>
        </w:tc>
        <w:tc>
          <w:tcPr>
            <w:tcW w:w="3150" w:type="dxa"/>
          </w:tcPr>
          <w:p w:rsidR="00DE7D78" w:rsidRDefault="0049420A">
            <w:pPr>
              <w:pStyle w:val="IntenseQuote"/>
              <w:jc w:val="left"/>
            </w:pPr>
            <w:r w:rsidRPr="00BD105E">
              <w:t>finSupplyMediaInputSecurity (PresentOnOff) in [RFC3806]</w:t>
            </w:r>
          </w:p>
        </w:tc>
      </w:tr>
      <w:tr w:rsidR="0049420A" w:rsidRPr="00ED60F5" w:rsidTr="00BC2C06">
        <w:tc>
          <w:tcPr>
            <w:tcW w:w="3438" w:type="dxa"/>
          </w:tcPr>
          <w:p w:rsidR="00DE7D78" w:rsidRDefault="0049420A">
            <w:pPr>
              <w:pStyle w:val="IntenseQuote"/>
              <w:jc w:val="left"/>
            </w:pPr>
            <w:r>
              <w:tab/>
            </w:r>
            <w:r w:rsidRPr="00BD105E">
              <w:t>FinisherSupplyMediaInputMediaSizeName</w:t>
            </w:r>
          </w:p>
        </w:tc>
        <w:tc>
          <w:tcPr>
            <w:tcW w:w="900" w:type="dxa"/>
          </w:tcPr>
          <w:p w:rsidR="00DE7D78" w:rsidRDefault="0049420A">
            <w:pPr>
              <w:pStyle w:val="IntenseQuote"/>
              <w:jc w:val="left"/>
            </w:pPr>
            <w:r>
              <w:t>string</w:t>
            </w:r>
          </w:p>
        </w:tc>
        <w:tc>
          <w:tcPr>
            <w:tcW w:w="2250" w:type="dxa"/>
          </w:tcPr>
          <w:p w:rsidR="00DE7D78" w:rsidRDefault="0049420A">
            <w:pPr>
              <w:pStyle w:val="IntenseQuote"/>
              <w:jc w:val="left"/>
            </w:pPr>
            <w:r w:rsidRPr="00BD105E">
              <w:t>finisher supply media input current media size name</w:t>
            </w:r>
          </w:p>
        </w:tc>
        <w:tc>
          <w:tcPr>
            <w:tcW w:w="3150" w:type="dxa"/>
          </w:tcPr>
          <w:p w:rsidR="00DE7D78" w:rsidRDefault="0049420A">
            <w:pPr>
              <w:pStyle w:val="IntenseQuote"/>
              <w:jc w:val="left"/>
            </w:pPr>
            <w:r w:rsidRPr="00BD105E">
              <w:t>Media Size Self-Describing Names section 5 in [PWG5101.1]</w:t>
            </w:r>
            <w:r w:rsidR="009448B0">
              <w:t xml:space="preserve"> </w:t>
            </w:r>
            <w:r>
              <w:t xml:space="preserve">&amp; </w:t>
            </w:r>
            <w:r w:rsidRPr="00BD105E">
              <w:t xml:space="preserve">finSupplyMediaInputMediaName in </w:t>
            </w:r>
            <w:r w:rsidR="00BC2C06">
              <w:t>RFC</w:t>
            </w:r>
          </w:p>
        </w:tc>
      </w:tr>
      <w:tr w:rsidR="0049420A" w:rsidRPr="00ED60F5" w:rsidTr="00BC2C06">
        <w:tc>
          <w:tcPr>
            <w:tcW w:w="3438" w:type="dxa"/>
          </w:tcPr>
          <w:p w:rsidR="00DE7D78" w:rsidRDefault="0049420A">
            <w:pPr>
              <w:pStyle w:val="IntenseQuote"/>
              <w:jc w:val="left"/>
            </w:pPr>
            <w:r>
              <w:tab/>
            </w:r>
            <w:r w:rsidRPr="00BD105E">
              <w:t>FinisherSupplyMediaInputMediaType</w:t>
            </w:r>
          </w:p>
        </w:tc>
        <w:tc>
          <w:tcPr>
            <w:tcW w:w="900" w:type="dxa"/>
          </w:tcPr>
          <w:p w:rsidR="00DE7D78" w:rsidRDefault="0049420A">
            <w:pPr>
              <w:pStyle w:val="IntenseQuote"/>
              <w:jc w:val="left"/>
            </w:pPr>
            <w:r>
              <w:t>string</w:t>
            </w:r>
          </w:p>
        </w:tc>
        <w:tc>
          <w:tcPr>
            <w:tcW w:w="2250" w:type="dxa"/>
          </w:tcPr>
          <w:p w:rsidR="00DE7D78" w:rsidRDefault="0049420A">
            <w:pPr>
              <w:pStyle w:val="IntenseQuote"/>
              <w:jc w:val="left"/>
            </w:pPr>
            <w:r w:rsidRPr="00BD105E">
              <w:t>finisher supply media input current media type</w:t>
            </w:r>
          </w:p>
        </w:tc>
        <w:tc>
          <w:tcPr>
            <w:tcW w:w="3150" w:type="dxa"/>
          </w:tcPr>
          <w:p w:rsidR="00DE7D78" w:rsidRDefault="0049420A">
            <w:pPr>
              <w:pStyle w:val="IntenseQuote"/>
              <w:jc w:val="left"/>
            </w:pPr>
            <w:r w:rsidRPr="00BD105E">
              <w:t>Media Type Names section 3 in [PWG5101.1]</w:t>
            </w:r>
            <w:r w:rsidR="009448B0">
              <w:t xml:space="preserve"> </w:t>
            </w:r>
            <w:r>
              <w:t xml:space="preserve">&amp; </w:t>
            </w:r>
            <w:r w:rsidRPr="00BD105E">
              <w:t xml:space="preserve">finSupplyMediaInputMediaType </w:t>
            </w:r>
            <w:r w:rsidR="00BC2C06">
              <w:t>in RFC</w:t>
            </w:r>
          </w:p>
        </w:tc>
      </w:tr>
      <w:tr w:rsidR="0049420A" w:rsidRPr="00ED60F5" w:rsidTr="00BC2C06">
        <w:tc>
          <w:tcPr>
            <w:tcW w:w="3438" w:type="dxa"/>
          </w:tcPr>
          <w:p w:rsidR="00DE7D78" w:rsidRDefault="0049420A">
            <w:pPr>
              <w:pStyle w:val="IntenseQuote"/>
              <w:jc w:val="left"/>
            </w:pPr>
            <w:r>
              <w:tab/>
            </w:r>
            <w:r w:rsidRPr="00BD105E">
              <w:t>FinisherSupplyMediaInputMediaInfo</w:t>
            </w:r>
          </w:p>
        </w:tc>
        <w:tc>
          <w:tcPr>
            <w:tcW w:w="900" w:type="dxa"/>
          </w:tcPr>
          <w:p w:rsidR="00DE7D78" w:rsidRDefault="0049420A">
            <w:pPr>
              <w:pStyle w:val="IntenseQuote"/>
              <w:jc w:val="left"/>
            </w:pPr>
            <w:r>
              <w:t>string</w:t>
            </w:r>
          </w:p>
        </w:tc>
        <w:tc>
          <w:tcPr>
            <w:tcW w:w="2250" w:type="dxa"/>
          </w:tcPr>
          <w:p w:rsidR="00DE7D78" w:rsidRDefault="0049420A">
            <w:pPr>
              <w:pStyle w:val="IntenseQuote"/>
              <w:jc w:val="left"/>
            </w:pPr>
            <w:proofErr w:type="gramStart"/>
            <w:r w:rsidRPr="00BD105E">
              <w:t>finisher</w:t>
            </w:r>
            <w:proofErr w:type="gramEnd"/>
            <w:r w:rsidRPr="00BD105E">
              <w:t xml:space="preserve"> supply media input current media info (weight, etc.)</w:t>
            </w:r>
          </w:p>
        </w:tc>
        <w:tc>
          <w:tcPr>
            <w:tcW w:w="3150" w:type="dxa"/>
          </w:tcPr>
          <w:p w:rsidR="00DE7D78" w:rsidRDefault="0049420A">
            <w:pPr>
              <w:pStyle w:val="IntenseQuote"/>
              <w:jc w:val="left"/>
            </w:pPr>
            <w:r w:rsidRPr="00BD105E">
              <w:t xml:space="preserve">finSupplyMediaInputMediaWeight </w:t>
            </w:r>
            <w:r>
              <w:t>&amp;</w:t>
            </w:r>
            <w:r w:rsidRPr="00BD105E">
              <w:t xml:space="preserve"> finSupplyMediaInputMediaThickness</w:t>
            </w:r>
            <w:r w:rsidR="00BC2C06">
              <w:t xml:space="preserve"> in </w:t>
            </w:r>
            <w:r w:rsidR="00BC2C06" w:rsidRPr="00BD105E">
              <w:t xml:space="preserve">[RFC3806] </w:t>
            </w:r>
          </w:p>
        </w:tc>
      </w:tr>
      <w:tr w:rsidR="0049420A" w:rsidRPr="00ED60F5" w:rsidTr="00BC2C06">
        <w:tc>
          <w:tcPr>
            <w:tcW w:w="3438" w:type="dxa"/>
          </w:tcPr>
          <w:p w:rsidR="00DE7D78" w:rsidRDefault="0049420A">
            <w:pPr>
              <w:pStyle w:val="IntenseQuote"/>
              <w:jc w:val="left"/>
            </w:pPr>
            <w:r>
              <w:tab/>
            </w:r>
            <w:r w:rsidR="006665F3">
              <w:t>Any</w:t>
            </w:r>
          </w:p>
        </w:tc>
        <w:tc>
          <w:tcPr>
            <w:tcW w:w="900" w:type="dxa"/>
          </w:tcPr>
          <w:p w:rsidR="00DE7D78" w:rsidRDefault="0049420A">
            <w:pPr>
              <w:pStyle w:val="IntenseQuote"/>
              <w:jc w:val="left"/>
            </w:pPr>
            <w:r>
              <w:t>various</w:t>
            </w:r>
          </w:p>
        </w:tc>
        <w:tc>
          <w:tcPr>
            <w:tcW w:w="2250" w:type="dxa"/>
          </w:tcPr>
          <w:p w:rsidR="00DE7D78" w:rsidRDefault="0049420A">
            <w:pPr>
              <w:pStyle w:val="IntenseQuote"/>
              <w:jc w:val="left"/>
            </w:pPr>
            <w:r>
              <w:t>Extension point</w:t>
            </w:r>
          </w:p>
        </w:tc>
        <w:tc>
          <w:tcPr>
            <w:tcW w:w="3150" w:type="dxa"/>
          </w:tcPr>
          <w:p w:rsidR="00DE7D78" w:rsidRDefault="00DE7D78">
            <w:pPr>
              <w:pStyle w:val="IntenseQuote"/>
              <w:jc w:val="left"/>
            </w:pPr>
          </w:p>
        </w:tc>
      </w:tr>
    </w:tbl>
    <w:p w:rsidR="00381069" w:rsidRDefault="00040F7A" w:rsidP="00C90295">
      <w:pPr>
        <w:pStyle w:val="Heading2"/>
      </w:pPr>
      <w:bookmarkStart w:id="637" w:name="_Toc275155857"/>
      <w:r>
        <w:lastRenderedPageBreak/>
        <w:t>Input Channel</w:t>
      </w:r>
      <w:r w:rsidR="00381069">
        <w:t>s</w:t>
      </w:r>
      <w:bookmarkEnd w:id="637"/>
    </w:p>
    <w:p w:rsidR="009C104E" w:rsidRDefault="0019678C" w:rsidP="0087462F">
      <w:r>
        <w:rPr>
          <w:noProof/>
        </w:rPr>
        <w:drawing>
          <wp:anchor distT="0" distB="0" distL="114300" distR="114300" simplePos="0" relativeHeight="251699200" behindDoc="0" locked="0" layoutInCell="1" allowOverlap="1">
            <wp:simplePos x="0" y="0"/>
            <wp:positionH relativeFrom="column">
              <wp:posOffset>-354330</wp:posOffset>
            </wp:positionH>
            <wp:positionV relativeFrom="paragraph">
              <wp:posOffset>719455</wp:posOffset>
            </wp:positionV>
            <wp:extent cx="6277610" cy="7158990"/>
            <wp:effectExtent l="19050" t="0" r="8890" b="0"/>
            <wp:wrapTight wrapText="bothSides">
              <wp:wrapPolygon edited="0">
                <wp:start x="-66" y="0"/>
                <wp:lineTo x="-66" y="21554"/>
                <wp:lineTo x="21631" y="21554"/>
                <wp:lineTo x="21631" y="0"/>
                <wp:lineTo x="-66" y="0"/>
              </wp:wrapPolygon>
            </wp:wrapTight>
            <wp:docPr id="87" name="Picture 86" descr="input 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channel.JPG"/>
                    <pic:cNvPicPr/>
                  </pic:nvPicPr>
                  <pic:blipFill>
                    <a:blip r:embed="rId62" cstate="print"/>
                    <a:stretch>
                      <a:fillRect/>
                    </a:stretch>
                  </pic:blipFill>
                  <pic:spPr>
                    <a:xfrm>
                      <a:off x="0" y="0"/>
                      <a:ext cx="6277610" cy="7158990"/>
                    </a:xfrm>
                    <a:prstGeom prst="rect">
                      <a:avLst/>
                    </a:prstGeom>
                  </pic:spPr>
                </pic:pic>
              </a:graphicData>
            </a:graphic>
          </wp:anchor>
        </w:drawing>
      </w:r>
      <w:r w:rsidR="00C517C1">
        <w:rPr>
          <w:noProof/>
        </w:rPr>
        <w:pict>
          <v:shape id="_x0000_s1435" type="#_x0000_t202" style="position:absolute;left:0;text-align:left;margin-left:-7.45pt;margin-top:620.55pt;width:474.15pt;height:17.55pt;z-index:251701248;mso-position-horizontal-relative:text;mso-position-vertical-relative:text" wrapcoords="-34 0 -34 20903 21600 20903 21600 0 -34 0" stroked="f">
            <v:textbox style="mso-next-textbox:#_x0000_s1435" inset="0,0,0,0">
              <w:txbxContent>
                <w:p w:rsidR="005A4E4D" w:rsidRPr="00BD056E" w:rsidRDefault="005A4E4D" w:rsidP="0062413E">
                  <w:pPr>
                    <w:pStyle w:val="Caption"/>
                    <w:rPr>
                      <w:rFonts w:cs="Arial"/>
                      <w:noProof/>
                    </w:rPr>
                  </w:pPr>
                  <w:r>
                    <w:t xml:space="preserve">Figure </w:t>
                  </w:r>
                  <w:fldSimple w:instr=" SEQ Figure \* ARABIC ">
                    <w:r w:rsidR="00486020">
                      <w:rPr>
                        <w:noProof/>
                      </w:rPr>
                      <w:t>35</w:t>
                    </w:r>
                  </w:fldSimple>
                  <w:r>
                    <w:t xml:space="preserve"> - </w:t>
                  </w:r>
                  <w:r w:rsidRPr="00E94331">
                    <w:t>Input Channel</w:t>
                  </w:r>
                  <w:r>
                    <w:t xml:space="preserve"> Schema</w:t>
                  </w:r>
                </w:p>
              </w:txbxContent>
            </v:textbox>
            <w10:wrap type="tight"/>
          </v:shape>
        </w:pict>
      </w:r>
      <w:r w:rsidR="00381069">
        <w:t xml:space="preserve">This complex </w:t>
      </w:r>
      <w:r w:rsidR="00030CBD">
        <w:t>Element</w:t>
      </w:r>
      <w:r w:rsidR="00381069">
        <w:t xml:space="preserve"> represents the source of Job control information, Resource Requests and DigitalDocuments input to MFD Services. It is </w:t>
      </w:r>
      <w:r w:rsidR="00B81928">
        <w:t>technically aligned with</w:t>
      </w:r>
      <w:r w:rsidR="00381069">
        <w:t xml:space="preserve"> </w:t>
      </w:r>
      <w:r w:rsidR="00381069" w:rsidRPr="00AD1C8E">
        <w:t>prtChannelTable</w:t>
      </w:r>
      <w:r w:rsidR="00381069">
        <w:t xml:space="preserve"> [RFC3805]. The constituents of the </w:t>
      </w:r>
      <w:r w:rsidR="00040F7A">
        <w:t>Input Channel</w:t>
      </w:r>
      <w:r w:rsidR="009F68E4">
        <w:t xml:space="preserve"> S</w:t>
      </w:r>
      <w:r w:rsidR="00381069">
        <w:t xml:space="preserve">ubunit complex </w:t>
      </w:r>
      <w:r w:rsidR="00030CBD">
        <w:t>Element</w:t>
      </w:r>
      <w:r w:rsidR="00381069">
        <w:t xml:space="preserve"> are represented in</w:t>
      </w:r>
      <w:r w:rsidR="001D1B4F">
        <w:t xml:space="preserve"> </w:t>
      </w:r>
      <w:r w:rsidR="00C517C1">
        <w:fldChar w:fldCharType="begin"/>
      </w:r>
      <w:r w:rsidR="00141F9D">
        <w:instrText xml:space="preserve"> REF _Ref274041879 \h </w:instrText>
      </w:r>
      <w:r w:rsidR="00C517C1">
        <w:fldChar w:fldCharType="separate"/>
      </w:r>
      <w:r w:rsidR="00680E9F">
        <w:rPr>
          <w:b/>
          <w:bCs/>
        </w:rPr>
        <w:t>Error! Reference source not found.</w:t>
      </w:r>
      <w:r w:rsidR="00C517C1">
        <w:fldChar w:fldCharType="end"/>
      </w:r>
      <w:r w:rsidR="00381069">
        <w:t xml:space="preserve">. </w:t>
      </w:r>
      <w:r w:rsidR="00040F7A">
        <w:t xml:space="preserve">Input Channel </w:t>
      </w:r>
      <w:r w:rsidR="00030CBD">
        <w:t>Element</w:t>
      </w:r>
      <w:r w:rsidR="00620BDE">
        <w:t>s</w:t>
      </w:r>
      <w:r w:rsidR="009F68E4">
        <w:t xml:space="preserve"> are identified in</w:t>
      </w:r>
      <w:r w:rsidR="00141F9D">
        <w:t xml:space="preserve"> </w:t>
      </w:r>
      <w:r w:rsidR="00C517C1">
        <w:fldChar w:fldCharType="begin"/>
      </w:r>
      <w:r w:rsidR="001D1B4F">
        <w:instrText xml:space="preserve"> REF _Ref274913997 \h </w:instrText>
      </w:r>
      <w:r w:rsidR="00C517C1">
        <w:fldChar w:fldCharType="separate"/>
      </w:r>
      <w:r w:rsidR="00680E9F">
        <w:t xml:space="preserve">Table </w:t>
      </w:r>
      <w:r w:rsidR="00680E9F">
        <w:rPr>
          <w:noProof/>
        </w:rPr>
        <w:t>22</w:t>
      </w:r>
      <w:r w:rsidR="00C517C1">
        <w:fldChar w:fldCharType="end"/>
      </w:r>
      <w:r w:rsidR="00381069">
        <w:t>.</w:t>
      </w:r>
      <w:r w:rsidR="009F68E4">
        <w:t xml:space="preserve"> </w:t>
      </w:r>
    </w:p>
    <w:p w:rsidR="00E32EC3" w:rsidRDefault="00E32EC3" w:rsidP="00E32EC3">
      <w:pPr>
        <w:pStyle w:val="Caption"/>
      </w:pPr>
      <w:bookmarkStart w:id="638" w:name="_Ref274913997"/>
      <w:bookmarkStart w:id="639" w:name="_Toc275156066"/>
      <w:r>
        <w:lastRenderedPageBreak/>
        <w:t xml:space="preserve">Table </w:t>
      </w:r>
      <w:fldSimple w:instr=" SEQ Table \* ARABIC ">
        <w:r w:rsidR="00B87ABE">
          <w:rPr>
            <w:noProof/>
          </w:rPr>
          <w:t>22</w:t>
        </w:r>
      </w:fldSimple>
      <w:bookmarkEnd w:id="638"/>
      <w:r>
        <w:t xml:space="preserve"> - </w:t>
      </w:r>
      <w:r w:rsidRPr="00800478">
        <w:t>Input Channel Elements</w:t>
      </w:r>
      <w:bookmarkEnd w:id="639"/>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1"/>
        <w:gridCol w:w="948"/>
        <w:gridCol w:w="2821"/>
        <w:gridCol w:w="19"/>
        <w:gridCol w:w="2139"/>
      </w:tblGrid>
      <w:tr w:rsidR="00381069" w:rsidRPr="005264F9" w:rsidTr="0019678C">
        <w:tc>
          <w:tcPr>
            <w:tcW w:w="3721" w:type="dxa"/>
          </w:tcPr>
          <w:p w:rsidR="00AE7A4C" w:rsidRDefault="00381069">
            <w:pPr>
              <w:jc w:val="left"/>
              <w:rPr>
                <w:rStyle w:val="SubtleReference"/>
                <w:rFonts w:cs="Times New Roman"/>
                <w:b w:val="0"/>
              </w:rPr>
              <w:pPrChange w:id="640" w:author=" " w:date="2010-10-18T11:56:00Z">
                <w:pPr/>
              </w:pPrChange>
            </w:pPr>
            <w:bookmarkStart w:id="641" w:name="_Toc233272820"/>
            <w:bookmarkStart w:id="642" w:name="_Toc233272918"/>
            <w:bookmarkStart w:id="643" w:name="_Ref226283161"/>
            <w:bookmarkEnd w:id="627"/>
            <w:bookmarkEnd w:id="628"/>
            <w:r w:rsidRPr="003E4286">
              <w:rPr>
                <w:rStyle w:val="SubtleReference"/>
              </w:rPr>
              <w:t>Element</w:t>
            </w:r>
          </w:p>
        </w:tc>
        <w:tc>
          <w:tcPr>
            <w:tcW w:w="948" w:type="dxa"/>
          </w:tcPr>
          <w:p w:rsidR="00AE7A4C" w:rsidRDefault="00381069">
            <w:pPr>
              <w:jc w:val="left"/>
              <w:rPr>
                <w:rStyle w:val="SubtleReference"/>
                <w:rFonts w:cs="Times New Roman"/>
                <w:b w:val="0"/>
              </w:rPr>
              <w:pPrChange w:id="644" w:author=" " w:date="2010-10-18T11:56:00Z">
                <w:pPr/>
              </w:pPrChange>
            </w:pPr>
            <w:r w:rsidRPr="003E4286">
              <w:rPr>
                <w:rStyle w:val="SubtleReference"/>
              </w:rPr>
              <w:t>Datatype</w:t>
            </w:r>
          </w:p>
        </w:tc>
        <w:tc>
          <w:tcPr>
            <w:tcW w:w="2840" w:type="dxa"/>
            <w:gridSpan w:val="2"/>
          </w:tcPr>
          <w:p w:rsidR="00AE7A4C" w:rsidRDefault="00381069">
            <w:pPr>
              <w:jc w:val="left"/>
              <w:rPr>
                <w:rStyle w:val="SubtleReference"/>
                <w:rFonts w:cs="Times New Roman"/>
                <w:b w:val="0"/>
              </w:rPr>
              <w:pPrChange w:id="645" w:author=" " w:date="2010-10-18T11:56:00Z">
                <w:pPr/>
              </w:pPrChange>
            </w:pPr>
            <w:r w:rsidRPr="003E4286">
              <w:rPr>
                <w:rStyle w:val="SubtleReference"/>
              </w:rPr>
              <w:t>Description</w:t>
            </w:r>
            <w:r>
              <w:rPr>
                <w:rStyle w:val="SubtleReference"/>
              </w:rPr>
              <w:t xml:space="preserve"> or </w:t>
            </w:r>
            <w:r w:rsidRPr="000C5AC0">
              <w:rPr>
                <w:rStyle w:val="SubtleReference"/>
                <w:i/>
              </w:rPr>
              <w:t>Keyword Group</w:t>
            </w:r>
          </w:p>
        </w:tc>
        <w:tc>
          <w:tcPr>
            <w:tcW w:w="2139" w:type="dxa"/>
          </w:tcPr>
          <w:p w:rsidR="00AE7A4C" w:rsidRDefault="00381069">
            <w:pPr>
              <w:jc w:val="left"/>
              <w:rPr>
                <w:rStyle w:val="SubtleReference"/>
                <w:rFonts w:cs="Times New Roman"/>
                <w:b w:val="0"/>
              </w:rPr>
              <w:pPrChange w:id="646" w:author=" " w:date="2010-10-18T11:56:00Z">
                <w:pPr/>
              </w:pPrChange>
            </w:pPr>
            <w:r w:rsidRPr="003E4286">
              <w:rPr>
                <w:rStyle w:val="SubtleReference"/>
              </w:rPr>
              <w:t>Reference</w:t>
            </w:r>
            <w:r>
              <w:rPr>
                <w:rStyle w:val="SubtleReference"/>
              </w:rPr>
              <w:t xml:space="preserve"> (all [RFC3805])</w:t>
            </w:r>
          </w:p>
        </w:tc>
      </w:tr>
      <w:tr w:rsidR="00381069" w:rsidRPr="005264F9" w:rsidTr="0019678C">
        <w:tc>
          <w:tcPr>
            <w:tcW w:w="3721" w:type="dxa"/>
          </w:tcPr>
          <w:p w:rsidR="00AE7A4C" w:rsidRDefault="00040F7A">
            <w:pPr>
              <w:pStyle w:val="IntenseQuote"/>
              <w:jc w:val="left"/>
              <w:pPrChange w:id="647" w:author=" " w:date="2010-10-18T11:56:00Z">
                <w:pPr>
                  <w:pStyle w:val="IntenseQuote"/>
                </w:pPr>
              </w:pPrChange>
            </w:pPr>
            <w:r>
              <w:t>InputChannelDescription</w:t>
            </w:r>
          </w:p>
        </w:tc>
        <w:tc>
          <w:tcPr>
            <w:tcW w:w="948" w:type="dxa"/>
          </w:tcPr>
          <w:p w:rsidR="00AE7A4C" w:rsidRDefault="004A0C8F">
            <w:pPr>
              <w:pStyle w:val="IntenseQuote"/>
              <w:jc w:val="left"/>
              <w:pPrChange w:id="648" w:author=" " w:date="2010-10-18T11:56:00Z">
                <w:pPr>
                  <w:pStyle w:val="IntenseQuote"/>
                </w:pPr>
              </w:pPrChange>
            </w:pPr>
            <w:r>
              <w:t>complex</w:t>
            </w:r>
          </w:p>
        </w:tc>
        <w:tc>
          <w:tcPr>
            <w:tcW w:w="2840" w:type="dxa"/>
            <w:gridSpan w:val="2"/>
          </w:tcPr>
          <w:p w:rsidR="00AE7A4C" w:rsidRDefault="00AE7A4C">
            <w:pPr>
              <w:pStyle w:val="IntenseQuote"/>
              <w:jc w:val="left"/>
              <w:pPrChange w:id="649" w:author=" " w:date="2010-10-18T11:56:00Z">
                <w:pPr>
                  <w:pStyle w:val="IntenseQuote"/>
                </w:pPr>
              </w:pPrChange>
            </w:pPr>
          </w:p>
        </w:tc>
        <w:tc>
          <w:tcPr>
            <w:tcW w:w="2139" w:type="dxa"/>
          </w:tcPr>
          <w:p w:rsidR="00AE7A4C" w:rsidRDefault="00AE7A4C">
            <w:pPr>
              <w:pStyle w:val="IntenseQuote"/>
              <w:jc w:val="left"/>
              <w:pPrChange w:id="650" w:author=" " w:date="2010-10-18T11:56:00Z">
                <w:pPr>
                  <w:pStyle w:val="IntenseQuote"/>
                </w:pPr>
              </w:pPrChange>
            </w:pPr>
          </w:p>
        </w:tc>
      </w:tr>
      <w:tr w:rsidR="009F68E4" w:rsidRPr="005264F9" w:rsidTr="0019678C">
        <w:tc>
          <w:tcPr>
            <w:tcW w:w="3721" w:type="dxa"/>
          </w:tcPr>
          <w:p w:rsidR="009F68E4" w:rsidRDefault="009F68E4">
            <w:pPr>
              <w:pStyle w:val="IntenseQuote"/>
              <w:jc w:val="left"/>
            </w:pPr>
            <w:r>
              <w:tab/>
              <w:t>Description</w:t>
            </w:r>
          </w:p>
        </w:tc>
        <w:tc>
          <w:tcPr>
            <w:tcW w:w="948" w:type="dxa"/>
          </w:tcPr>
          <w:p w:rsidR="009F68E4" w:rsidRDefault="009F68E4">
            <w:pPr>
              <w:pStyle w:val="IntenseQuote"/>
              <w:jc w:val="left"/>
            </w:pPr>
            <w:r>
              <w:t>string</w:t>
            </w:r>
          </w:p>
        </w:tc>
        <w:tc>
          <w:tcPr>
            <w:tcW w:w="2840" w:type="dxa"/>
            <w:gridSpan w:val="2"/>
          </w:tcPr>
          <w:p w:rsidR="009F68E4" w:rsidRDefault="009F68E4" w:rsidP="0019678C">
            <w:pPr>
              <w:pStyle w:val="IntenseQuote"/>
              <w:jc w:val="left"/>
            </w:pPr>
            <w:r w:rsidRPr="00B83C57">
              <w:rPr>
                <w:highlight w:val="yellow"/>
              </w:rPr>
              <w:t xml:space="preserve">The </w:t>
            </w:r>
            <w:r>
              <w:rPr>
                <w:highlight w:val="yellow"/>
              </w:rPr>
              <w:t>InputChannel Subunit is considered software</w:t>
            </w:r>
            <w:r w:rsidR="00F457D8">
              <w:rPr>
                <w:highlight w:val="yellow"/>
              </w:rPr>
              <w:t xml:space="preserve"> </w:t>
            </w:r>
            <w:r>
              <w:rPr>
                <w:highlight w:val="yellow"/>
              </w:rPr>
              <w:t xml:space="preserve">and </w:t>
            </w:r>
            <w:r w:rsidRPr="00B83C57">
              <w:rPr>
                <w:highlight w:val="yellow"/>
              </w:rPr>
              <w:t>does not</w:t>
            </w:r>
            <w:r w:rsidR="00F457D8">
              <w:rPr>
                <w:highlight w:val="yellow"/>
              </w:rPr>
              <w:t xml:space="preserve"> </w:t>
            </w:r>
            <w:r w:rsidRPr="00B83C57">
              <w:rPr>
                <w:highlight w:val="yellow"/>
              </w:rPr>
              <w:t>include the Power provisons in the standard Subunit Description</w:t>
            </w:r>
            <w:r>
              <w:rPr>
                <w:highlight w:val="yellow"/>
              </w:rPr>
              <w:t>.</w:t>
            </w:r>
          </w:p>
        </w:tc>
        <w:tc>
          <w:tcPr>
            <w:tcW w:w="2139" w:type="dxa"/>
          </w:tcPr>
          <w:p w:rsidR="009F68E4" w:rsidRDefault="009F68E4">
            <w:pPr>
              <w:pStyle w:val="IntenseQuote"/>
              <w:jc w:val="left"/>
            </w:pPr>
          </w:p>
        </w:tc>
      </w:tr>
      <w:tr w:rsidR="00381069" w:rsidRPr="005264F9" w:rsidTr="0019678C">
        <w:tc>
          <w:tcPr>
            <w:tcW w:w="3721" w:type="dxa"/>
          </w:tcPr>
          <w:p w:rsidR="00AE7A4C" w:rsidRDefault="00381069">
            <w:pPr>
              <w:pStyle w:val="IntenseQuote"/>
              <w:jc w:val="left"/>
              <w:pPrChange w:id="651" w:author=" " w:date="2010-10-18T11:56:00Z">
                <w:pPr>
                  <w:pStyle w:val="IntenseQuote"/>
                </w:pPr>
              </w:pPrChange>
            </w:pPr>
            <w:r w:rsidRPr="005264F9">
              <w:tab/>
            </w:r>
            <w:r w:rsidR="00040F7A">
              <w:t>InputChannel</w:t>
            </w:r>
            <w:r w:rsidRPr="005264F9">
              <w:t>Type</w:t>
            </w:r>
          </w:p>
        </w:tc>
        <w:tc>
          <w:tcPr>
            <w:tcW w:w="948" w:type="dxa"/>
          </w:tcPr>
          <w:p w:rsidR="00AE7A4C" w:rsidRDefault="00381069">
            <w:pPr>
              <w:pStyle w:val="IntenseQuote"/>
              <w:jc w:val="left"/>
              <w:pPrChange w:id="652" w:author=" " w:date="2010-10-18T11:56:00Z">
                <w:pPr>
                  <w:pStyle w:val="IntenseQuote"/>
                </w:pPr>
              </w:pPrChange>
            </w:pPr>
            <w:r w:rsidRPr="005264F9">
              <w:t>keyword</w:t>
            </w:r>
          </w:p>
        </w:tc>
        <w:tc>
          <w:tcPr>
            <w:tcW w:w="2840" w:type="dxa"/>
            <w:gridSpan w:val="2"/>
          </w:tcPr>
          <w:p w:rsidR="00AE7A4C" w:rsidRDefault="00040F7A">
            <w:pPr>
              <w:pStyle w:val="IntenseQuote"/>
              <w:jc w:val="left"/>
              <w:pPrChange w:id="653" w:author=" " w:date="2010-10-18T11:56:00Z">
                <w:pPr>
                  <w:pStyle w:val="IntenseQuote"/>
                </w:pPr>
              </w:pPrChange>
            </w:pPr>
            <w:r>
              <w:t>InputChannel</w:t>
            </w:r>
            <w:r w:rsidR="00381069" w:rsidRPr="00A61D99">
              <w:t>TypeWKV</w:t>
            </w:r>
          </w:p>
        </w:tc>
        <w:tc>
          <w:tcPr>
            <w:tcW w:w="2139" w:type="dxa"/>
          </w:tcPr>
          <w:p w:rsidR="00AE7A4C" w:rsidRDefault="00496705">
            <w:pPr>
              <w:pStyle w:val="IntenseQuote"/>
              <w:jc w:val="left"/>
              <w:pPrChange w:id="654" w:author=" " w:date="2010-10-18T11:56:00Z">
                <w:pPr>
                  <w:pStyle w:val="IntenseQuote"/>
                </w:pPr>
              </w:pPrChange>
            </w:pPr>
            <w:r>
              <w:t>PrtChannelTypeTC</w:t>
            </w:r>
            <w:r w:rsidR="00F457D8">
              <w:t xml:space="preserve"> </w:t>
            </w:r>
          </w:p>
        </w:tc>
      </w:tr>
      <w:tr w:rsidR="00381069" w:rsidRPr="005264F9" w:rsidTr="0019678C">
        <w:tc>
          <w:tcPr>
            <w:tcW w:w="3721" w:type="dxa"/>
          </w:tcPr>
          <w:p w:rsidR="00AE7A4C" w:rsidRDefault="00381069">
            <w:pPr>
              <w:pStyle w:val="IntenseQuote"/>
              <w:jc w:val="left"/>
              <w:pPrChange w:id="655" w:author=" " w:date="2010-10-18T11:56:00Z">
                <w:pPr>
                  <w:pStyle w:val="IntenseQuote"/>
                </w:pPr>
              </w:pPrChange>
            </w:pPr>
            <w:r w:rsidRPr="005264F9">
              <w:tab/>
            </w:r>
            <w:r w:rsidR="00040F7A">
              <w:t>InputChannel</w:t>
            </w:r>
            <w:r w:rsidRPr="005264F9">
              <w:t>ProtocolVersion</w:t>
            </w:r>
          </w:p>
        </w:tc>
        <w:tc>
          <w:tcPr>
            <w:tcW w:w="948" w:type="dxa"/>
          </w:tcPr>
          <w:p w:rsidR="00AE7A4C" w:rsidRDefault="00381069">
            <w:pPr>
              <w:pStyle w:val="IntenseQuote"/>
              <w:jc w:val="left"/>
              <w:pPrChange w:id="656" w:author=" " w:date="2010-10-18T11:56:00Z">
                <w:pPr>
                  <w:pStyle w:val="IntenseQuote"/>
                </w:pPr>
              </w:pPrChange>
            </w:pPr>
            <w:r>
              <w:t>string</w:t>
            </w:r>
          </w:p>
        </w:tc>
        <w:tc>
          <w:tcPr>
            <w:tcW w:w="2840" w:type="dxa"/>
            <w:gridSpan w:val="2"/>
          </w:tcPr>
          <w:p w:rsidR="00AE7A4C" w:rsidRDefault="00381069">
            <w:pPr>
              <w:pStyle w:val="IntenseQuote"/>
              <w:jc w:val="left"/>
              <w:pPrChange w:id="657" w:author=" " w:date="2010-10-18T11:56:00Z">
                <w:pPr>
                  <w:pStyle w:val="IntenseQuote"/>
                </w:pPr>
              </w:pPrChange>
            </w:pPr>
            <w:r w:rsidRPr="00932C41">
              <w:t xml:space="preserve">input channel protocol version (refines </w:t>
            </w:r>
            <w:r w:rsidR="00040F7A">
              <w:t>InputChannel</w:t>
            </w:r>
            <w:r w:rsidRPr="00932C41">
              <w:t>Type)</w:t>
            </w:r>
          </w:p>
        </w:tc>
        <w:tc>
          <w:tcPr>
            <w:tcW w:w="2139" w:type="dxa"/>
          </w:tcPr>
          <w:p w:rsidR="00AE7A4C" w:rsidRDefault="00381069">
            <w:pPr>
              <w:pStyle w:val="IntenseQuote"/>
              <w:jc w:val="left"/>
              <w:pPrChange w:id="658" w:author=" " w:date="2010-10-18T11:56:00Z">
                <w:pPr>
                  <w:pStyle w:val="IntenseQuote"/>
                </w:pPr>
              </w:pPrChange>
            </w:pPr>
            <w:r w:rsidRPr="00932C41">
              <w:t xml:space="preserve">prtChannelProtocolVersion </w:t>
            </w:r>
          </w:p>
        </w:tc>
      </w:tr>
      <w:tr w:rsidR="00381069" w:rsidRPr="005264F9" w:rsidTr="0019678C">
        <w:tc>
          <w:tcPr>
            <w:tcW w:w="3721" w:type="dxa"/>
          </w:tcPr>
          <w:p w:rsidR="00AE7A4C" w:rsidRDefault="00381069">
            <w:pPr>
              <w:pStyle w:val="IntenseQuote"/>
              <w:jc w:val="left"/>
              <w:pPrChange w:id="659" w:author=" " w:date="2010-10-18T11:56:00Z">
                <w:pPr>
                  <w:pStyle w:val="IntenseQuote"/>
                </w:pPr>
              </w:pPrChange>
            </w:pPr>
            <w:r w:rsidRPr="005264F9">
              <w:tab/>
            </w:r>
            <w:r w:rsidR="00040F7A">
              <w:t>InputChannel</w:t>
            </w:r>
            <w:r w:rsidRPr="005264F9">
              <w:t>AuxInfo</w:t>
            </w:r>
          </w:p>
        </w:tc>
        <w:tc>
          <w:tcPr>
            <w:tcW w:w="948" w:type="dxa"/>
          </w:tcPr>
          <w:p w:rsidR="00AE7A4C" w:rsidRDefault="00381069">
            <w:pPr>
              <w:pStyle w:val="IntenseQuote"/>
              <w:jc w:val="left"/>
              <w:pPrChange w:id="660" w:author=" " w:date="2010-10-18T11:56:00Z">
                <w:pPr>
                  <w:pStyle w:val="IntenseQuote"/>
                </w:pPr>
              </w:pPrChange>
            </w:pPr>
            <w:r w:rsidRPr="005264F9">
              <w:t>string</w:t>
            </w:r>
          </w:p>
        </w:tc>
        <w:tc>
          <w:tcPr>
            <w:tcW w:w="2840" w:type="dxa"/>
            <w:gridSpan w:val="2"/>
          </w:tcPr>
          <w:p w:rsidR="00AE7A4C" w:rsidRDefault="00381069">
            <w:pPr>
              <w:pStyle w:val="IntenseQuote"/>
              <w:jc w:val="left"/>
              <w:pPrChange w:id="661" w:author=" " w:date="2010-10-18T11:56:00Z">
                <w:pPr>
                  <w:pStyle w:val="IntenseQuote"/>
                </w:pPr>
              </w:pPrChange>
            </w:pPr>
            <w:r w:rsidRPr="00932C41">
              <w:t>input channel auxiliary information in a structured string</w:t>
            </w:r>
          </w:p>
        </w:tc>
        <w:tc>
          <w:tcPr>
            <w:tcW w:w="2139" w:type="dxa"/>
          </w:tcPr>
          <w:p w:rsidR="00AE7A4C" w:rsidRDefault="00381069">
            <w:pPr>
              <w:pStyle w:val="IntenseQuote"/>
              <w:jc w:val="left"/>
              <w:pPrChange w:id="662" w:author=" " w:date="2010-10-18T11:56:00Z">
                <w:pPr>
                  <w:pStyle w:val="IntenseQuote"/>
                </w:pPr>
              </w:pPrChange>
            </w:pPr>
            <w:r>
              <w:t xml:space="preserve">PrtChannelTypeTC </w:t>
            </w:r>
            <w:r w:rsidRPr="00932C41">
              <w:t xml:space="preserve">prtChannelInformation </w:t>
            </w:r>
          </w:p>
        </w:tc>
      </w:tr>
      <w:tr w:rsidR="00381069" w:rsidRPr="005264F9" w:rsidTr="0019678C">
        <w:tc>
          <w:tcPr>
            <w:tcW w:w="3721" w:type="dxa"/>
          </w:tcPr>
          <w:p w:rsidR="00AE7A4C" w:rsidRDefault="00381069">
            <w:pPr>
              <w:pStyle w:val="IntenseQuote"/>
              <w:jc w:val="left"/>
              <w:pPrChange w:id="663" w:author=" " w:date="2010-10-18T11:56:00Z">
                <w:pPr>
                  <w:pStyle w:val="IntenseQuote"/>
                </w:pPr>
              </w:pPrChange>
            </w:pPr>
            <w:r w:rsidRPr="005264F9">
              <w:tab/>
            </w:r>
            <w:r w:rsidR="006665F3">
              <w:t>Any</w:t>
            </w:r>
          </w:p>
        </w:tc>
        <w:tc>
          <w:tcPr>
            <w:tcW w:w="948" w:type="dxa"/>
          </w:tcPr>
          <w:p w:rsidR="00AE7A4C" w:rsidRDefault="00381069">
            <w:pPr>
              <w:pStyle w:val="IntenseQuote"/>
              <w:jc w:val="left"/>
              <w:pPrChange w:id="664" w:author=" " w:date="2010-10-18T11:56:00Z">
                <w:pPr>
                  <w:pStyle w:val="IntenseQuote"/>
                </w:pPr>
              </w:pPrChange>
            </w:pPr>
            <w:r w:rsidRPr="005264F9">
              <w:t>various</w:t>
            </w:r>
          </w:p>
        </w:tc>
        <w:tc>
          <w:tcPr>
            <w:tcW w:w="2840" w:type="dxa"/>
            <w:gridSpan w:val="2"/>
          </w:tcPr>
          <w:p w:rsidR="00AE7A4C" w:rsidRDefault="00381069">
            <w:pPr>
              <w:pStyle w:val="IntenseQuote"/>
              <w:jc w:val="left"/>
              <w:pPrChange w:id="665" w:author=" " w:date="2010-10-18T11:56:00Z">
                <w:pPr>
                  <w:pStyle w:val="IntenseQuote"/>
                </w:pPr>
              </w:pPrChange>
            </w:pPr>
            <w:r>
              <w:t>Extension point</w:t>
            </w:r>
            <w:r w:rsidR="0019678C">
              <w:t xml:space="preserve"> to Description</w:t>
            </w:r>
          </w:p>
        </w:tc>
        <w:tc>
          <w:tcPr>
            <w:tcW w:w="2139" w:type="dxa"/>
          </w:tcPr>
          <w:p w:rsidR="00AE7A4C" w:rsidRDefault="00AE7A4C">
            <w:pPr>
              <w:pStyle w:val="IntenseQuote"/>
              <w:jc w:val="left"/>
              <w:pPrChange w:id="666" w:author=" " w:date="2010-10-18T11:56:00Z">
                <w:pPr>
                  <w:pStyle w:val="IntenseQuote"/>
                </w:pPr>
              </w:pPrChange>
            </w:pPr>
          </w:p>
        </w:tc>
      </w:tr>
      <w:tr w:rsidR="00620BDE" w:rsidRPr="005264F9" w:rsidTr="0019678C">
        <w:tc>
          <w:tcPr>
            <w:tcW w:w="3721" w:type="dxa"/>
          </w:tcPr>
          <w:p w:rsidR="00AE7A4C" w:rsidRDefault="00040F7A">
            <w:pPr>
              <w:pStyle w:val="IntenseQuote"/>
              <w:jc w:val="left"/>
              <w:pPrChange w:id="667" w:author=" " w:date="2010-10-18T11:57:00Z">
                <w:pPr>
                  <w:pStyle w:val="IntenseQuote"/>
                </w:pPr>
              </w:pPrChange>
            </w:pPr>
            <w:r>
              <w:t>InputChannelStatus</w:t>
            </w:r>
          </w:p>
        </w:tc>
        <w:tc>
          <w:tcPr>
            <w:tcW w:w="948" w:type="dxa"/>
          </w:tcPr>
          <w:p w:rsidR="00AE7A4C" w:rsidRDefault="004A0C8F">
            <w:pPr>
              <w:pStyle w:val="IntenseQuote"/>
              <w:jc w:val="left"/>
              <w:pPrChange w:id="668" w:author=" " w:date="2010-10-18T11:57:00Z">
                <w:pPr>
                  <w:pStyle w:val="IntenseQuote"/>
                </w:pPr>
              </w:pPrChange>
            </w:pPr>
            <w:r>
              <w:t>complex</w:t>
            </w:r>
          </w:p>
        </w:tc>
        <w:tc>
          <w:tcPr>
            <w:tcW w:w="2821" w:type="dxa"/>
          </w:tcPr>
          <w:p w:rsidR="00AE7A4C" w:rsidRDefault="00AE7A4C">
            <w:pPr>
              <w:pStyle w:val="IntenseQuote"/>
              <w:jc w:val="left"/>
              <w:pPrChange w:id="669" w:author=" " w:date="2010-10-18T11:57:00Z">
                <w:pPr>
                  <w:pStyle w:val="IntenseQuote"/>
                </w:pPr>
              </w:pPrChange>
            </w:pPr>
          </w:p>
        </w:tc>
        <w:tc>
          <w:tcPr>
            <w:tcW w:w="2158" w:type="dxa"/>
            <w:gridSpan w:val="2"/>
          </w:tcPr>
          <w:p w:rsidR="00AE7A4C" w:rsidRDefault="00AE7A4C">
            <w:pPr>
              <w:pStyle w:val="IntenseQuote"/>
              <w:jc w:val="left"/>
              <w:pPrChange w:id="670" w:author=" " w:date="2010-10-18T11:57:00Z">
                <w:pPr>
                  <w:pStyle w:val="IntenseQuote"/>
                </w:pPr>
              </w:pPrChange>
            </w:pPr>
          </w:p>
        </w:tc>
      </w:tr>
      <w:tr w:rsidR="0019678C" w:rsidRPr="005264F9" w:rsidTr="0019678C">
        <w:tc>
          <w:tcPr>
            <w:tcW w:w="3721" w:type="dxa"/>
          </w:tcPr>
          <w:p w:rsidR="0019678C" w:rsidRDefault="0019678C">
            <w:pPr>
              <w:pStyle w:val="IntenseQuote"/>
              <w:jc w:val="left"/>
            </w:pPr>
            <w:r>
              <w:tab/>
            </w:r>
            <w:r w:rsidRPr="0019678C">
              <w:rPr>
                <w:highlight w:val="magenta"/>
              </w:rPr>
              <w:t>DeviceErrors</w:t>
            </w:r>
          </w:p>
        </w:tc>
        <w:tc>
          <w:tcPr>
            <w:tcW w:w="948" w:type="dxa"/>
          </w:tcPr>
          <w:p w:rsidR="0019678C" w:rsidRDefault="0019678C">
            <w:pPr>
              <w:pStyle w:val="IntenseQuote"/>
              <w:jc w:val="left"/>
            </w:pPr>
            <w:r>
              <w:t>int</w:t>
            </w:r>
          </w:p>
        </w:tc>
        <w:tc>
          <w:tcPr>
            <w:tcW w:w="2821" w:type="dxa"/>
          </w:tcPr>
          <w:p w:rsidR="0019678C" w:rsidRDefault="0019678C">
            <w:pPr>
              <w:pStyle w:val="IntenseQuote"/>
              <w:jc w:val="left"/>
            </w:pPr>
          </w:p>
        </w:tc>
        <w:tc>
          <w:tcPr>
            <w:tcW w:w="2158" w:type="dxa"/>
            <w:gridSpan w:val="2"/>
          </w:tcPr>
          <w:p w:rsidR="0019678C" w:rsidRDefault="0019678C">
            <w:pPr>
              <w:pStyle w:val="IntenseQuote"/>
              <w:jc w:val="left"/>
            </w:pPr>
          </w:p>
        </w:tc>
      </w:tr>
      <w:tr w:rsidR="0019678C" w:rsidRPr="005264F9" w:rsidTr="0019678C">
        <w:tc>
          <w:tcPr>
            <w:tcW w:w="3721" w:type="dxa"/>
          </w:tcPr>
          <w:p w:rsidR="0019678C" w:rsidRDefault="0019678C">
            <w:pPr>
              <w:pStyle w:val="IntenseQuote"/>
              <w:jc w:val="left"/>
            </w:pPr>
            <w:r>
              <w:tab/>
            </w:r>
            <w:r w:rsidRPr="0019678C">
              <w:t>Id</w:t>
            </w:r>
          </w:p>
        </w:tc>
        <w:tc>
          <w:tcPr>
            <w:tcW w:w="948" w:type="dxa"/>
          </w:tcPr>
          <w:p w:rsidR="0019678C" w:rsidRDefault="0019678C">
            <w:pPr>
              <w:pStyle w:val="IntenseQuote"/>
              <w:jc w:val="left"/>
            </w:pPr>
            <w:r>
              <w:t>int</w:t>
            </w:r>
          </w:p>
        </w:tc>
        <w:tc>
          <w:tcPr>
            <w:tcW w:w="2821" w:type="dxa"/>
          </w:tcPr>
          <w:p w:rsidR="0019678C" w:rsidRDefault="0019678C">
            <w:pPr>
              <w:pStyle w:val="IntenseQuote"/>
              <w:jc w:val="left"/>
            </w:pPr>
          </w:p>
        </w:tc>
        <w:tc>
          <w:tcPr>
            <w:tcW w:w="2158" w:type="dxa"/>
            <w:gridSpan w:val="2"/>
          </w:tcPr>
          <w:p w:rsidR="0019678C" w:rsidRDefault="0019678C">
            <w:pPr>
              <w:pStyle w:val="IntenseQuote"/>
              <w:jc w:val="left"/>
            </w:pPr>
          </w:p>
        </w:tc>
      </w:tr>
      <w:tr w:rsidR="00620BDE" w:rsidRPr="005264F9" w:rsidTr="0019678C">
        <w:tc>
          <w:tcPr>
            <w:tcW w:w="3721" w:type="dxa"/>
          </w:tcPr>
          <w:p w:rsidR="00AE7A4C" w:rsidRDefault="00620BDE">
            <w:pPr>
              <w:pStyle w:val="IntenseQuote"/>
              <w:jc w:val="left"/>
              <w:pPrChange w:id="671" w:author=" " w:date="2010-10-18T11:57:00Z">
                <w:pPr>
                  <w:pStyle w:val="IntenseQuote"/>
                </w:pPr>
              </w:pPrChange>
            </w:pPr>
            <w:r w:rsidRPr="005264F9">
              <w:tab/>
            </w:r>
            <w:r w:rsidR="00040F7A">
              <w:t>InputChannelDefault</w:t>
            </w:r>
            <w:r w:rsidR="00716752">
              <w:t>Job</w:t>
            </w:r>
            <w:r w:rsidRPr="005264F9">
              <w:t>ControlLanguage</w:t>
            </w:r>
          </w:p>
        </w:tc>
        <w:tc>
          <w:tcPr>
            <w:tcW w:w="948" w:type="dxa"/>
          </w:tcPr>
          <w:p w:rsidR="00AE7A4C" w:rsidRDefault="00620BDE">
            <w:pPr>
              <w:pStyle w:val="IntenseQuote"/>
              <w:jc w:val="left"/>
              <w:pPrChange w:id="672" w:author=" " w:date="2010-10-18T11:57:00Z">
                <w:pPr>
                  <w:pStyle w:val="IntenseQuote"/>
                </w:pPr>
              </w:pPrChange>
            </w:pPr>
            <w:r w:rsidRPr="005264F9">
              <w:t>complex</w:t>
            </w:r>
          </w:p>
        </w:tc>
        <w:tc>
          <w:tcPr>
            <w:tcW w:w="2821" w:type="dxa"/>
          </w:tcPr>
          <w:p w:rsidR="00AE7A4C" w:rsidRDefault="00620BDE">
            <w:pPr>
              <w:pStyle w:val="IntenseQuote"/>
              <w:jc w:val="left"/>
              <w:pPrChange w:id="673" w:author=" " w:date="2010-10-18T11:57:00Z">
                <w:pPr>
                  <w:pStyle w:val="IntenseQuote"/>
                </w:pPr>
              </w:pPrChange>
            </w:pPr>
            <w:r w:rsidRPr="005264F9">
              <w:t xml:space="preserve">Refers to instance of langage interpreter - See </w:t>
            </w:r>
            <w:r w:rsidR="00030CBD">
              <w:t>Element</w:t>
            </w:r>
            <w:r w:rsidRPr="005264F9">
              <w:t>s of an interpreter</w:t>
            </w:r>
            <w:r>
              <w:t xml:space="preserve">, </w:t>
            </w:r>
            <w:r w:rsidR="00C517C1">
              <w:fldChar w:fldCharType="begin"/>
            </w:r>
            <w:r w:rsidR="00D31802">
              <w:instrText xml:space="preserve"> REF _Ref227559924 \h </w:instrText>
            </w:r>
            <w:r w:rsidR="00D44C2A">
              <w:instrText xml:space="preserve"> \* MERGEFORMAT </w:instrText>
            </w:r>
            <w:r w:rsidR="00C517C1">
              <w:fldChar w:fldCharType="separate"/>
            </w:r>
            <w:r w:rsidR="00680E9F">
              <w:rPr>
                <w:b/>
                <w:bCs/>
              </w:rPr>
              <w:t>Error! Reference source not found.</w:t>
            </w:r>
            <w:r w:rsidR="00C517C1">
              <w:fldChar w:fldCharType="end"/>
            </w:r>
          </w:p>
        </w:tc>
        <w:tc>
          <w:tcPr>
            <w:tcW w:w="2158" w:type="dxa"/>
            <w:gridSpan w:val="2"/>
          </w:tcPr>
          <w:p w:rsidR="00AE7A4C" w:rsidRDefault="00AE7A4C">
            <w:pPr>
              <w:pStyle w:val="IntenseQuote"/>
              <w:jc w:val="left"/>
              <w:pPrChange w:id="674" w:author=" " w:date="2010-10-18T11:57:00Z">
                <w:pPr>
                  <w:pStyle w:val="IntenseQuote"/>
                </w:pPr>
              </w:pPrChange>
            </w:pPr>
          </w:p>
        </w:tc>
      </w:tr>
      <w:tr w:rsidR="00620BDE" w:rsidRPr="005264F9" w:rsidTr="0019678C">
        <w:tc>
          <w:tcPr>
            <w:tcW w:w="3721" w:type="dxa"/>
          </w:tcPr>
          <w:p w:rsidR="00AE7A4C" w:rsidRDefault="00620BDE">
            <w:pPr>
              <w:pStyle w:val="IntenseQuote"/>
              <w:jc w:val="left"/>
              <w:pPrChange w:id="675" w:author=" " w:date="2010-10-18T11:57:00Z">
                <w:pPr>
                  <w:pStyle w:val="IntenseQuote"/>
                </w:pPr>
              </w:pPrChange>
            </w:pPr>
            <w:r w:rsidRPr="005264F9">
              <w:tab/>
            </w:r>
            <w:r w:rsidR="00040F7A">
              <w:t>InputChannel</w:t>
            </w:r>
            <w:r w:rsidRPr="005264F9">
              <w:t>DefaultPageDescription</w:t>
            </w:r>
          </w:p>
        </w:tc>
        <w:tc>
          <w:tcPr>
            <w:tcW w:w="948" w:type="dxa"/>
          </w:tcPr>
          <w:p w:rsidR="00AE7A4C" w:rsidRDefault="00620BDE">
            <w:pPr>
              <w:pStyle w:val="IntenseQuote"/>
              <w:jc w:val="left"/>
              <w:pPrChange w:id="676" w:author=" " w:date="2010-10-18T11:57:00Z">
                <w:pPr>
                  <w:pStyle w:val="IntenseQuote"/>
                </w:pPr>
              </w:pPrChange>
            </w:pPr>
            <w:r w:rsidRPr="005264F9">
              <w:t>complex</w:t>
            </w:r>
          </w:p>
        </w:tc>
        <w:tc>
          <w:tcPr>
            <w:tcW w:w="2821" w:type="dxa"/>
          </w:tcPr>
          <w:p w:rsidR="00AE7A4C" w:rsidRDefault="00620BDE">
            <w:pPr>
              <w:pStyle w:val="IntenseQuote"/>
              <w:jc w:val="left"/>
              <w:pPrChange w:id="677" w:author=" " w:date="2010-10-18T11:57:00Z">
                <w:pPr>
                  <w:pStyle w:val="IntenseQuote"/>
                </w:pPr>
              </w:pPrChange>
            </w:pPr>
            <w:r w:rsidRPr="005264F9">
              <w:t xml:space="preserve">Refers to instance of langage interpreter - See </w:t>
            </w:r>
            <w:r w:rsidR="00030CBD">
              <w:t>Element</w:t>
            </w:r>
            <w:r w:rsidRPr="005264F9">
              <w:t>s of an interpreter</w:t>
            </w:r>
            <w:r>
              <w:t xml:space="preserve">, </w:t>
            </w:r>
            <w:r w:rsidR="00C517C1">
              <w:fldChar w:fldCharType="begin"/>
            </w:r>
            <w:r w:rsidR="00D31802">
              <w:instrText xml:space="preserve"> REF _Ref227559924 \h </w:instrText>
            </w:r>
            <w:r w:rsidR="00D44C2A">
              <w:instrText xml:space="preserve"> \* MERGEFORMAT </w:instrText>
            </w:r>
            <w:r w:rsidR="00C517C1">
              <w:fldChar w:fldCharType="separate"/>
            </w:r>
            <w:r w:rsidR="00680E9F">
              <w:rPr>
                <w:b/>
                <w:bCs/>
              </w:rPr>
              <w:t>Error! Reference source not found.</w:t>
            </w:r>
            <w:r w:rsidR="00C517C1">
              <w:fldChar w:fldCharType="end"/>
            </w:r>
          </w:p>
        </w:tc>
        <w:tc>
          <w:tcPr>
            <w:tcW w:w="2158" w:type="dxa"/>
            <w:gridSpan w:val="2"/>
          </w:tcPr>
          <w:p w:rsidR="00AE7A4C" w:rsidRDefault="00AE7A4C">
            <w:pPr>
              <w:pStyle w:val="IntenseQuote"/>
              <w:jc w:val="left"/>
              <w:pPrChange w:id="678" w:author=" " w:date="2010-10-18T11:57:00Z">
                <w:pPr>
                  <w:pStyle w:val="IntenseQuote"/>
                </w:pPr>
              </w:pPrChange>
            </w:pPr>
          </w:p>
        </w:tc>
      </w:tr>
      <w:tr w:rsidR="00620BDE" w:rsidRPr="005264F9" w:rsidTr="0019678C">
        <w:tc>
          <w:tcPr>
            <w:tcW w:w="3721" w:type="dxa"/>
          </w:tcPr>
          <w:p w:rsidR="00AE7A4C" w:rsidRDefault="00620BDE">
            <w:pPr>
              <w:pStyle w:val="IntenseQuote"/>
              <w:jc w:val="left"/>
              <w:pPrChange w:id="679" w:author=" " w:date="2010-10-18T11:57:00Z">
                <w:pPr>
                  <w:pStyle w:val="IntenseQuote"/>
                </w:pPr>
              </w:pPrChange>
            </w:pPr>
            <w:r w:rsidRPr="005264F9">
              <w:tab/>
            </w:r>
            <w:r w:rsidR="00040F7A">
              <w:t>InputChannel</w:t>
            </w:r>
            <w:r w:rsidRPr="005264F9">
              <w:t>Interface</w:t>
            </w:r>
          </w:p>
        </w:tc>
        <w:tc>
          <w:tcPr>
            <w:tcW w:w="948" w:type="dxa"/>
          </w:tcPr>
          <w:p w:rsidR="00AE7A4C" w:rsidRDefault="004A0C8F">
            <w:pPr>
              <w:pStyle w:val="IntenseQuote"/>
              <w:jc w:val="left"/>
              <w:pPrChange w:id="680" w:author=" " w:date="2010-10-18T11:57:00Z">
                <w:pPr>
                  <w:pStyle w:val="IntenseQuote"/>
                </w:pPr>
              </w:pPrChange>
            </w:pPr>
            <w:r>
              <w:t>complex</w:t>
            </w:r>
          </w:p>
        </w:tc>
        <w:tc>
          <w:tcPr>
            <w:tcW w:w="2821" w:type="dxa"/>
          </w:tcPr>
          <w:p w:rsidR="00AE7A4C" w:rsidRDefault="00620BDE">
            <w:pPr>
              <w:pStyle w:val="IntenseQuote"/>
              <w:jc w:val="left"/>
              <w:pPrChange w:id="681" w:author=" " w:date="2010-10-18T11:57:00Z">
                <w:pPr>
                  <w:pStyle w:val="IntenseQuote"/>
                </w:pPr>
              </w:pPrChange>
            </w:pPr>
            <w:r w:rsidRPr="005264F9">
              <w:t xml:space="preserve">Refers to instance of Interface- - See </w:t>
            </w:r>
            <w:r w:rsidR="00030CBD">
              <w:t>Element</w:t>
            </w:r>
            <w:r w:rsidRPr="005264F9">
              <w:t>s of an Interface</w:t>
            </w:r>
            <w:r>
              <w:t xml:space="preserve"> table</w:t>
            </w:r>
          </w:p>
        </w:tc>
        <w:tc>
          <w:tcPr>
            <w:tcW w:w="2158" w:type="dxa"/>
            <w:gridSpan w:val="2"/>
          </w:tcPr>
          <w:p w:rsidR="00AE7A4C" w:rsidRDefault="00AE7A4C">
            <w:pPr>
              <w:pStyle w:val="IntenseQuote"/>
              <w:jc w:val="left"/>
              <w:pPrChange w:id="682" w:author=" " w:date="2010-10-18T11:57:00Z">
                <w:pPr>
                  <w:pStyle w:val="IntenseQuote"/>
                </w:pPr>
              </w:pPrChange>
            </w:pPr>
          </w:p>
        </w:tc>
      </w:tr>
      <w:tr w:rsidR="00620BDE" w:rsidRPr="005264F9" w:rsidTr="0019678C">
        <w:tc>
          <w:tcPr>
            <w:tcW w:w="3721" w:type="dxa"/>
          </w:tcPr>
          <w:p w:rsidR="00AE7A4C" w:rsidRDefault="00620BDE">
            <w:pPr>
              <w:pStyle w:val="IntenseQuote"/>
              <w:jc w:val="left"/>
              <w:pPrChange w:id="683" w:author=" " w:date="2010-10-18T11:57:00Z">
                <w:pPr>
                  <w:pStyle w:val="IntenseQuote"/>
                </w:pPr>
              </w:pPrChange>
            </w:pPr>
            <w:r w:rsidRPr="005264F9">
              <w:tab/>
            </w:r>
            <w:r w:rsidR="00040F7A">
              <w:t>InputChannel</w:t>
            </w:r>
            <w:r w:rsidRPr="005264F9">
              <w:t>IsAcceptingJobs</w:t>
            </w:r>
          </w:p>
        </w:tc>
        <w:tc>
          <w:tcPr>
            <w:tcW w:w="948" w:type="dxa"/>
          </w:tcPr>
          <w:p w:rsidR="00AE7A4C" w:rsidRDefault="00620BDE">
            <w:pPr>
              <w:pStyle w:val="IntenseQuote"/>
              <w:jc w:val="left"/>
              <w:pPrChange w:id="684" w:author=" " w:date="2010-10-18T11:57:00Z">
                <w:pPr>
                  <w:pStyle w:val="IntenseQuote"/>
                </w:pPr>
              </w:pPrChange>
            </w:pPr>
            <w:r w:rsidRPr="005264F9">
              <w:t>boolean</w:t>
            </w:r>
          </w:p>
        </w:tc>
        <w:tc>
          <w:tcPr>
            <w:tcW w:w="2821" w:type="dxa"/>
          </w:tcPr>
          <w:p w:rsidR="00AE7A4C" w:rsidRDefault="00620BDE">
            <w:pPr>
              <w:pStyle w:val="IntenseQuote"/>
              <w:jc w:val="left"/>
              <w:pPrChange w:id="685" w:author=" " w:date="2010-10-18T11:57:00Z">
                <w:pPr>
                  <w:pStyle w:val="IntenseQuote"/>
                </w:pPr>
              </w:pPrChange>
            </w:pPr>
            <w:r w:rsidRPr="00932C41">
              <w:t xml:space="preserve">input channel is accepting </w:t>
            </w:r>
            <w:r w:rsidR="001E36D3">
              <w:t>Job</w:t>
            </w:r>
            <w:r w:rsidRPr="00932C41">
              <w:t>s (if true)</w:t>
            </w:r>
          </w:p>
        </w:tc>
        <w:tc>
          <w:tcPr>
            <w:tcW w:w="2158" w:type="dxa"/>
            <w:gridSpan w:val="2"/>
          </w:tcPr>
          <w:p w:rsidR="00AE7A4C" w:rsidRDefault="00620BDE">
            <w:pPr>
              <w:pStyle w:val="IntenseQuote"/>
              <w:jc w:val="left"/>
              <w:pPrChange w:id="686" w:author=" " w:date="2010-10-18T11:57:00Z">
                <w:pPr>
                  <w:pStyle w:val="IntenseQuote"/>
                </w:pPr>
              </w:pPrChange>
            </w:pPr>
            <w:r w:rsidRPr="00932C41">
              <w:t xml:space="preserve">PrtChannelStateTC prtChannelState </w:t>
            </w:r>
          </w:p>
        </w:tc>
      </w:tr>
      <w:tr w:rsidR="0019678C" w:rsidRPr="005264F9" w:rsidTr="0019678C">
        <w:tc>
          <w:tcPr>
            <w:tcW w:w="3721" w:type="dxa"/>
          </w:tcPr>
          <w:p w:rsidR="0019678C" w:rsidRPr="005264F9" w:rsidRDefault="0019678C">
            <w:pPr>
              <w:pStyle w:val="IntenseQuote"/>
              <w:jc w:val="left"/>
            </w:pPr>
            <w:r>
              <w:tab/>
            </w:r>
            <w:r w:rsidRPr="0019678C">
              <w:t>ProductID</w:t>
            </w:r>
          </w:p>
        </w:tc>
        <w:tc>
          <w:tcPr>
            <w:tcW w:w="948" w:type="dxa"/>
          </w:tcPr>
          <w:p w:rsidR="0019678C" w:rsidRPr="005264F9" w:rsidRDefault="0019678C">
            <w:pPr>
              <w:pStyle w:val="IntenseQuote"/>
              <w:jc w:val="left"/>
            </w:pPr>
            <w:r>
              <w:t>string</w:t>
            </w:r>
          </w:p>
        </w:tc>
        <w:tc>
          <w:tcPr>
            <w:tcW w:w="2821" w:type="dxa"/>
          </w:tcPr>
          <w:p w:rsidR="0019678C" w:rsidRPr="00932C41" w:rsidRDefault="0019678C">
            <w:pPr>
              <w:pStyle w:val="IntenseQuote"/>
              <w:jc w:val="left"/>
            </w:pPr>
          </w:p>
        </w:tc>
        <w:tc>
          <w:tcPr>
            <w:tcW w:w="2158" w:type="dxa"/>
            <w:gridSpan w:val="2"/>
          </w:tcPr>
          <w:p w:rsidR="0019678C" w:rsidRPr="00932C41" w:rsidRDefault="0019678C">
            <w:pPr>
              <w:pStyle w:val="IntenseQuote"/>
              <w:jc w:val="left"/>
            </w:pPr>
          </w:p>
        </w:tc>
      </w:tr>
      <w:tr w:rsidR="0019678C" w:rsidRPr="005264F9" w:rsidTr="0019678C">
        <w:tc>
          <w:tcPr>
            <w:tcW w:w="3721" w:type="dxa"/>
          </w:tcPr>
          <w:p w:rsidR="0019678C" w:rsidRDefault="0019678C">
            <w:pPr>
              <w:pStyle w:val="IntenseQuote"/>
              <w:jc w:val="left"/>
            </w:pPr>
            <w:r>
              <w:tab/>
            </w:r>
            <w:r w:rsidRPr="0019678C">
              <w:t>SubunitStates</w:t>
            </w:r>
          </w:p>
        </w:tc>
        <w:tc>
          <w:tcPr>
            <w:tcW w:w="948" w:type="dxa"/>
          </w:tcPr>
          <w:p w:rsidR="0019678C" w:rsidRDefault="0019678C">
            <w:pPr>
              <w:pStyle w:val="IntenseQuote"/>
              <w:jc w:val="left"/>
            </w:pPr>
            <w:r>
              <w:t>keyword</w:t>
            </w:r>
          </w:p>
        </w:tc>
        <w:tc>
          <w:tcPr>
            <w:tcW w:w="2821" w:type="dxa"/>
          </w:tcPr>
          <w:p w:rsidR="0019678C" w:rsidRPr="00932C41" w:rsidRDefault="0019678C">
            <w:pPr>
              <w:pStyle w:val="IntenseQuote"/>
              <w:jc w:val="left"/>
            </w:pPr>
            <w:r w:rsidRPr="0019678C">
              <w:t>SubunitStateWKV</w:t>
            </w:r>
          </w:p>
        </w:tc>
        <w:tc>
          <w:tcPr>
            <w:tcW w:w="2158" w:type="dxa"/>
            <w:gridSpan w:val="2"/>
          </w:tcPr>
          <w:p w:rsidR="0019678C" w:rsidRPr="00932C41" w:rsidRDefault="0019678C">
            <w:pPr>
              <w:pStyle w:val="IntenseQuote"/>
              <w:jc w:val="left"/>
            </w:pPr>
          </w:p>
        </w:tc>
      </w:tr>
      <w:tr w:rsidR="00620BDE" w:rsidRPr="005264F9" w:rsidTr="0019678C">
        <w:tc>
          <w:tcPr>
            <w:tcW w:w="3721" w:type="dxa"/>
          </w:tcPr>
          <w:p w:rsidR="00AE7A4C" w:rsidRDefault="00620BDE">
            <w:pPr>
              <w:pStyle w:val="IntenseQuote"/>
              <w:jc w:val="left"/>
              <w:pPrChange w:id="687" w:author=" " w:date="2010-10-18T11:57:00Z">
                <w:pPr>
                  <w:pStyle w:val="IntenseQuote"/>
                </w:pPr>
              </w:pPrChange>
            </w:pPr>
            <w:r w:rsidRPr="005264F9">
              <w:tab/>
            </w:r>
            <w:r w:rsidR="006665F3">
              <w:t>Any</w:t>
            </w:r>
          </w:p>
        </w:tc>
        <w:tc>
          <w:tcPr>
            <w:tcW w:w="948" w:type="dxa"/>
          </w:tcPr>
          <w:p w:rsidR="00AE7A4C" w:rsidRDefault="00620BDE">
            <w:pPr>
              <w:pStyle w:val="IntenseQuote"/>
              <w:jc w:val="left"/>
              <w:pPrChange w:id="688" w:author=" " w:date="2010-10-18T11:57:00Z">
                <w:pPr>
                  <w:pStyle w:val="IntenseQuote"/>
                </w:pPr>
              </w:pPrChange>
            </w:pPr>
            <w:r w:rsidRPr="005264F9">
              <w:t>various</w:t>
            </w:r>
          </w:p>
        </w:tc>
        <w:tc>
          <w:tcPr>
            <w:tcW w:w="2821" w:type="dxa"/>
          </w:tcPr>
          <w:p w:rsidR="00AE7A4C" w:rsidRDefault="00620BDE">
            <w:pPr>
              <w:pStyle w:val="IntenseQuote"/>
              <w:jc w:val="left"/>
              <w:pPrChange w:id="689" w:author=" " w:date="2010-10-18T11:57:00Z">
                <w:pPr>
                  <w:pStyle w:val="IntenseQuote"/>
                </w:pPr>
              </w:pPrChange>
            </w:pPr>
            <w:r>
              <w:t>Extension point</w:t>
            </w:r>
            <w:r w:rsidR="0019678C">
              <w:t xml:space="preserve"> ro status</w:t>
            </w:r>
          </w:p>
        </w:tc>
        <w:tc>
          <w:tcPr>
            <w:tcW w:w="2158" w:type="dxa"/>
            <w:gridSpan w:val="2"/>
          </w:tcPr>
          <w:p w:rsidR="00AE7A4C" w:rsidRDefault="00AE7A4C">
            <w:pPr>
              <w:pStyle w:val="IntenseQuote"/>
              <w:jc w:val="left"/>
              <w:pPrChange w:id="690" w:author=" " w:date="2010-10-18T11:57:00Z">
                <w:pPr>
                  <w:pStyle w:val="IntenseQuote"/>
                </w:pPr>
              </w:pPrChange>
            </w:pPr>
          </w:p>
        </w:tc>
      </w:tr>
      <w:tr w:rsidR="0019678C" w:rsidRPr="005264F9" w:rsidTr="0019678C">
        <w:tc>
          <w:tcPr>
            <w:tcW w:w="3721" w:type="dxa"/>
          </w:tcPr>
          <w:p w:rsidR="0019678C" w:rsidRPr="005264F9" w:rsidRDefault="0019678C">
            <w:pPr>
              <w:pStyle w:val="IntenseQuote"/>
              <w:jc w:val="left"/>
            </w:pPr>
            <w:r>
              <w:t>Any</w:t>
            </w:r>
          </w:p>
        </w:tc>
        <w:tc>
          <w:tcPr>
            <w:tcW w:w="948" w:type="dxa"/>
          </w:tcPr>
          <w:p w:rsidR="0019678C" w:rsidRPr="005264F9" w:rsidRDefault="0019678C">
            <w:pPr>
              <w:pStyle w:val="IntenseQuote"/>
              <w:jc w:val="left"/>
            </w:pPr>
            <w:r w:rsidRPr="005264F9">
              <w:t>various</w:t>
            </w:r>
          </w:p>
        </w:tc>
        <w:tc>
          <w:tcPr>
            <w:tcW w:w="2821" w:type="dxa"/>
          </w:tcPr>
          <w:p w:rsidR="0019678C" w:rsidRDefault="0019678C">
            <w:pPr>
              <w:pStyle w:val="IntenseQuote"/>
              <w:jc w:val="left"/>
            </w:pPr>
            <w:r>
              <w:t>Extension point to type</w:t>
            </w:r>
          </w:p>
        </w:tc>
        <w:tc>
          <w:tcPr>
            <w:tcW w:w="2158" w:type="dxa"/>
            <w:gridSpan w:val="2"/>
          </w:tcPr>
          <w:p w:rsidR="0019678C" w:rsidRDefault="0019678C">
            <w:pPr>
              <w:pStyle w:val="IntenseQuote"/>
              <w:jc w:val="left"/>
            </w:pPr>
          </w:p>
        </w:tc>
      </w:tr>
    </w:tbl>
    <w:p w:rsidR="00681702" w:rsidRPr="00767D0D" w:rsidRDefault="00681702" w:rsidP="009F68E4">
      <w:pPr>
        <w:rPr>
          <w:highlight w:val="yellow"/>
        </w:rPr>
      </w:pPr>
      <w:bookmarkStart w:id="691" w:name="_Toc275155858"/>
      <w:bookmarkEnd w:id="641"/>
      <w:bookmarkEnd w:id="642"/>
      <w:bookmarkEnd w:id="643"/>
      <w:r w:rsidRPr="00767D0D">
        <w:rPr>
          <w:highlight w:val="yellow"/>
        </w:rPr>
        <w:t xml:space="preserve">Because the InputChannel Subunit is considered software, it does not include the Power </w:t>
      </w:r>
      <w:r w:rsidR="00030CBD">
        <w:rPr>
          <w:highlight w:val="yellow"/>
        </w:rPr>
        <w:t>Element</w:t>
      </w:r>
      <w:r w:rsidRPr="00767D0D">
        <w:rPr>
          <w:highlight w:val="yellow"/>
        </w:rPr>
        <w:t xml:space="preserve">s in the standard Subunit Description and Subunit Status complex </w:t>
      </w:r>
      <w:r w:rsidR="00030CBD">
        <w:rPr>
          <w:highlight w:val="yellow"/>
        </w:rPr>
        <w:t>Element</w:t>
      </w:r>
      <w:r w:rsidRPr="00767D0D">
        <w:rPr>
          <w:highlight w:val="yellow"/>
        </w:rPr>
        <w:t xml:space="preserve">s. Therefore, these common Subunit complex </w:t>
      </w:r>
      <w:r w:rsidR="00030CBD">
        <w:rPr>
          <w:highlight w:val="yellow"/>
        </w:rPr>
        <w:t>Element</w:t>
      </w:r>
      <w:r w:rsidRPr="00767D0D">
        <w:rPr>
          <w:highlight w:val="yellow"/>
        </w:rPr>
        <w:t xml:space="preserve">s are not constituent </w:t>
      </w:r>
      <w:r w:rsidR="00030CBD">
        <w:rPr>
          <w:highlight w:val="yellow"/>
        </w:rPr>
        <w:t>Element</w:t>
      </w:r>
      <w:r w:rsidRPr="00767D0D">
        <w:rPr>
          <w:highlight w:val="yellow"/>
        </w:rPr>
        <w:t xml:space="preserve">s of the Input Channel Subunit, although some of the constituent </w:t>
      </w:r>
      <w:r w:rsidR="00030CBD">
        <w:rPr>
          <w:highlight w:val="yellow"/>
        </w:rPr>
        <w:t>Element</w:t>
      </w:r>
      <w:r w:rsidRPr="00767D0D">
        <w:rPr>
          <w:highlight w:val="yellow"/>
        </w:rPr>
        <w:t xml:space="preserve">s of these common complex </w:t>
      </w:r>
      <w:r w:rsidR="00030CBD">
        <w:rPr>
          <w:highlight w:val="yellow"/>
        </w:rPr>
        <w:t>Element</w:t>
      </w:r>
      <w:r w:rsidRPr="00767D0D">
        <w:rPr>
          <w:highlight w:val="yellow"/>
        </w:rPr>
        <w:t>s</w:t>
      </w:r>
      <w:r w:rsidR="00F457D8">
        <w:rPr>
          <w:highlight w:val="yellow"/>
        </w:rPr>
        <w:t xml:space="preserve"> </w:t>
      </w:r>
      <w:r w:rsidRPr="00767D0D">
        <w:rPr>
          <w:highlight w:val="yellow"/>
        </w:rPr>
        <w:t>(such as ProductID) are separately included.</w:t>
      </w:r>
    </w:p>
    <w:p w:rsidR="009F68E4" w:rsidRDefault="009F68E4" w:rsidP="009F68E4">
      <w:r w:rsidRPr="00767D0D">
        <w:rPr>
          <w:highlight w:val="yellow"/>
        </w:rPr>
        <w:t xml:space="preserve">Note that </w:t>
      </w:r>
      <w:r w:rsidR="0019678C" w:rsidRPr="00767D0D">
        <w:rPr>
          <w:highlight w:val="yellow"/>
        </w:rPr>
        <w:t xml:space="preserve">the Default Job Control Language, Default Page Description and Interface </w:t>
      </w:r>
      <w:r w:rsidR="00030CBD">
        <w:rPr>
          <w:highlight w:val="yellow"/>
        </w:rPr>
        <w:t>Element</w:t>
      </w:r>
      <w:r w:rsidR="0019678C" w:rsidRPr="00767D0D">
        <w:rPr>
          <w:highlight w:val="yellow"/>
        </w:rPr>
        <w:t xml:space="preserve">s of the Input Channel refer </w:t>
      </w:r>
      <w:r w:rsidRPr="00767D0D">
        <w:rPr>
          <w:highlight w:val="yellow"/>
        </w:rPr>
        <w:t>to instanc</w:t>
      </w:r>
      <w:r w:rsidR="00681702" w:rsidRPr="00767D0D">
        <w:rPr>
          <w:highlight w:val="yellow"/>
        </w:rPr>
        <w:t>es of Interpreter or Interface S</w:t>
      </w:r>
      <w:r w:rsidRPr="00767D0D">
        <w:rPr>
          <w:highlight w:val="yellow"/>
        </w:rPr>
        <w:t xml:space="preserve">ubunits and are composed </w:t>
      </w:r>
      <w:r w:rsidR="00681702" w:rsidRPr="00767D0D">
        <w:rPr>
          <w:highlight w:val="yellow"/>
        </w:rPr>
        <w:t xml:space="preserve">of the </w:t>
      </w:r>
      <w:r w:rsidR="00030CBD">
        <w:rPr>
          <w:highlight w:val="yellow"/>
        </w:rPr>
        <w:t>Element</w:t>
      </w:r>
      <w:r w:rsidR="00681702" w:rsidRPr="00767D0D">
        <w:rPr>
          <w:highlight w:val="yellow"/>
        </w:rPr>
        <w:t>s defining those S</w:t>
      </w:r>
      <w:r w:rsidRPr="00767D0D">
        <w:rPr>
          <w:highlight w:val="yellow"/>
        </w:rPr>
        <w:t>ubunits</w:t>
      </w:r>
      <w:r w:rsidR="00681702" w:rsidRPr="00767D0D">
        <w:rPr>
          <w:highlight w:val="yellow"/>
        </w:rPr>
        <w:t>. Please see the corresponding S</w:t>
      </w:r>
      <w:r w:rsidRPr="00767D0D">
        <w:rPr>
          <w:highlight w:val="yellow"/>
        </w:rPr>
        <w:t xml:space="preserve">ubunit paragraph for the description of these </w:t>
      </w:r>
      <w:r w:rsidR="00030CBD">
        <w:rPr>
          <w:highlight w:val="yellow"/>
        </w:rPr>
        <w:t>Element</w:t>
      </w:r>
      <w:r w:rsidRPr="00767D0D">
        <w:rPr>
          <w:highlight w:val="yellow"/>
        </w:rPr>
        <w:t>s.</w:t>
      </w:r>
    </w:p>
    <w:p w:rsidR="009F68E4" w:rsidRDefault="009F68E4" w:rsidP="009F68E4"/>
    <w:p w:rsidR="009F68E4" w:rsidRDefault="009F68E4">
      <w:pPr>
        <w:tabs>
          <w:tab w:val="clear" w:pos="0"/>
        </w:tabs>
        <w:spacing w:before="0"/>
        <w:jc w:val="left"/>
        <w:rPr>
          <w:b/>
          <w:bCs/>
          <w:kern w:val="32"/>
          <w:sz w:val="28"/>
          <w:szCs w:val="28"/>
        </w:rPr>
      </w:pPr>
      <w:r>
        <w:br w:type="page"/>
      </w:r>
    </w:p>
    <w:p w:rsidR="0049420A" w:rsidRDefault="00184F75" w:rsidP="00592514">
      <w:pPr>
        <w:pStyle w:val="Heading2"/>
      </w:pPr>
      <w:r>
        <w:lastRenderedPageBreak/>
        <w:t>Input Tray</w:t>
      </w:r>
      <w:r w:rsidR="0049420A">
        <w:t>s</w:t>
      </w:r>
      <w:bookmarkEnd w:id="691"/>
    </w:p>
    <w:p w:rsidR="0049420A" w:rsidRDefault="0049420A" w:rsidP="0087462F">
      <w:r>
        <w:t xml:space="preserve">This complex </w:t>
      </w:r>
      <w:r w:rsidR="00030CBD">
        <w:t>Element</w:t>
      </w:r>
      <w:r>
        <w:t xml:space="preserve"> represents the mechanisms containing and supplying the Media to be marked in a </w:t>
      </w:r>
      <w:r w:rsidR="00573CDD">
        <w:t xml:space="preserve">Marker </w:t>
      </w:r>
      <w:r>
        <w:t xml:space="preserve">Subunit. It is </w:t>
      </w:r>
      <w:r w:rsidR="00B81928">
        <w:t>technically aligned with</w:t>
      </w:r>
      <w:r>
        <w:t xml:space="preserve"> </w:t>
      </w:r>
      <w:r w:rsidRPr="00AD1C8E">
        <w:t xml:space="preserve">prtInputTable </w:t>
      </w:r>
      <w:r>
        <w:t xml:space="preserve">[RFC3805]. </w:t>
      </w:r>
      <w:r w:rsidR="00985D8F">
        <w:t>As shown in</w:t>
      </w:r>
      <w:r w:rsidR="00141F9D">
        <w:t xml:space="preserve"> </w:t>
      </w:r>
      <w:r w:rsidR="00C517C1">
        <w:fldChar w:fldCharType="begin"/>
      </w:r>
      <w:r w:rsidR="00141F9D">
        <w:instrText xml:space="preserve"> REF _Ref274041997 \h </w:instrText>
      </w:r>
      <w:r w:rsidR="00C517C1">
        <w:fldChar w:fldCharType="separate"/>
      </w:r>
      <w:r w:rsidR="00680E9F">
        <w:t xml:space="preserve">Figure </w:t>
      </w:r>
      <w:r w:rsidR="00680E9F">
        <w:rPr>
          <w:noProof/>
        </w:rPr>
        <w:t>36</w:t>
      </w:r>
      <w:r w:rsidR="00C517C1">
        <w:fldChar w:fldCharType="end"/>
      </w:r>
      <w:r w:rsidR="00985D8F">
        <w:t>, the</w:t>
      </w:r>
      <w:r w:rsidR="00573CDD">
        <w:t xml:space="preserve"> </w:t>
      </w:r>
      <w:r>
        <w:t xml:space="preserve">constituents of the </w:t>
      </w:r>
      <w:r w:rsidR="00184F75">
        <w:t>Input Tray</w:t>
      </w:r>
      <w:r>
        <w:t xml:space="preserve"> </w:t>
      </w:r>
      <w:r w:rsidR="00030CBD">
        <w:t>Subunit</w:t>
      </w:r>
      <w:r>
        <w:t xml:space="preserve"> complex </w:t>
      </w:r>
      <w:r w:rsidR="00030CBD">
        <w:t>Element</w:t>
      </w:r>
      <w:r>
        <w:t xml:space="preserve"> are</w:t>
      </w:r>
      <w:r w:rsidR="00573CDD">
        <w:t xml:space="preserve"> </w:t>
      </w:r>
      <w:r w:rsidR="00184F75">
        <w:t>Input Tray Description</w:t>
      </w:r>
      <w:r w:rsidR="00985D8F">
        <w:t xml:space="preserve">, </w:t>
      </w:r>
      <w:r w:rsidR="00184F75">
        <w:t>Input Tray Status</w:t>
      </w:r>
      <w:r w:rsidR="00573CDD">
        <w:t xml:space="preserve"> </w:t>
      </w:r>
      <w:r w:rsidR="002A7BEA">
        <w:t>a</w:t>
      </w:r>
      <w:r w:rsidR="00573CDD">
        <w:t xml:space="preserve">nd </w:t>
      </w:r>
      <w:proofErr w:type="gramStart"/>
      <w:r w:rsidR="006665F3">
        <w:t>Any</w:t>
      </w:r>
      <w:r w:rsidR="00573CDD">
        <w:t xml:space="preserve"> .</w:t>
      </w:r>
      <w:proofErr w:type="gramEnd"/>
      <w:r w:rsidR="00573CDD">
        <w:t xml:space="preserve"> </w:t>
      </w:r>
      <w:r>
        <w:t>The</w:t>
      </w:r>
      <w:r w:rsidR="00D4725D">
        <w:t>se</w:t>
      </w:r>
      <w:r>
        <w:t xml:space="preserve"> </w:t>
      </w:r>
      <w:r w:rsidR="00030CBD">
        <w:t>Element</w:t>
      </w:r>
      <w:r>
        <w:t xml:space="preserve">s are described in </w:t>
      </w:r>
      <w:r w:rsidR="00C517C1">
        <w:fldChar w:fldCharType="begin"/>
      </w:r>
      <w:r w:rsidR="001D1B4F">
        <w:instrText xml:space="preserve"> REF _Ref274914036 \h </w:instrText>
      </w:r>
      <w:r w:rsidR="00C517C1">
        <w:fldChar w:fldCharType="separate"/>
      </w:r>
      <w:r w:rsidR="00680E9F">
        <w:t xml:space="preserve">Table </w:t>
      </w:r>
      <w:r w:rsidR="00680E9F">
        <w:rPr>
          <w:noProof/>
        </w:rPr>
        <w:t>23</w:t>
      </w:r>
      <w:r w:rsidR="00C517C1">
        <w:fldChar w:fldCharType="end"/>
      </w:r>
      <w:r w:rsidR="0036668F">
        <w:t>.</w:t>
      </w:r>
      <w:r w:rsidR="00985D8F" w:rsidRPr="00985D8F">
        <w:t xml:space="preserve"> </w:t>
      </w:r>
      <w:r w:rsidR="00184F75">
        <w:t>Input Tray Description</w:t>
      </w:r>
      <w:r w:rsidR="00985D8F">
        <w:t xml:space="preserve"> (</w:t>
      </w:r>
      <w:r w:rsidR="00C517C1">
        <w:fldChar w:fldCharType="begin"/>
      </w:r>
      <w:r w:rsidR="00141F9D">
        <w:instrText xml:space="preserve"> REF _Ref274042026 \h </w:instrText>
      </w:r>
      <w:r w:rsidR="00C517C1">
        <w:fldChar w:fldCharType="separate"/>
      </w:r>
      <w:r w:rsidR="00680E9F">
        <w:t xml:space="preserve">Figure </w:t>
      </w:r>
      <w:r w:rsidR="00680E9F">
        <w:rPr>
          <w:noProof/>
        </w:rPr>
        <w:t>37</w:t>
      </w:r>
      <w:r w:rsidR="00C517C1">
        <w:fldChar w:fldCharType="end"/>
      </w:r>
      <w:r w:rsidR="00D4725D">
        <w:t>) and</w:t>
      </w:r>
      <w:r w:rsidR="009448B0">
        <w:t xml:space="preserve"> </w:t>
      </w:r>
      <w:r w:rsidR="00184F75">
        <w:t>Input Tray Status</w:t>
      </w:r>
      <w:r w:rsidR="00985D8F">
        <w:t xml:space="preserve"> (</w:t>
      </w:r>
      <w:r w:rsidR="00C517C1">
        <w:fldChar w:fldCharType="begin"/>
      </w:r>
      <w:r w:rsidR="00141F9D">
        <w:instrText xml:space="preserve"> REF _Ref274042038 \h </w:instrText>
      </w:r>
      <w:r w:rsidR="00C517C1">
        <w:fldChar w:fldCharType="separate"/>
      </w:r>
      <w:r w:rsidR="00680E9F">
        <w:t xml:space="preserve">Figure </w:t>
      </w:r>
      <w:r w:rsidR="00680E9F">
        <w:rPr>
          <w:noProof/>
        </w:rPr>
        <w:t>38</w:t>
      </w:r>
      <w:r w:rsidR="00C517C1">
        <w:fldChar w:fldCharType="end"/>
      </w:r>
      <w:r w:rsidR="00985D8F">
        <w:t xml:space="preserve">) </w:t>
      </w:r>
      <w:r w:rsidR="00D4725D">
        <w:t xml:space="preserve">are shown with their </w:t>
      </w:r>
      <w:r w:rsidR="00030CBD">
        <w:t>Element</w:t>
      </w:r>
      <w:r w:rsidR="00985D8F">
        <w:t xml:space="preserve">s described in </w:t>
      </w:r>
      <w:r w:rsidR="00C517C1">
        <w:fldChar w:fldCharType="begin"/>
      </w:r>
      <w:r w:rsidR="001D1B4F">
        <w:instrText xml:space="preserve"> REF _Ref274914046 \h </w:instrText>
      </w:r>
      <w:r w:rsidR="00C517C1">
        <w:fldChar w:fldCharType="separate"/>
      </w:r>
      <w:r w:rsidR="00680E9F">
        <w:t xml:space="preserve">Table </w:t>
      </w:r>
      <w:r w:rsidR="00680E9F">
        <w:rPr>
          <w:noProof/>
        </w:rPr>
        <w:t>24</w:t>
      </w:r>
      <w:r w:rsidR="00C517C1">
        <w:fldChar w:fldCharType="end"/>
      </w:r>
      <w:r w:rsidR="00FE3289">
        <w:t xml:space="preserve"> </w:t>
      </w:r>
      <w:r w:rsidR="00D4725D">
        <w:t xml:space="preserve">and </w:t>
      </w:r>
      <w:r w:rsidR="00C517C1">
        <w:fldChar w:fldCharType="begin"/>
      </w:r>
      <w:r w:rsidR="001D1B4F">
        <w:instrText xml:space="preserve"> REF _Ref274914085 \h </w:instrText>
      </w:r>
      <w:r w:rsidR="00C517C1">
        <w:fldChar w:fldCharType="separate"/>
      </w:r>
      <w:r w:rsidR="00680E9F">
        <w:t xml:space="preserve">Table </w:t>
      </w:r>
      <w:r w:rsidR="00680E9F">
        <w:rPr>
          <w:noProof/>
        </w:rPr>
        <w:t>25</w:t>
      </w:r>
      <w:r w:rsidR="00C517C1">
        <w:fldChar w:fldCharType="end"/>
      </w:r>
      <w:r w:rsidR="00985D8F">
        <w:t>.</w:t>
      </w:r>
    </w:p>
    <w:p w:rsidR="00294982" w:rsidRDefault="001D5CBB" w:rsidP="00294982">
      <w:pPr>
        <w:keepNext/>
        <w:jc w:val="center"/>
      </w:pPr>
      <w:r>
        <w:rPr>
          <w:noProof/>
        </w:rPr>
        <w:drawing>
          <wp:inline distT="0" distB="0" distL="0" distR="0">
            <wp:extent cx="3847465" cy="1000760"/>
            <wp:effectExtent l="19050" t="0" r="635" b="0"/>
            <wp:docPr id="24" name="Picture 2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A"/>
                    <pic:cNvPicPr>
                      <a:picLocks noChangeAspect="1" noChangeArrowheads="1"/>
                    </pic:cNvPicPr>
                  </pic:nvPicPr>
                  <pic:blipFill>
                    <a:blip r:embed="rId63" cstate="print"/>
                    <a:srcRect/>
                    <a:stretch>
                      <a:fillRect/>
                    </a:stretch>
                  </pic:blipFill>
                  <pic:spPr bwMode="auto">
                    <a:xfrm>
                      <a:off x="0" y="0"/>
                      <a:ext cx="3847465" cy="1000760"/>
                    </a:xfrm>
                    <a:prstGeom prst="rect">
                      <a:avLst/>
                    </a:prstGeom>
                    <a:noFill/>
                    <a:ln w="9525">
                      <a:noFill/>
                      <a:miter lim="800000"/>
                      <a:headEnd/>
                      <a:tailEnd/>
                    </a:ln>
                  </pic:spPr>
                </pic:pic>
              </a:graphicData>
            </a:graphic>
          </wp:inline>
        </w:drawing>
      </w:r>
    </w:p>
    <w:p w:rsidR="00294982" w:rsidRDefault="00294982" w:rsidP="00294982">
      <w:pPr>
        <w:pStyle w:val="Caption"/>
      </w:pPr>
      <w:bookmarkStart w:id="692" w:name="_Ref274041997"/>
      <w:bookmarkStart w:id="693" w:name="_Toc275773280"/>
      <w:r>
        <w:t xml:space="preserve">Figure </w:t>
      </w:r>
      <w:fldSimple w:instr=" SEQ Figure \* ARABIC ">
        <w:r w:rsidR="00486020">
          <w:rPr>
            <w:noProof/>
          </w:rPr>
          <w:t>36</w:t>
        </w:r>
      </w:fldSimple>
      <w:bookmarkEnd w:id="692"/>
      <w:r>
        <w:t xml:space="preserve"> </w:t>
      </w:r>
      <w:r w:rsidR="00184F75">
        <w:t>Input Tray</w:t>
      </w:r>
      <w:r w:rsidRPr="00D71D08">
        <w:t>s</w:t>
      </w:r>
      <w:bookmarkEnd w:id="693"/>
    </w:p>
    <w:p w:rsidR="00E32EC3" w:rsidRDefault="00E32EC3" w:rsidP="00E32EC3">
      <w:pPr>
        <w:pStyle w:val="Caption"/>
      </w:pPr>
      <w:bookmarkStart w:id="694" w:name="_Ref274914036"/>
      <w:bookmarkStart w:id="695" w:name="_Toc275156068"/>
      <w:r>
        <w:t xml:space="preserve">Table </w:t>
      </w:r>
      <w:fldSimple w:instr=" SEQ Table \* ARABIC ">
        <w:r w:rsidR="00B87ABE">
          <w:rPr>
            <w:noProof/>
          </w:rPr>
          <w:t>23</w:t>
        </w:r>
      </w:fldSimple>
      <w:bookmarkEnd w:id="694"/>
      <w:r w:rsidRPr="0047458B">
        <w:t xml:space="preserve"> - Input Trays Elements</w:t>
      </w:r>
      <w:bookmarkEnd w:id="695"/>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7"/>
        <w:gridCol w:w="928"/>
        <w:gridCol w:w="3462"/>
        <w:gridCol w:w="2201"/>
      </w:tblGrid>
      <w:tr w:rsidR="002A7BEA" w:rsidRPr="0083699F" w:rsidTr="002C6D56">
        <w:tc>
          <w:tcPr>
            <w:tcW w:w="3057" w:type="dxa"/>
          </w:tcPr>
          <w:p w:rsidR="002A7BEA" w:rsidRPr="003E4286" w:rsidRDefault="002A7BEA" w:rsidP="0087462F">
            <w:pPr>
              <w:rPr>
                <w:rStyle w:val="SubtleReference"/>
              </w:rPr>
            </w:pPr>
            <w:r w:rsidRPr="003E4286">
              <w:rPr>
                <w:rStyle w:val="SubtleReference"/>
              </w:rPr>
              <w:t>Element</w:t>
            </w:r>
          </w:p>
        </w:tc>
        <w:tc>
          <w:tcPr>
            <w:tcW w:w="928" w:type="dxa"/>
          </w:tcPr>
          <w:p w:rsidR="002A7BEA" w:rsidRPr="003E4286" w:rsidRDefault="002A7BEA" w:rsidP="0087462F">
            <w:pPr>
              <w:rPr>
                <w:rStyle w:val="SubtleReference"/>
              </w:rPr>
            </w:pPr>
            <w:r w:rsidRPr="003E4286">
              <w:rPr>
                <w:rStyle w:val="SubtleReference"/>
              </w:rPr>
              <w:t>Datatype</w:t>
            </w:r>
          </w:p>
        </w:tc>
        <w:tc>
          <w:tcPr>
            <w:tcW w:w="3462" w:type="dxa"/>
          </w:tcPr>
          <w:p w:rsidR="002A7BEA" w:rsidRPr="003E4286" w:rsidRDefault="002A7BEA" w:rsidP="0087462F">
            <w:pPr>
              <w:rPr>
                <w:rStyle w:val="SubtleReference"/>
              </w:rPr>
            </w:pPr>
            <w:r w:rsidRPr="003E4286">
              <w:rPr>
                <w:rStyle w:val="SubtleReference"/>
              </w:rPr>
              <w:t>Description</w:t>
            </w:r>
            <w:r>
              <w:rPr>
                <w:rStyle w:val="SubtleReference"/>
              </w:rPr>
              <w:t xml:space="preserve"> or </w:t>
            </w:r>
            <w:r w:rsidRPr="000C5AC0">
              <w:rPr>
                <w:rStyle w:val="SubtleReference"/>
                <w:i/>
              </w:rPr>
              <w:t>Keyword Group</w:t>
            </w:r>
          </w:p>
        </w:tc>
        <w:tc>
          <w:tcPr>
            <w:tcW w:w="2201" w:type="dxa"/>
          </w:tcPr>
          <w:p w:rsidR="002A7BEA" w:rsidRDefault="002A7BEA" w:rsidP="0087462F">
            <w:pPr>
              <w:rPr>
                <w:rStyle w:val="SubtleReference"/>
              </w:rPr>
            </w:pPr>
            <w:r w:rsidRPr="003E4286">
              <w:rPr>
                <w:rStyle w:val="SubtleReference"/>
              </w:rPr>
              <w:t>Reference</w:t>
            </w:r>
            <w:r>
              <w:rPr>
                <w:rStyle w:val="SubtleReference"/>
              </w:rPr>
              <w:t xml:space="preserve"> (all [RFC3805])</w:t>
            </w:r>
          </w:p>
        </w:tc>
      </w:tr>
      <w:tr w:rsidR="002A7BEA" w:rsidRPr="00D47802" w:rsidTr="002C6D56">
        <w:tblPrEx>
          <w:tblLook w:val="01E0"/>
        </w:tblPrEx>
        <w:tc>
          <w:tcPr>
            <w:tcW w:w="3057" w:type="dxa"/>
          </w:tcPr>
          <w:p w:rsidR="002A7BEA" w:rsidRPr="00D47802" w:rsidRDefault="00184F75" w:rsidP="0087462F">
            <w:pPr>
              <w:pStyle w:val="IntenseQuote"/>
            </w:pPr>
            <w:r>
              <w:t>InputTrayDescription</w:t>
            </w:r>
          </w:p>
        </w:tc>
        <w:tc>
          <w:tcPr>
            <w:tcW w:w="928" w:type="dxa"/>
          </w:tcPr>
          <w:p w:rsidR="002A7BEA" w:rsidRPr="00D47802" w:rsidRDefault="004A0C8F" w:rsidP="0087462F">
            <w:pPr>
              <w:pStyle w:val="IntenseQuote"/>
            </w:pPr>
            <w:r>
              <w:t>complex</w:t>
            </w:r>
          </w:p>
        </w:tc>
        <w:tc>
          <w:tcPr>
            <w:tcW w:w="3462" w:type="dxa"/>
          </w:tcPr>
          <w:p w:rsidR="002A7BEA" w:rsidRPr="00D47802" w:rsidRDefault="002A7BEA" w:rsidP="001D1B4F">
            <w:pPr>
              <w:pStyle w:val="IntenseQuote"/>
            </w:pPr>
            <w:r>
              <w:t>See</w:t>
            </w:r>
            <w:r w:rsidR="00C517C1">
              <w:fldChar w:fldCharType="begin"/>
            </w:r>
            <w:r w:rsidR="001D1B4F">
              <w:instrText xml:space="preserve"> REF _Ref274914046 \h </w:instrText>
            </w:r>
            <w:r w:rsidR="00C517C1">
              <w:fldChar w:fldCharType="separate"/>
            </w:r>
            <w:r w:rsidR="00680E9F">
              <w:t xml:space="preserve">Table </w:t>
            </w:r>
            <w:r w:rsidR="00680E9F">
              <w:rPr>
                <w:noProof/>
              </w:rPr>
              <w:t>24</w:t>
            </w:r>
            <w:r w:rsidR="00C517C1">
              <w:fldChar w:fldCharType="end"/>
            </w:r>
          </w:p>
        </w:tc>
        <w:tc>
          <w:tcPr>
            <w:tcW w:w="2201" w:type="dxa"/>
          </w:tcPr>
          <w:p w:rsidR="002A7BEA" w:rsidRPr="00D47802" w:rsidRDefault="002A7BEA" w:rsidP="0087462F">
            <w:pPr>
              <w:pStyle w:val="IntenseQuote"/>
            </w:pPr>
          </w:p>
        </w:tc>
      </w:tr>
      <w:tr w:rsidR="002A7BEA" w:rsidRPr="00D47802" w:rsidDel="00856A6C" w:rsidTr="002C6D56">
        <w:tblPrEx>
          <w:tblLook w:val="01E0"/>
        </w:tblPrEx>
        <w:tc>
          <w:tcPr>
            <w:tcW w:w="3057" w:type="dxa"/>
          </w:tcPr>
          <w:p w:rsidR="002A7BEA" w:rsidRPr="0083699F" w:rsidRDefault="00184F75" w:rsidP="0087462F">
            <w:pPr>
              <w:pStyle w:val="IntenseQuote"/>
            </w:pPr>
            <w:r>
              <w:t>Input TrayStatus</w:t>
            </w:r>
          </w:p>
        </w:tc>
        <w:tc>
          <w:tcPr>
            <w:tcW w:w="928" w:type="dxa"/>
          </w:tcPr>
          <w:p w:rsidR="002A7BEA" w:rsidRDefault="004A0C8F" w:rsidP="0087462F">
            <w:pPr>
              <w:pStyle w:val="IntenseQuote"/>
            </w:pPr>
            <w:r>
              <w:t>complex</w:t>
            </w:r>
          </w:p>
        </w:tc>
        <w:tc>
          <w:tcPr>
            <w:tcW w:w="3462" w:type="dxa"/>
          </w:tcPr>
          <w:p w:rsidR="002A7BEA" w:rsidRPr="0083699F" w:rsidRDefault="002A7BEA" w:rsidP="001D1B4F">
            <w:pPr>
              <w:pStyle w:val="IntenseQuote"/>
            </w:pPr>
            <w:r>
              <w:t xml:space="preserve">See </w:t>
            </w:r>
            <w:r w:rsidR="00C517C1">
              <w:fldChar w:fldCharType="begin"/>
            </w:r>
            <w:r w:rsidR="001D1B4F">
              <w:instrText xml:space="preserve"> REF _Ref274914085 \h </w:instrText>
            </w:r>
            <w:r w:rsidR="00C517C1">
              <w:fldChar w:fldCharType="separate"/>
            </w:r>
            <w:r w:rsidR="00680E9F">
              <w:t xml:space="preserve">Table </w:t>
            </w:r>
            <w:r w:rsidR="00680E9F">
              <w:rPr>
                <w:noProof/>
              </w:rPr>
              <w:t>25</w:t>
            </w:r>
            <w:r w:rsidR="00C517C1">
              <w:fldChar w:fldCharType="end"/>
            </w:r>
          </w:p>
        </w:tc>
        <w:tc>
          <w:tcPr>
            <w:tcW w:w="2201" w:type="dxa"/>
          </w:tcPr>
          <w:p w:rsidR="002A7BEA" w:rsidRPr="0083699F" w:rsidRDefault="002A7BEA" w:rsidP="0087462F">
            <w:pPr>
              <w:pStyle w:val="IntenseQuote"/>
            </w:pPr>
          </w:p>
        </w:tc>
      </w:tr>
      <w:tr w:rsidR="002A7BEA" w:rsidRPr="0083699F" w:rsidTr="002C6D56">
        <w:tc>
          <w:tcPr>
            <w:tcW w:w="3057" w:type="dxa"/>
          </w:tcPr>
          <w:p w:rsidR="002A7BEA" w:rsidRDefault="006665F3" w:rsidP="0087462F">
            <w:pPr>
              <w:pStyle w:val="IntenseQuote"/>
            </w:pPr>
            <w:r>
              <w:t>Any</w:t>
            </w:r>
            <w:r w:rsidR="002A7BEA" w:rsidRPr="0083699F">
              <w:t xml:space="preserve"> </w:t>
            </w:r>
          </w:p>
        </w:tc>
        <w:tc>
          <w:tcPr>
            <w:tcW w:w="928" w:type="dxa"/>
          </w:tcPr>
          <w:p w:rsidR="002A7BEA" w:rsidRDefault="002A7BEA" w:rsidP="0087462F">
            <w:pPr>
              <w:pStyle w:val="IntenseQuote"/>
            </w:pPr>
            <w:r>
              <w:t>various</w:t>
            </w:r>
          </w:p>
        </w:tc>
        <w:tc>
          <w:tcPr>
            <w:tcW w:w="3462" w:type="dxa"/>
          </w:tcPr>
          <w:p w:rsidR="002A7BEA" w:rsidRDefault="002A7BEA" w:rsidP="0087462F">
            <w:pPr>
              <w:pStyle w:val="IntenseQuote"/>
            </w:pPr>
            <w:r>
              <w:t>Extension point</w:t>
            </w:r>
          </w:p>
        </w:tc>
        <w:tc>
          <w:tcPr>
            <w:tcW w:w="2201" w:type="dxa"/>
          </w:tcPr>
          <w:p w:rsidR="002A7BEA" w:rsidRDefault="002A7BEA" w:rsidP="0087462F">
            <w:pPr>
              <w:pStyle w:val="IntenseQuote"/>
            </w:pPr>
          </w:p>
        </w:tc>
      </w:tr>
    </w:tbl>
    <w:p w:rsidR="009A718F" w:rsidRDefault="00A5690A">
      <w:r>
        <w:rPr>
          <w:noProof/>
        </w:rPr>
        <w:drawing>
          <wp:inline distT="0" distB="0" distL="0" distR="0">
            <wp:extent cx="5736858" cy="3771125"/>
            <wp:effectExtent l="19050" t="0" r="0" b="0"/>
            <wp:docPr id="88" name="Picture 2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64" cstate="print"/>
                    <a:srcRect/>
                    <a:stretch>
                      <a:fillRect/>
                    </a:stretch>
                  </pic:blipFill>
                  <pic:spPr bwMode="auto">
                    <a:xfrm>
                      <a:off x="0" y="0"/>
                      <a:ext cx="5735139" cy="3769995"/>
                    </a:xfrm>
                    <a:prstGeom prst="rect">
                      <a:avLst/>
                    </a:prstGeom>
                    <a:noFill/>
                    <a:ln w="9525">
                      <a:noFill/>
                      <a:miter lim="800000"/>
                      <a:headEnd/>
                      <a:tailEnd/>
                    </a:ln>
                  </pic:spPr>
                </pic:pic>
              </a:graphicData>
            </a:graphic>
          </wp:inline>
        </w:drawing>
      </w:r>
    </w:p>
    <w:p w:rsidR="00294982" w:rsidRDefault="00294982" w:rsidP="00294982">
      <w:pPr>
        <w:keepNext/>
        <w:jc w:val="center"/>
      </w:pPr>
    </w:p>
    <w:p w:rsidR="00294982" w:rsidRDefault="00294982" w:rsidP="00294982">
      <w:pPr>
        <w:pStyle w:val="Caption"/>
      </w:pPr>
      <w:bookmarkStart w:id="696" w:name="_Ref274042026"/>
      <w:bookmarkStart w:id="697" w:name="_Toc275773281"/>
      <w:r>
        <w:t xml:space="preserve">Figure </w:t>
      </w:r>
      <w:r w:rsidR="00C517C1">
        <w:fldChar w:fldCharType="begin"/>
      </w:r>
      <w:r>
        <w:instrText xml:space="preserve"> SEQ Figure \* ARABIC </w:instrText>
      </w:r>
      <w:r w:rsidR="00C517C1">
        <w:fldChar w:fldCharType="separate"/>
      </w:r>
      <w:proofErr w:type="gramStart"/>
      <w:r w:rsidR="00486020">
        <w:rPr>
          <w:noProof/>
        </w:rPr>
        <w:t>37</w:t>
      </w:r>
      <w:r w:rsidR="00C517C1">
        <w:fldChar w:fldCharType="end"/>
      </w:r>
      <w:bookmarkEnd w:id="696"/>
      <w:r>
        <w:t xml:space="preserve"> </w:t>
      </w:r>
      <w:r w:rsidR="00184F75">
        <w:t>Input Tray Description</w:t>
      </w:r>
      <w:bookmarkEnd w:id="697"/>
      <w:proofErr w:type="gramEnd"/>
    </w:p>
    <w:p w:rsidR="009A718F" w:rsidRDefault="009A718F" w:rsidP="009A718F"/>
    <w:p w:rsidR="00A5690A" w:rsidRDefault="00A5690A" w:rsidP="00A5690A">
      <w:pPr>
        <w:pStyle w:val="Caption"/>
      </w:pPr>
      <w:bookmarkStart w:id="698" w:name="_Ref274914046"/>
      <w:bookmarkStart w:id="699" w:name="_Toc275156069"/>
      <w:r>
        <w:lastRenderedPageBreak/>
        <w:t xml:space="preserve">Table </w:t>
      </w:r>
      <w:fldSimple w:instr=" SEQ Table \* ARABIC ">
        <w:r w:rsidR="00B87ABE">
          <w:rPr>
            <w:noProof/>
          </w:rPr>
          <w:t>24</w:t>
        </w:r>
      </w:fldSimple>
      <w:bookmarkEnd w:id="698"/>
      <w:r w:rsidRPr="00297729">
        <w:t xml:space="preserve"> - Input Tray Description Elements</w:t>
      </w:r>
      <w:bookmarkEnd w:id="699"/>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9"/>
        <w:gridCol w:w="926"/>
        <w:gridCol w:w="3379"/>
        <w:gridCol w:w="2174"/>
        <w:tblGridChange w:id="700">
          <w:tblGrid>
            <w:gridCol w:w="3169"/>
            <w:gridCol w:w="926"/>
            <w:gridCol w:w="3379"/>
            <w:gridCol w:w="2174"/>
          </w:tblGrid>
        </w:tblGridChange>
      </w:tblGrid>
      <w:tr w:rsidR="00A5690A" w:rsidRPr="0083699F" w:rsidTr="00FC55E2">
        <w:tc>
          <w:tcPr>
            <w:tcW w:w="3169" w:type="dxa"/>
          </w:tcPr>
          <w:p w:rsidR="00A5690A" w:rsidRPr="003E4286" w:rsidRDefault="00A5690A" w:rsidP="00FC55E2">
            <w:pPr>
              <w:rPr>
                <w:rStyle w:val="SubtleReference"/>
              </w:rPr>
            </w:pPr>
            <w:r w:rsidRPr="003E4286">
              <w:rPr>
                <w:rStyle w:val="SubtleReference"/>
              </w:rPr>
              <w:t>Element</w:t>
            </w:r>
          </w:p>
        </w:tc>
        <w:tc>
          <w:tcPr>
            <w:tcW w:w="926" w:type="dxa"/>
          </w:tcPr>
          <w:p w:rsidR="00A5690A" w:rsidRPr="003E4286" w:rsidRDefault="00A5690A" w:rsidP="00FC55E2">
            <w:pPr>
              <w:rPr>
                <w:rStyle w:val="SubtleReference"/>
              </w:rPr>
            </w:pPr>
            <w:r w:rsidRPr="003E4286">
              <w:rPr>
                <w:rStyle w:val="SubtleReference"/>
              </w:rPr>
              <w:t>Datatype</w:t>
            </w:r>
          </w:p>
        </w:tc>
        <w:tc>
          <w:tcPr>
            <w:tcW w:w="3379" w:type="dxa"/>
          </w:tcPr>
          <w:p w:rsidR="00A5690A" w:rsidRPr="003E4286" w:rsidRDefault="00A5690A" w:rsidP="00FC55E2">
            <w:pPr>
              <w:rPr>
                <w:rStyle w:val="SubtleReference"/>
              </w:rPr>
            </w:pPr>
            <w:r w:rsidRPr="003E4286">
              <w:rPr>
                <w:rStyle w:val="SubtleReference"/>
              </w:rPr>
              <w:t>Description</w:t>
            </w:r>
            <w:r>
              <w:rPr>
                <w:rStyle w:val="SubtleReference"/>
              </w:rPr>
              <w:t xml:space="preserve"> or </w:t>
            </w:r>
            <w:r w:rsidRPr="000C5AC0">
              <w:rPr>
                <w:rStyle w:val="SubtleReference"/>
                <w:i/>
              </w:rPr>
              <w:t>Keyword Group</w:t>
            </w:r>
          </w:p>
        </w:tc>
        <w:tc>
          <w:tcPr>
            <w:tcW w:w="2174" w:type="dxa"/>
          </w:tcPr>
          <w:p w:rsidR="00A5690A" w:rsidRDefault="00A5690A" w:rsidP="00FC55E2">
            <w:pPr>
              <w:rPr>
                <w:rStyle w:val="SubtleReference"/>
              </w:rPr>
            </w:pPr>
            <w:r w:rsidRPr="003E4286">
              <w:rPr>
                <w:rStyle w:val="SubtleReference"/>
              </w:rPr>
              <w:t>Reference</w:t>
            </w:r>
            <w:r>
              <w:rPr>
                <w:rStyle w:val="SubtleReference"/>
              </w:rPr>
              <w:t xml:space="preserve"> (all [RFC3805])</w:t>
            </w:r>
          </w:p>
        </w:tc>
      </w:tr>
      <w:tr w:rsidR="00A5690A" w:rsidRPr="00D47802" w:rsidTr="00FC55E2">
        <w:tblPrEx>
          <w:tblLook w:val="01E0"/>
        </w:tblPrEx>
        <w:tc>
          <w:tcPr>
            <w:tcW w:w="3169" w:type="dxa"/>
          </w:tcPr>
          <w:p w:rsidR="00A5690A" w:rsidRPr="00D47802" w:rsidRDefault="00A5690A" w:rsidP="00FC55E2">
            <w:pPr>
              <w:pStyle w:val="IntenseQuote"/>
            </w:pPr>
            <w:r>
              <w:t>InputTrayDescription</w:t>
            </w:r>
          </w:p>
        </w:tc>
        <w:tc>
          <w:tcPr>
            <w:tcW w:w="926" w:type="dxa"/>
          </w:tcPr>
          <w:p w:rsidR="00A5690A" w:rsidRPr="00D47802" w:rsidRDefault="00A5690A" w:rsidP="00FC55E2">
            <w:pPr>
              <w:pStyle w:val="IntenseQuote"/>
            </w:pPr>
            <w:r>
              <w:t>complex</w:t>
            </w:r>
          </w:p>
        </w:tc>
        <w:tc>
          <w:tcPr>
            <w:tcW w:w="3379" w:type="dxa"/>
          </w:tcPr>
          <w:p w:rsidR="00A5690A" w:rsidRPr="00D47802" w:rsidRDefault="00A5690A" w:rsidP="00FC55E2">
            <w:pPr>
              <w:pStyle w:val="IntenseQuote"/>
            </w:pPr>
          </w:p>
        </w:tc>
        <w:tc>
          <w:tcPr>
            <w:tcW w:w="2174" w:type="dxa"/>
          </w:tcPr>
          <w:p w:rsidR="00A5690A" w:rsidRPr="00D47802" w:rsidRDefault="00A5690A" w:rsidP="00FC55E2">
            <w:pPr>
              <w:pStyle w:val="IntenseQuote"/>
            </w:pPr>
          </w:p>
        </w:tc>
      </w:tr>
      <w:tr w:rsidR="00A5690A" w:rsidRPr="00D47802" w:rsidDel="00856A6C" w:rsidTr="00FC55E2">
        <w:tblPrEx>
          <w:tblLook w:val="01E0"/>
        </w:tblPrEx>
        <w:tc>
          <w:tcPr>
            <w:tcW w:w="3169" w:type="dxa"/>
          </w:tcPr>
          <w:p w:rsidR="00A5690A" w:rsidRPr="0083699F" w:rsidRDefault="00A5690A" w:rsidP="00FC55E2">
            <w:pPr>
              <w:pStyle w:val="IntenseQuote"/>
              <w:rPr>
                <w:color w:val="000000"/>
              </w:rPr>
            </w:pPr>
            <w:r w:rsidRPr="0083699F">
              <w:tab/>
            </w:r>
            <w:r>
              <w:t>InputTray</w:t>
            </w:r>
            <w:r w:rsidRPr="0083699F">
              <w:t>Type</w:t>
            </w:r>
          </w:p>
        </w:tc>
        <w:tc>
          <w:tcPr>
            <w:tcW w:w="926" w:type="dxa"/>
          </w:tcPr>
          <w:p w:rsidR="00A5690A" w:rsidRPr="0083699F" w:rsidRDefault="00A5690A" w:rsidP="00FC55E2">
            <w:pPr>
              <w:pStyle w:val="IntenseQuote"/>
            </w:pPr>
            <w:r>
              <w:t>keyword</w:t>
            </w:r>
          </w:p>
        </w:tc>
        <w:tc>
          <w:tcPr>
            <w:tcW w:w="3379" w:type="dxa"/>
          </w:tcPr>
          <w:p w:rsidR="00A5690A" w:rsidRPr="00641E4F" w:rsidRDefault="00C517C1" w:rsidP="00FC55E2">
            <w:pPr>
              <w:pStyle w:val="IntenseQuote"/>
              <w:rPr>
                <w:i/>
                <w:rPrChange w:id="701" w:author=" " w:date="2010-10-18T13:18:00Z">
                  <w:rPr/>
                </w:rPrChange>
              </w:rPr>
            </w:pPr>
            <w:r w:rsidRPr="00C517C1">
              <w:rPr>
                <w:i/>
                <w:rPrChange w:id="702" w:author=" " w:date="2010-10-18T13:18:00Z">
                  <w:rPr>
                    <w:b/>
                  </w:rPr>
                </w:rPrChange>
              </w:rPr>
              <w:t>InputTrayTypeWKV</w:t>
            </w:r>
          </w:p>
        </w:tc>
        <w:tc>
          <w:tcPr>
            <w:tcW w:w="2174" w:type="dxa"/>
          </w:tcPr>
          <w:p w:rsidR="00A5690A" w:rsidRPr="0083699F" w:rsidRDefault="00A5690A" w:rsidP="00FC55E2">
            <w:pPr>
              <w:pStyle w:val="IntenseQuote"/>
            </w:pPr>
            <w:r w:rsidRPr="00AD3CEC">
              <w:t xml:space="preserve">prtInputType </w:t>
            </w:r>
          </w:p>
        </w:tc>
      </w:tr>
      <w:tr w:rsidR="00A5690A" w:rsidRPr="00D47802" w:rsidDel="00856A6C" w:rsidTr="00FC55E2">
        <w:tblPrEx>
          <w:tblLook w:val="01E0"/>
        </w:tblPrEx>
        <w:tc>
          <w:tcPr>
            <w:tcW w:w="3169" w:type="dxa"/>
          </w:tcPr>
          <w:p w:rsidR="00A5690A" w:rsidRPr="0083699F" w:rsidRDefault="00A5690A" w:rsidP="00FC55E2">
            <w:pPr>
              <w:pStyle w:val="IntenseQuote"/>
            </w:pPr>
          </w:p>
        </w:tc>
        <w:tc>
          <w:tcPr>
            <w:tcW w:w="926" w:type="dxa"/>
          </w:tcPr>
          <w:p w:rsidR="00A5690A" w:rsidRPr="0083699F" w:rsidRDefault="00A5690A" w:rsidP="00FC55E2">
            <w:pPr>
              <w:pStyle w:val="IntenseQuote"/>
            </w:pPr>
          </w:p>
        </w:tc>
        <w:tc>
          <w:tcPr>
            <w:tcW w:w="3379" w:type="dxa"/>
          </w:tcPr>
          <w:p w:rsidR="00A5690A" w:rsidRPr="0083699F" w:rsidRDefault="00A5690A" w:rsidP="00FC55E2">
            <w:pPr>
              <w:pStyle w:val="IntenseQuote"/>
            </w:pPr>
          </w:p>
        </w:tc>
        <w:tc>
          <w:tcPr>
            <w:tcW w:w="2174" w:type="dxa"/>
          </w:tcPr>
          <w:p w:rsidR="00A5690A" w:rsidRPr="0083699F" w:rsidRDefault="00A5690A" w:rsidP="00FC55E2">
            <w:pPr>
              <w:pStyle w:val="IntenseQuote"/>
            </w:pPr>
          </w:p>
        </w:tc>
      </w:tr>
      <w:tr w:rsidR="00A5690A" w:rsidRPr="00D47802" w:rsidDel="00856A6C" w:rsidTr="00FC55E2">
        <w:tblPrEx>
          <w:tblLook w:val="01E0"/>
        </w:tblPrEx>
        <w:tc>
          <w:tcPr>
            <w:tcW w:w="3169" w:type="dxa"/>
          </w:tcPr>
          <w:p w:rsidR="00A5690A" w:rsidRPr="0083699F" w:rsidRDefault="00A5690A" w:rsidP="00FC55E2">
            <w:pPr>
              <w:pStyle w:val="IntenseQuote"/>
              <w:rPr>
                <w:color w:val="000000"/>
              </w:rPr>
            </w:pPr>
            <w:r w:rsidRPr="0083699F">
              <w:tab/>
            </w:r>
            <w:r>
              <w:t>InputTray</w:t>
            </w:r>
            <w:r w:rsidRPr="0083699F">
              <w:t>Name</w:t>
            </w:r>
          </w:p>
        </w:tc>
        <w:tc>
          <w:tcPr>
            <w:tcW w:w="926" w:type="dxa"/>
          </w:tcPr>
          <w:p w:rsidR="00A5690A" w:rsidRPr="0083699F" w:rsidRDefault="00A5690A" w:rsidP="00FC55E2">
            <w:pPr>
              <w:pStyle w:val="IntenseQuote"/>
            </w:pPr>
            <w:r>
              <w:t>string</w:t>
            </w:r>
          </w:p>
        </w:tc>
        <w:tc>
          <w:tcPr>
            <w:tcW w:w="3379" w:type="dxa"/>
          </w:tcPr>
          <w:p w:rsidR="00A5690A" w:rsidRPr="0083699F" w:rsidRDefault="00A5690A" w:rsidP="00FC55E2">
            <w:pPr>
              <w:pStyle w:val="IntenseQuote"/>
            </w:pPr>
          </w:p>
        </w:tc>
        <w:tc>
          <w:tcPr>
            <w:tcW w:w="2174" w:type="dxa"/>
          </w:tcPr>
          <w:p w:rsidR="00A5690A" w:rsidRPr="0083699F" w:rsidRDefault="00A5690A" w:rsidP="00FC55E2">
            <w:pPr>
              <w:pStyle w:val="IntenseQuote"/>
            </w:pPr>
            <w:r w:rsidRPr="00AD3CEC">
              <w:t xml:space="preserve">prtInputName </w:t>
            </w:r>
          </w:p>
        </w:tc>
      </w:tr>
      <w:tr w:rsidR="00A5690A" w:rsidRPr="00D47802" w:rsidDel="00856A6C" w:rsidTr="00FC55E2">
        <w:tblPrEx>
          <w:tblLook w:val="01E0"/>
        </w:tblPrEx>
        <w:tc>
          <w:tcPr>
            <w:tcW w:w="3169" w:type="dxa"/>
          </w:tcPr>
          <w:p w:rsidR="00A5690A" w:rsidRPr="0083699F" w:rsidRDefault="00A5690A" w:rsidP="00FC55E2">
            <w:pPr>
              <w:pStyle w:val="IntenseQuote"/>
              <w:rPr>
                <w:color w:val="000000"/>
              </w:rPr>
            </w:pPr>
            <w:r w:rsidRPr="0083699F">
              <w:tab/>
            </w:r>
            <w:r>
              <w:t>InputTray</w:t>
            </w:r>
            <w:r w:rsidRPr="0083699F">
              <w:t>VendorName</w:t>
            </w:r>
          </w:p>
        </w:tc>
        <w:tc>
          <w:tcPr>
            <w:tcW w:w="926" w:type="dxa"/>
          </w:tcPr>
          <w:p w:rsidR="00A5690A" w:rsidRPr="0083699F" w:rsidRDefault="00A5690A" w:rsidP="00FC55E2">
            <w:pPr>
              <w:pStyle w:val="IntenseQuote"/>
            </w:pPr>
            <w:r>
              <w:t>string</w:t>
            </w:r>
          </w:p>
        </w:tc>
        <w:tc>
          <w:tcPr>
            <w:tcW w:w="3379" w:type="dxa"/>
          </w:tcPr>
          <w:p w:rsidR="00A5690A" w:rsidRPr="0083699F" w:rsidRDefault="00A5690A" w:rsidP="00FC55E2">
            <w:pPr>
              <w:pStyle w:val="IntenseQuote"/>
            </w:pPr>
          </w:p>
        </w:tc>
        <w:tc>
          <w:tcPr>
            <w:tcW w:w="2174" w:type="dxa"/>
          </w:tcPr>
          <w:p w:rsidR="00A5690A" w:rsidRPr="0083699F" w:rsidRDefault="00A5690A" w:rsidP="00FC55E2">
            <w:pPr>
              <w:pStyle w:val="IntenseQuote"/>
            </w:pPr>
            <w:r w:rsidRPr="00AD3CEC">
              <w:t xml:space="preserve">prtInputVendorName </w:t>
            </w:r>
          </w:p>
        </w:tc>
      </w:tr>
      <w:tr w:rsidR="00A5690A" w:rsidRPr="00D47802" w:rsidDel="00856A6C" w:rsidTr="00FC55E2">
        <w:tblPrEx>
          <w:tblLook w:val="01E0"/>
        </w:tblPrEx>
        <w:tc>
          <w:tcPr>
            <w:tcW w:w="3169" w:type="dxa"/>
          </w:tcPr>
          <w:p w:rsidR="00A5690A" w:rsidRPr="0083699F" w:rsidRDefault="00A5690A" w:rsidP="00FC55E2">
            <w:pPr>
              <w:pStyle w:val="IntenseQuote"/>
              <w:rPr>
                <w:color w:val="000000"/>
              </w:rPr>
            </w:pPr>
            <w:r w:rsidRPr="0083699F">
              <w:tab/>
            </w:r>
            <w:r>
              <w:t>InputTray</w:t>
            </w:r>
            <w:r w:rsidRPr="0083699F">
              <w:t>Model</w:t>
            </w:r>
          </w:p>
        </w:tc>
        <w:tc>
          <w:tcPr>
            <w:tcW w:w="926" w:type="dxa"/>
          </w:tcPr>
          <w:p w:rsidR="00A5690A" w:rsidRPr="0083699F" w:rsidRDefault="00A5690A" w:rsidP="00FC55E2">
            <w:pPr>
              <w:pStyle w:val="IntenseQuote"/>
            </w:pPr>
            <w:r>
              <w:t>string</w:t>
            </w:r>
          </w:p>
        </w:tc>
        <w:tc>
          <w:tcPr>
            <w:tcW w:w="3379" w:type="dxa"/>
          </w:tcPr>
          <w:p w:rsidR="00A5690A" w:rsidRPr="0083699F" w:rsidRDefault="00A5690A" w:rsidP="00FC55E2">
            <w:pPr>
              <w:pStyle w:val="IntenseQuote"/>
            </w:pPr>
            <w:r w:rsidRPr="00AD3CEC">
              <w:t xml:space="preserve">input tray vendor-supplied model of </w:t>
            </w:r>
            <w:r>
              <w:t>Subunit</w:t>
            </w:r>
          </w:p>
        </w:tc>
        <w:tc>
          <w:tcPr>
            <w:tcW w:w="2174" w:type="dxa"/>
          </w:tcPr>
          <w:p w:rsidR="00A5690A" w:rsidRPr="0083699F" w:rsidRDefault="00A5690A" w:rsidP="00FC55E2">
            <w:pPr>
              <w:pStyle w:val="IntenseQuote"/>
            </w:pPr>
            <w:r w:rsidRPr="00AD3CEC">
              <w:t xml:space="preserve">prtInputModel </w:t>
            </w:r>
          </w:p>
        </w:tc>
      </w:tr>
      <w:tr w:rsidR="00A5690A" w:rsidRPr="00D47802" w:rsidDel="00856A6C" w:rsidTr="00FC55E2">
        <w:tblPrEx>
          <w:tblLook w:val="01E0"/>
        </w:tblPrEx>
        <w:tc>
          <w:tcPr>
            <w:tcW w:w="3169" w:type="dxa"/>
          </w:tcPr>
          <w:p w:rsidR="00A5690A" w:rsidRPr="0083699F" w:rsidRDefault="00A5690A" w:rsidP="00FC55E2">
            <w:pPr>
              <w:pStyle w:val="IntenseQuote"/>
              <w:rPr>
                <w:color w:val="000000"/>
              </w:rPr>
            </w:pPr>
            <w:r w:rsidRPr="0083699F">
              <w:tab/>
            </w:r>
            <w:r>
              <w:t>InputTray</w:t>
            </w:r>
            <w:r w:rsidRPr="0083699F">
              <w:t>Version</w:t>
            </w:r>
          </w:p>
        </w:tc>
        <w:tc>
          <w:tcPr>
            <w:tcW w:w="926" w:type="dxa"/>
          </w:tcPr>
          <w:p w:rsidR="00A5690A" w:rsidRPr="0083699F" w:rsidRDefault="00A5690A" w:rsidP="00FC55E2">
            <w:pPr>
              <w:pStyle w:val="IntenseQuote"/>
            </w:pPr>
            <w:r>
              <w:t>string</w:t>
            </w:r>
          </w:p>
        </w:tc>
        <w:tc>
          <w:tcPr>
            <w:tcW w:w="3379" w:type="dxa"/>
          </w:tcPr>
          <w:p w:rsidR="00A5690A" w:rsidRPr="0083699F" w:rsidRDefault="00A5690A" w:rsidP="00FC55E2">
            <w:pPr>
              <w:pStyle w:val="IntenseQuote"/>
            </w:pPr>
            <w:r w:rsidRPr="00AD3CEC">
              <w:t>input tray vendor-supplied version</w:t>
            </w:r>
          </w:p>
        </w:tc>
        <w:tc>
          <w:tcPr>
            <w:tcW w:w="2174" w:type="dxa"/>
          </w:tcPr>
          <w:p w:rsidR="00A5690A" w:rsidRPr="0083699F" w:rsidRDefault="00A5690A" w:rsidP="00FC55E2">
            <w:pPr>
              <w:pStyle w:val="IntenseQuote"/>
            </w:pPr>
            <w:r w:rsidRPr="00AD3CEC">
              <w:t xml:space="preserve">prtInputVersion </w:t>
            </w:r>
          </w:p>
        </w:tc>
      </w:tr>
      <w:tr w:rsidR="00A5690A" w:rsidRPr="00D47802" w:rsidDel="00856A6C" w:rsidTr="00FC55E2">
        <w:tblPrEx>
          <w:tblLook w:val="01E0"/>
        </w:tblPrEx>
        <w:tc>
          <w:tcPr>
            <w:tcW w:w="3169" w:type="dxa"/>
          </w:tcPr>
          <w:p w:rsidR="00A5690A" w:rsidRPr="0083699F" w:rsidRDefault="00A5690A" w:rsidP="00FC55E2">
            <w:pPr>
              <w:pStyle w:val="IntenseQuote"/>
              <w:rPr>
                <w:color w:val="000000"/>
              </w:rPr>
            </w:pPr>
            <w:r w:rsidRPr="0083699F">
              <w:tab/>
            </w:r>
            <w:r>
              <w:t>InputTray</w:t>
            </w:r>
            <w:r w:rsidRPr="0083699F">
              <w:t>SerialNumber</w:t>
            </w:r>
          </w:p>
        </w:tc>
        <w:tc>
          <w:tcPr>
            <w:tcW w:w="926" w:type="dxa"/>
          </w:tcPr>
          <w:p w:rsidR="00A5690A" w:rsidRPr="0083699F" w:rsidRDefault="00A5690A" w:rsidP="00FC55E2">
            <w:pPr>
              <w:pStyle w:val="IntenseQuote"/>
            </w:pPr>
            <w:r>
              <w:t>string</w:t>
            </w:r>
          </w:p>
        </w:tc>
        <w:tc>
          <w:tcPr>
            <w:tcW w:w="3379" w:type="dxa"/>
          </w:tcPr>
          <w:p w:rsidR="00A5690A" w:rsidRPr="0083699F" w:rsidRDefault="00A5690A" w:rsidP="00FC55E2">
            <w:pPr>
              <w:pStyle w:val="IntenseQuote"/>
            </w:pPr>
            <w:r w:rsidRPr="00AD3CEC">
              <w:t xml:space="preserve">input tray vendor-supplied serial number of </w:t>
            </w:r>
            <w:r>
              <w:t>Subunit</w:t>
            </w:r>
          </w:p>
        </w:tc>
        <w:tc>
          <w:tcPr>
            <w:tcW w:w="2174" w:type="dxa"/>
          </w:tcPr>
          <w:p w:rsidR="00A5690A" w:rsidRPr="0083699F" w:rsidRDefault="00A5690A" w:rsidP="00FC55E2">
            <w:pPr>
              <w:pStyle w:val="IntenseQuote"/>
            </w:pPr>
            <w:r w:rsidRPr="00AD3CEC">
              <w:t>prtInputSerialNumber</w:t>
            </w:r>
          </w:p>
        </w:tc>
      </w:tr>
      <w:tr w:rsidR="00A5690A" w:rsidRPr="00D47802" w:rsidDel="00856A6C" w:rsidTr="00FC55E2">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703" w:author=" " w:date="2010-10-18T13:18:00Z">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Height w:val="64"/>
        </w:trPr>
        <w:tc>
          <w:tcPr>
            <w:tcW w:w="3169" w:type="dxa"/>
            <w:tcPrChange w:id="704" w:author=" " w:date="2010-10-18T13:18:00Z">
              <w:tcPr>
                <w:tcW w:w="3169" w:type="dxa"/>
              </w:tcPr>
            </w:tcPrChange>
          </w:tcPr>
          <w:p w:rsidR="00A5690A" w:rsidRPr="0083699F" w:rsidRDefault="00A5690A" w:rsidP="00FC55E2">
            <w:pPr>
              <w:pStyle w:val="IntenseQuote"/>
              <w:rPr>
                <w:color w:val="000000"/>
              </w:rPr>
            </w:pPr>
            <w:r w:rsidRPr="0083699F">
              <w:tab/>
            </w:r>
            <w:r>
              <w:t>InputTray</w:t>
            </w:r>
            <w:r w:rsidRPr="0083699F">
              <w:t>CapacityUnit</w:t>
            </w:r>
          </w:p>
        </w:tc>
        <w:tc>
          <w:tcPr>
            <w:tcW w:w="926" w:type="dxa"/>
            <w:tcPrChange w:id="705" w:author=" " w:date="2010-10-18T13:18:00Z">
              <w:tcPr>
                <w:tcW w:w="926" w:type="dxa"/>
              </w:tcPr>
            </w:tcPrChange>
          </w:tcPr>
          <w:p w:rsidR="00A5690A" w:rsidRPr="0083699F" w:rsidRDefault="00A5690A" w:rsidP="00FC55E2">
            <w:pPr>
              <w:pStyle w:val="IntenseQuote"/>
            </w:pPr>
            <w:r>
              <w:t>keyword</w:t>
            </w:r>
          </w:p>
        </w:tc>
        <w:tc>
          <w:tcPr>
            <w:tcW w:w="3379" w:type="dxa"/>
            <w:tcPrChange w:id="706" w:author=" " w:date="2010-10-18T13:18:00Z">
              <w:tcPr>
                <w:tcW w:w="3379" w:type="dxa"/>
              </w:tcPr>
            </w:tcPrChange>
          </w:tcPr>
          <w:p w:rsidR="00A5690A" w:rsidRPr="00641E4F" w:rsidRDefault="00C517C1" w:rsidP="00FC55E2">
            <w:pPr>
              <w:pStyle w:val="IntenseQuote"/>
              <w:rPr>
                <w:i/>
                <w:rPrChange w:id="707" w:author=" " w:date="2010-10-18T13:18:00Z">
                  <w:rPr/>
                </w:rPrChange>
              </w:rPr>
            </w:pPr>
            <w:r w:rsidRPr="00C517C1">
              <w:rPr>
                <w:i/>
                <w:rPrChange w:id="708" w:author=" " w:date="2010-10-18T13:18:00Z">
                  <w:rPr>
                    <w:b/>
                  </w:rPr>
                </w:rPrChange>
              </w:rPr>
              <w:t>SubunitCapacityUnitWKV</w:t>
            </w:r>
          </w:p>
        </w:tc>
        <w:tc>
          <w:tcPr>
            <w:tcW w:w="2174" w:type="dxa"/>
            <w:tcPrChange w:id="709" w:author=" " w:date="2010-10-18T13:18:00Z">
              <w:tcPr>
                <w:tcW w:w="2174" w:type="dxa"/>
              </w:tcPr>
            </w:tcPrChange>
          </w:tcPr>
          <w:p w:rsidR="00A5690A" w:rsidRPr="0083699F" w:rsidRDefault="00A5690A" w:rsidP="00FC55E2">
            <w:pPr>
              <w:pStyle w:val="IntenseQuote"/>
            </w:pPr>
            <w:r w:rsidRPr="00AD3CEC">
              <w:t xml:space="preserve">PrtCapacityUnitTC </w:t>
            </w:r>
          </w:p>
        </w:tc>
      </w:tr>
      <w:tr w:rsidR="00A5690A" w:rsidRPr="00D47802" w:rsidDel="00856A6C" w:rsidTr="00FC55E2">
        <w:tblPrEx>
          <w:tblLook w:val="01E0"/>
        </w:tblPrEx>
        <w:tc>
          <w:tcPr>
            <w:tcW w:w="3169" w:type="dxa"/>
          </w:tcPr>
          <w:p w:rsidR="00A5690A" w:rsidRPr="0083699F" w:rsidRDefault="00A5690A" w:rsidP="00FC55E2">
            <w:pPr>
              <w:pStyle w:val="IntenseQuote"/>
              <w:rPr>
                <w:color w:val="000000"/>
              </w:rPr>
            </w:pPr>
            <w:r w:rsidRPr="0083699F">
              <w:tab/>
            </w:r>
            <w:r>
              <w:t>InputTray</w:t>
            </w:r>
            <w:r w:rsidRPr="0083699F">
              <w:t>MaxCapacityBasis</w:t>
            </w:r>
          </w:p>
        </w:tc>
        <w:tc>
          <w:tcPr>
            <w:tcW w:w="926" w:type="dxa"/>
          </w:tcPr>
          <w:p w:rsidR="00A5690A" w:rsidRPr="0083699F" w:rsidRDefault="00A5690A" w:rsidP="00FC55E2">
            <w:pPr>
              <w:pStyle w:val="IntenseQuote"/>
            </w:pPr>
            <w:r>
              <w:t>keyword</w:t>
            </w:r>
          </w:p>
        </w:tc>
        <w:tc>
          <w:tcPr>
            <w:tcW w:w="3379" w:type="dxa"/>
          </w:tcPr>
          <w:p w:rsidR="00A5690A" w:rsidRPr="00641E4F" w:rsidRDefault="00C517C1" w:rsidP="00FC55E2">
            <w:pPr>
              <w:pStyle w:val="IntenseQuote"/>
              <w:rPr>
                <w:i/>
                <w:rPrChange w:id="710" w:author=" " w:date="2010-10-18T13:18:00Z">
                  <w:rPr/>
                </w:rPrChange>
              </w:rPr>
            </w:pPr>
            <w:r w:rsidRPr="00C517C1">
              <w:rPr>
                <w:i/>
                <w:rPrChange w:id="711" w:author=" " w:date="2010-10-18T13:18:00Z">
                  <w:rPr>
                    <w:b/>
                  </w:rPr>
                </w:rPrChange>
              </w:rPr>
              <w:t>ObjectCounterBasisWKV</w:t>
            </w:r>
          </w:p>
        </w:tc>
        <w:tc>
          <w:tcPr>
            <w:tcW w:w="2174" w:type="dxa"/>
          </w:tcPr>
          <w:p w:rsidR="00A5690A" w:rsidRPr="0083699F" w:rsidRDefault="00A5690A" w:rsidP="00FC55E2">
            <w:pPr>
              <w:pStyle w:val="IntenseQuote"/>
            </w:pPr>
            <w:r w:rsidRPr="00AD3CEC">
              <w:t xml:space="preserve">PrtCapacityUnitTC </w:t>
            </w:r>
          </w:p>
        </w:tc>
      </w:tr>
      <w:tr w:rsidR="00A5690A" w:rsidRPr="00D47802" w:rsidDel="00856A6C" w:rsidTr="00FC55E2">
        <w:tblPrEx>
          <w:tblLook w:val="01E0"/>
        </w:tblPrEx>
        <w:tc>
          <w:tcPr>
            <w:tcW w:w="3169" w:type="dxa"/>
          </w:tcPr>
          <w:p w:rsidR="00A5690A" w:rsidRPr="0083699F" w:rsidRDefault="00A5690A" w:rsidP="00FC55E2">
            <w:pPr>
              <w:pStyle w:val="IntenseQuote"/>
            </w:pPr>
            <w:r w:rsidRPr="0083699F">
              <w:tab/>
            </w:r>
            <w:r>
              <w:t>InputTray</w:t>
            </w:r>
            <w:r w:rsidRPr="0083699F">
              <w:t>MaxCapacity</w:t>
            </w:r>
          </w:p>
        </w:tc>
        <w:tc>
          <w:tcPr>
            <w:tcW w:w="926" w:type="dxa"/>
          </w:tcPr>
          <w:p w:rsidR="00A5690A" w:rsidRPr="0083699F" w:rsidRDefault="00A5690A" w:rsidP="00FC55E2">
            <w:pPr>
              <w:pStyle w:val="IntenseQuote"/>
            </w:pPr>
            <w:r>
              <w:t>counter</w:t>
            </w:r>
          </w:p>
        </w:tc>
        <w:tc>
          <w:tcPr>
            <w:tcW w:w="3379" w:type="dxa"/>
          </w:tcPr>
          <w:p w:rsidR="00A5690A" w:rsidRPr="0083699F" w:rsidRDefault="00A5690A" w:rsidP="00FC55E2">
            <w:pPr>
              <w:pStyle w:val="IntenseQuote"/>
            </w:pPr>
            <w:r w:rsidRPr="00AD3CEC">
              <w:t>input tray maximum capacity</w:t>
            </w:r>
            <w:r>
              <w:t xml:space="preserve"> </w:t>
            </w:r>
            <w:r w:rsidRPr="00AD3CEC">
              <w:t xml:space="preserve">(in units specified by </w:t>
            </w:r>
            <w:r>
              <w:t>InputTray</w:t>
            </w:r>
            <w:r w:rsidRPr="00AD3CEC">
              <w:t>CapacityUnit)</w:t>
            </w:r>
          </w:p>
        </w:tc>
        <w:tc>
          <w:tcPr>
            <w:tcW w:w="2174" w:type="dxa"/>
          </w:tcPr>
          <w:p w:rsidR="00A5690A" w:rsidRPr="0083699F" w:rsidRDefault="00A5690A" w:rsidP="00FC55E2">
            <w:pPr>
              <w:pStyle w:val="IntenseQuote"/>
            </w:pPr>
            <w:r w:rsidRPr="00AD3CEC">
              <w:t xml:space="preserve">PrtCapacityUnitTC </w:t>
            </w:r>
          </w:p>
        </w:tc>
      </w:tr>
      <w:tr w:rsidR="00A5690A" w:rsidRPr="00D47802" w:rsidDel="00856A6C" w:rsidTr="00FC55E2">
        <w:tblPrEx>
          <w:tblLook w:val="01E0"/>
        </w:tblPrEx>
        <w:tc>
          <w:tcPr>
            <w:tcW w:w="3169" w:type="dxa"/>
          </w:tcPr>
          <w:p w:rsidR="00A5690A" w:rsidRPr="0083699F" w:rsidRDefault="00A5690A" w:rsidP="00FC55E2">
            <w:pPr>
              <w:pStyle w:val="IntenseQuote"/>
              <w:rPr>
                <w:color w:val="000000"/>
              </w:rPr>
            </w:pPr>
            <w:r w:rsidRPr="0083699F">
              <w:tab/>
            </w:r>
            <w:r>
              <w:t>Any</w:t>
            </w:r>
          </w:p>
        </w:tc>
        <w:tc>
          <w:tcPr>
            <w:tcW w:w="926" w:type="dxa"/>
          </w:tcPr>
          <w:p w:rsidR="00A5690A" w:rsidRPr="0083699F" w:rsidRDefault="00A5690A" w:rsidP="00FC55E2">
            <w:pPr>
              <w:pStyle w:val="IntenseQuote"/>
            </w:pPr>
            <w:r>
              <w:t>various</w:t>
            </w:r>
          </w:p>
        </w:tc>
        <w:tc>
          <w:tcPr>
            <w:tcW w:w="3379" w:type="dxa"/>
          </w:tcPr>
          <w:p w:rsidR="00A5690A" w:rsidRPr="0083699F" w:rsidRDefault="00A5690A" w:rsidP="00FC55E2">
            <w:pPr>
              <w:pStyle w:val="IntenseQuote"/>
            </w:pPr>
            <w:r>
              <w:t>Extension point</w:t>
            </w:r>
          </w:p>
        </w:tc>
        <w:tc>
          <w:tcPr>
            <w:tcW w:w="2174" w:type="dxa"/>
          </w:tcPr>
          <w:p w:rsidR="00A5690A" w:rsidRPr="0083699F" w:rsidRDefault="00A5690A" w:rsidP="00FC55E2">
            <w:pPr>
              <w:pStyle w:val="IntenseQuote"/>
            </w:pPr>
          </w:p>
        </w:tc>
      </w:tr>
    </w:tbl>
    <w:p w:rsidR="00A5690A" w:rsidRDefault="00A5690A" w:rsidP="009A718F"/>
    <w:p w:rsidR="00E32EC3" w:rsidRDefault="00E32EC3" w:rsidP="00E32EC3">
      <w:pPr>
        <w:pStyle w:val="Caption"/>
      </w:pPr>
      <w:bookmarkStart w:id="712" w:name="_Ref274914085"/>
      <w:bookmarkStart w:id="713" w:name="_Toc275156070"/>
      <w:r>
        <w:t xml:space="preserve">Table </w:t>
      </w:r>
      <w:fldSimple w:instr=" SEQ Table \* ARABIC ">
        <w:r w:rsidR="00B87ABE">
          <w:rPr>
            <w:noProof/>
          </w:rPr>
          <w:t>25</w:t>
        </w:r>
      </w:fldSimple>
      <w:bookmarkEnd w:id="712"/>
      <w:r>
        <w:t xml:space="preserve"> </w:t>
      </w:r>
      <w:r w:rsidRPr="00107552">
        <w:t>- Input Tray Status Elements</w:t>
      </w:r>
      <w:bookmarkEnd w:id="713"/>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7"/>
        <w:gridCol w:w="928"/>
        <w:gridCol w:w="3462"/>
        <w:gridCol w:w="2201"/>
      </w:tblGrid>
      <w:tr w:rsidR="009A718F" w:rsidRPr="0083699F" w:rsidTr="008F463F">
        <w:tc>
          <w:tcPr>
            <w:tcW w:w="3057" w:type="dxa"/>
          </w:tcPr>
          <w:p w:rsidR="009A718F" w:rsidRPr="003E4286" w:rsidRDefault="009A718F" w:rsidP="00641E4F">
            <w:pPr>
              <w:jc w:val="left"/>
              <w:rPr>
                <w:rStyle w:val="SubtleReference"/>
              </w:rPr>
            </w:pPr>
            <w:r w:rsidRPr="003E4286">
              <w:rPr>
                <w:rStyle w:val="SubtleReference"/>
              </w:rPr>
              <w:t>Element</w:t>
            </w:r>
          </w:p>
        </w:tc>
        <w:tc>
          <w:tcPr>
            <w:tcW w:w="928" w:type="dxa"/>
          </w:tcPr>
          <w:p w:rsidR="009A718F" w:rsidRPr="003E4286" w:rsidRDefault="009A718F" w:rsidP="00641E4F">
            <w:pPr>
              <w:jc w:val="left"/>
              <w:rPr>
                <w:rStyle w:val="SubtleReference"/>
              </w:rPr>
            </w:pPr>
            <w:r w:rsidRPr="003E4286">
              <w:rPr>
                <w:rStyle w:val="SubtleReference"/>
              </w:rPr>
              <w:t>Datatype</w:t>
            </w:r>
          </w:p>
        </w:tc>
        <w:tc>
          <w:tcPr>
            <w:tcW w:w="3462" w:type="dxa"/>
          </w:tcPr>
          <w:p w:rsidR="009A718F" w:rsidRPr="003E4286" w:rsidRDefault="009A718F" w:rsidP="00641E4F">
            <w:pPr>
              <w:jc w:val="left"/>
              <w:rPr>
                <w:rStyle w:val="SubtleReference"/>
              </w:rPr>
            </w:pPr>
            <w:r w:rsidRPr="003E4286">
              <w:rPr>
                <w:rStyle w:val="SubtleReference"/>
              </w:rPr>
              <w:t>Description</w:t>
            </w:r>
            <w:r>
              <w:rPr>
                <w:rStyle w:val="SubtleReference"/>
              </w:rPr>
              <w:t xml:space="preserve"> or </w:t>
            </w:r>
            <w:r w:rsidRPr="000C5AC0">
              <w:rPr>
                <w:rStyle w:val="SubtleReference"/>
                <w:i/>
              </w:rPr>
              <w:t>Keyword Group</w:t>
            </w:r>
          </w:p>
        </w:tc>
        <w:tc>
          <w:tcPr>
            <w:tcW w:w="2201" w:type="dxa"/>
          </w:tcPr>
          <w:p w:rsidR="009A718F" w:rsidRDefault="009A718F" w:rsidP="00641E4F">
            <w:pPr>
              <w:jc w:val="left"/>
              <w:rPr>
                <w:rStyle w:val="SubtleReference"/>
              </w:rPr>
            </w:pPr>
            <w:r w:rsidRPr="003E4286">
              <w:rPr>
                <w:rStyle w:val="SubtleReference"/>
              </w:rPr>
              <w:t>Reference</w:t>
            </w:r>
            <w:r>
              <w:rPr>
                <w:rStyle w:val="SubtleReference"/>
              </w:rPr>
              <w:t xml:space="preserve"> (all [RFC3805])</w:t>
            </w:r>
          </w:p>
        </w:tc>
      </w:tr>
      <w:tr w:rsidR="009A718F" w:rsidRPr="00D47802" w:rsidDel="00856A6C" w:rsidTr="008F463F">
        <w:tblPrEx>
          <w:tblLook w:val="01E0"/>
        </w:tblPrEx>
        <w:tc>
          <w:tcPr>
            <w:tcW w:w="3057" w:type="dxa"/>
          </w:tcPr>
          <w:p w:rsidR="009A718F" w:rsidRPr="0083699F" w:rsidRDefault="009A718F" w:rsidP="00641E4F">
            <w:pPr>
              <w:pStyle w:val="IntenseQuote"/>
              <w:jc w:val="left"/>
            </w:pPr>
            <w:r>
              <w:t>InputTrayStatus</w:t>
            </w:r>
          </w:p>
        </w:tc>
        <w:tc>
          <w:tcPr>
            <w:tcW w:w="928" w:type="dxa"/>
          </w:tcPr>
          <w:p w:rsidR="009A718F" w:rsidRDefault="009A718F" w:rsidP="00641E4F">
            <w:pPr>
              <w:pStyle w:val="IntenseQuote"/>
              <w:jc w:val="left"/>
            </w:pPr>
          </w:p>
        </w:tc>
        <w:tc>
          <w:tcPr>
            <w:tcW w:w="3462" w:type="dxa"/>
          </w:tcPr>
          <w:p w:rsidR="009A718F" w:rsidRPr="0083699F" w:rsidRDefault="009A718F" w:rsidP="00641E4F">
            <w:pPr>
              <w:pStyle w:val="IntenseQuote"/>
              <w:jc w:val="left"/>
            </w:pPr>
          </w:p>
        </w:tc>
        <w:tc>
          <w:tcPr>
            <w:tcW w:w="2201" w:type="dxa"/>
          </w:tcPr>
          <w:p w:rsidR="009A718F" w:rsidRPr="0083699F" w:rsidRDefault="009A718F" w:rsidP="00641E4F">
            <w:pPr>
              <w:pStyle w:val="IntenseQuote"/>
              <w:jc w:val="left"/>
            </w:pPr>
          </w:p>
        </w:tc>
      </w:tr>
      <w:tr w:rsidR="009A718F" w:rsidRPr="0083699F" w:rsidTr="008F463F">
        <w:tc>
          <w:tcPr>
            <w:tcW w:w="3057" w:type="dxa"/>
          </w:tcPr>
          <w:p w:rsidR="009A718F" w:rsidRPr="0083699F" w:rsidRDefault="009A718F" w:rsidP="00641E4F">
            <w:pPr>
              <w:pStyle w:val="IntenseQuote"/>
              <w:jc w:val="left"/>
              <w:rPr>
                <w:color w:val="000000"/>
              </w:rPr>
            </w:pPr>
            <w:r w:rsidRPr="0083699F">
              <w:tab/>
            </w:r>
            <w:r>
              <w:t>InputTray</w:t>
            </w:r>
            <w:r w:rsidRPr="0083699F">
              <w:t>Security</w:t>
            </w:r>
          </w:p>
        </w:tc>
        <w:tc>
          <w:tcPr>
            <w:tcW w:w="928" w:type="dxa"/>
          </w:tcPr>
          <w:p w:rsidR="009A718F" w:rsidRPr="0083699F" w:rsidRDefault="009A718F" w:rsidP="00641E4F">
            <w:pPr>
              <w:pStyle w:val="IntenseQuote"/>
              <w:jc w:val="left"/>
            </w:pPr>
            <w:r>
              <w:t>keyword</w:t>
            </w:r>
          </w:p>
        </w:tc>
        <w:tc>
          <w:tcPr>
            <w:tcW w:w="3462" w:type="dxa"/>
          </w:tcPr>
          <w:p w:rsidR="009A718F" w:rsidRPr="007F0011" w:rsidRDefault="009A718F" w:rsidP="00641E4F">
            <w:pPr>
              <w:pStyle w:val="IntenseQuote"/>
              <w:jc w:val="left"/>
            </w:pPr>
            <w:r w:rsidRPr="007F0011">
              <w:t>SubunitPresentOnOffWKV</w:t>
            </w:r>
          </w:p>
        </w:tc>
        <w:tc>
          <w:tcPr>
            <w:tcW w:w="2201" w:type="dxa"/>
          </w:tcPr>
          <w:p w:rsidR="009A718F" w:rsidRDefault="009A718F" w:rsidP="00641E4F">
            <w:pPr>
              <w:pStyle w:val="IntenseQuote"/>
              <w:jc w:val="left"/>
            </w:pPr>
            <w:r w:rsidRPr="0066410A">
              <w:t xml:space="preserve">PresentOnOff prtInputSecurity (PresentOnOff) </w:t>
            </w:r>
          </w:p>
        </w:tc>
      </w:tr>
      <w:tr w:rsidR="009A718F" w:rsidRPr="0083699F" w:rsidTr="008F463F">
        <w:tc>
          <w:tcPr>
            <w:tcW w:w="3057" w:type="dxa"/>
          </w:tcPr>
          <w:p w:rsidR="009A718F" w:rsidRDefault="009A718F" w:rsidP="00641E4F">
            <w:pPr>
              <w:pStyle w:val="IntenseQuote"/>
              <w:jc w:val="left"/>
              <w:rPr>
                <w:color w:val="000000"/>
              </w:rPr>
            </w:pPr>
            <w:r w:rsidRPr="0083699F">
              <w:tab/>
            </w:r>
            <w:r>
              <w:t>InputTray</w:t>
            </w:r>
            <w:r w:rsidRPr="0083699F">
              <w:t>MediaSizeName</w:t>
            </w:r>
          </w:p>
        </w:tc>
        <w:tc>
          <w:tcPr>
            <w:tcW w:w="928" w:type="dxa"/>
          </w:tcPr>
          <w:p w:rsidR="009A718F" w:rsidRDefault="009A718F" w:rsidP="00641E4F">
            <w:pPr>
              <w:pStyle w:val="IntenseQuote"/>
              <w:jc w:val="left"/>
            </w:pPr>
            <w:r>
              <w:t>string</w:t>
            </w:r>
          </w:p>
        </w:tc>
        <w:tc>
          <w:tcPr>
            <w:tcW w:w="3462" w:type="dxa"/>
          </w:tcPr>
          <w:p w:rsidR="009A718F" w:rsidRDefault="009A718F" w:rsidP="00641E4F">
            <w:pPr>
              <w:pStyle w:val="IntenseQuote"/>
              <w:jc w:val="left"/>
            </w:pPr>
            <w:r w:rsidRPr="0066410A">
              <w:t>input tray current media size name</w:t>
            </w:r>
            <w:r>
              <w:t xml:space="preserve"> </w:t>
            </w:r>
            <w:r w:rsidRPr="0066410A">
              <w:t>see Media Size Self-Describing Names section 5 in [PWG5101.1]</w:t>
            </w:r>
          </w:p>
        </w:tc>
        <w:tc>
          <w:tcPr>
            <w:tcW w:w="2201" w:type="dxa"/>
          </w:tcPr>
          <w:p w:rsidR="009A718F" w:rsidRDefault="009A718F" w:rsidP="00641E4F">
            <w:pPr>
              <w:pStyle w:val="IntenseQuote"/>
              <w:jc w:val="left"/>
            </w:pPr>
            <w:r w:rsidRPr="0066410A">
              <w:t xml:space="preserve">prtInputMediaName </w:t>
            </w:r>
          </w:p>
        </w:tc>
      </w:tr>
      <w:tr w:rsidR="009A718F" w:rsidRPr="0083699F" w:rsidTr="008F463F">
        <w:tc>
          <w:tcPr>
            <w:tcW w:w="3057" w:type="dxa"/>
          </w:tcPr>
          <w:p w:rsidR="009A718F" w:rsidRDefault="009A718F" w:rsidP="00641E4F">
            <w:pPr>
              <w:pStyle w:val="IntenseQuote"/>
              <w:jc w:val="left"/>
              <w:rPr>
                <w:color w:val="000000"/>
              </w:rPr>
            </w:pPr>
            <w:r w:rsidRPr="0083699F">
              <w:tab/>
            </w:r>
            <w:r>
              <w:t>Input Tray</w:t>
            </w:r>
            <w:r w:rsidRPr="0083699F">
              <w:t>MediaType</w:t>
            </w:r>
          </w:p>
        </w:tc>
        <w:tc>
          <w:tcPr>
            <w:tcW w:w="928" w:type="dxa"/>
          </w:tcPr>
          <w:p w:rsidR="009A718F" w:rsidRDefault="009A718F" w:rsidP="00641E4F">
            <w:pPr>
              <w:pStyle w:val="IntenseQuote"/>
              <w:jc w:val="left"/>
            </w:pPr>
            <w:r>
              <w:t>string</w:t>
            </w:r>
          </w:p>
        </w:tc>
        <w:tc>
          <w:tcPr>
            <w:tcW w:w="3462" w:type="dxa"/>
          </w:tcPr>
          <w:p w:rsidR="009A718F" w:rsidRDefault="009A718F" w:rsidP="00641E4F">
            <w:pPr>
              <w:pStyle w:val="IntenseQuote"/>
              <w:jc w:val="left"/>
            </w:pPr>
            <w:r w:rsidRPr="0066410A">
              <w:t>input tray current media type</w:t>
            </w:r>
            <w:r>
              <w:t xml:space="preserve"> </w:t>
            </w:r>
            <w:r w:rsidRPr="0066410A">
              <w:t>see Media Type Names section 3 in [PWG5101.1]</w:t>
            </w:r>
          </w:p>
        </w:tc>
        <w:tc>
          <w:tcPr>
            <w:tcW w:w="2201" w:type="dxa"/>
          </w:tcPr>
          <w:p w:rsidR="009A718F" w:rsidRDefault="009A718F" w:rsidP="00641E4F">
            <w:pPr>
              <w:pStyle w:val="IntenseQuote"/>
              <w:jc w:val="left"/>
            </w:pPr>
            <w:r w:rsidRPr="0066410A">
              <w:t xml:space="preserve">prtInputMediaType </w:t>
            </w:r>
          </w:p>
        </w:tc>
      </w:tr>
      <w:tr w:rsidR="009A718F" w:rsidRPr="0083699F" w:rsidTr="008F463F">
        <w:tc>
          <w:tcPr>
            <w:tcW w:w="3057" w:type="dxa"/>
          </w:tcPr>
          <w:p w:rsidR="009A718F" w:rsidRDefault="009A718F" w:rsidP="00641E4F">
            <w:pPr>
              <w:pStyle w:val="IntenseQuote"/>
              <w:jc w:val="left"/>
              <w:rPr>
                <w:color w:val="000000"/>
              </w:rPr>
            </w:pPr>
            <w:r w:rsidRPr="0083699F">
              <w:tab/>
            </w:r>
            <w:r>
              <w:t>Input Tray</w:t>
            </w:r>
            <w:r w:rsidRPr="0083699F">
              <w:t>MediaInfo</w:t>
            </w:r>
          </w:p>
        </w:tc>
        <w:tc>
          <w:tcPr>
            <w:tcW w:w="928" w:type="dxa"/>
          </w:tcPr>
          <w:p w:rsidR="009A718F" w:rsidRDefault="009A718F" w:rsidP="00641E4F">
            <w:pPr>
              <w:pStyle w:val="IntenseQuote"/>
              <w:jc w:val="left"/>
            </w:pPr>
            <w:r>
              <w:t>string</w:t>
            </w:r>
          </w:p>
        </w:tc>
        <w:tc>
          <w:tcPr>
            <w:tcW w:w="3462" w:type="dxa"/>
          </w:tcPr>
          <w:p w:rsidR="009A718F" w:rsidRDefault="009A718F" w:rsidP="00641E4F">
            <w:pPr>
              <w:pStyle w:val="IntenseQuote"/>
              <w:jc w:val="left"/>
            </w:pPr>
            <w:r w:rsidRPr="0066410A">
              <w:t>input tray current media info (weight, color, etc.)</w:t>
            </w:r>
            <w:r>
              <w:t xml:space="preserve"> </w:t>
            </w:r>
            <w:r w:rsidRPr="0066410A">
              <w:t>see Media Type Names section 3 in [PWG5101.1]</w:t>
            </w:r>
          </w:p>
        </w:tc>
        <w:tc>
          <w:tcPr>
            <w:tcW w:w="2201" w:type="dxa"/>
          </w:tcPr>
          <w:p w:rsidR="009A718F" w:rsidRDefault="009A718F" w:rsidP="00641E4F">
            <w:pPr>
              <w:pStyle w:val="IntenseQuote"/>
              <w:jc w:val="left"/>
            </w:pPr>
            <w:r w:rsidRPr="0066410A">
              <w:t xml:space="preserve">prtInputMediaWeight prtInputMediaColor prtInputMediaFormParts </w:t>
            </w:r>
          </w:p>
        </w:tc>
      </w:tr>
      <w:tr w:rsidR="009A718F" w:rsidRPr="0083699F" w:rsidTr="008F463F">
        <w:tc>
          <w:tcPr>
            <w:tcW w:w="3057" w:type="dxa"/>
          </w:tcPr>
          <w:p w:rsidR="009A718F" w:rsidRPr="0083699F" w:rsidRDefault="009A718F" w:rsidP="00641E4F">
            <w:pPr>
              <w:pStyle w:val="IntenseQuote"/>
              <w:jc w:val="left"/>
              <w:rPr>
                <w:color w:val="000000"/>
              </w:rPr>
            </w:pPr>
            <w:r w:rsidRPr="0083699F">
              <w:tab/>
            </w:r>
            <w:r>
              <w:t>Input Tray</w:t>
            </w:r>
            <w:r w:rsidRPr="0083699F">
              <w:t>CurrentLevelBasis</w:t>
            </w:r>
          </w:p>
        </w:tc>
        <w:tc>
          <w:tcPr>
            <w:tcW w:w="928" w:type="dxa"/>
          </w:tcPr>
          <w:p w:rsidR="009A718F" w:rsidRPr="0083699F" w:rsidRDefault="009A718F" w:rsidP="00641E4F">
            <w:pPr>
              <w:pStyle w:val="IntenseQuote"/>
              <w:jc w:val="left"/>
            </w:pPr>
            <w:r>
              <w:t>keyword</w:t>
            </w:r>
          </w:p>
        </w:tc>
        <w:tc>
          <w:tcPr>
            <w:tcW w:w="3462" w:type="dxa"/>
          </w:tcPr>
          <w:p w:rsidR="009A718F" w:rsidRPr="0083699F" w:rsidRDefault="009A718F" w:rsidP="00641E4F">
            <w:pPr>
              <w:pStyle w:val="IntenseQuote"/>
              <w:jc w:val="left"/>
            </w:pPr>
            <w:r w:rsidRPr="0066410A">
              <w:t>input tray current level basis (</w:t>
            </w:r>
            <w:r w:rsidR="00496705">
              <w:t>i.e.,</w:t>
            </w:r>
            <w:r w:rsidRPr="0066410A">
              <w:t xml:space="preserve"> accuracy)</w:t>
            </w:r>
            <w:r w:rsidRPr="008827F2">
              <w:t xml:space="preserve"> </w:t>
            </w:r>
            <w:r>
              <w:br/>
            </w:r>
            <w:r w:rsidRPr="000C5AC0">
              <w:rPr>
                <w:i/>
              </w:rPr>
              <w:t>ObjectCounterBasisWKV</w:t>
            </w:r>
          </w:p>
        </w:tc>
        <w:tc>
          <w:tcPr>
            <w:tcW w:w="2201" w:type="dxa"/>
          </w:tcPr>
          <w:p w:rsidR="009A718F" w:rsidRDefault="009A718F" w:rsidP="00641E4F">
            <w:pPr>
              <w:pStyle w:val="IntenseQuote"/>
              <w:jc w:val="left"/>
            </w:pPr>
            <w:r w:rsidRPr="0066410A">
              <w:t xml:space="preserve">prtInputCurrentLevel </w:t>
            </w:r>
          </w:p>
        </w:tc>
      </w:tr>
      <w:tr w:rsidR="009A718F" w:rsidRPr="0083699F" w:rsidTr="008F463F">
        <w:tc>
          <w:tcPr>
            <w:tcW w:w="3057" w:type="dxa"/>
          </w:tcPr>
          <w:p w:rsidR="009A718F" w:rsidRDefault="009A718F" w:rsidP="00641E4F">
            <w:pPr>
              <w:pStyle w:val="IntenseQuote"/>
              <w:jc w:val="left"/>
              <w:rPr>
                <w:color w:val="000000"/>
              </w:rPr>
            </w:pPr>
            <w:r w:rsidRPr="0083699F">
              <w:tab/>
            </w:r>
            <w:r>
              <w:t>Input Tray</w:t>
            </w:r>
            <w:r w:rsidRPr="0083699F">
              <w:t>CurrentLevel</w:t>
            </w:r>
          </w:p>
        </w:tc>
        <w:tc>
          <w:tcPr>
            <w:tcW w:w="928" w:type="dxa"/>
          </w:tcPr>
          <w:p w:rsidR="009A718F" w:rsidRDefault="009A718F" w:rsidP="00641E4F">
            <w:pPr>
              <w:pStyle w:val="IntenseQuote"/>
              <w:jc w:val="left"/>
            </w:pPr>
            <w:r>
              <w:t>counter</w:t>
            </w:r>
          </w:p>
        </w:tc>
        <w:tc>
          <w:tcPr>
            <w:tcW w:w="3462" w:type="dxa"/>
          </w:tcPr>
          <w:p w:rsidR="009A718F" w:rsidRDefault="009A718F" w:rsidP="00641E4F">
            <w:pPr>
              <w:pStyle w:val="IntenseQuote"/>
              <w:jc w:val="left"/>
            </w:pPr>
            <w:r w:rsidRPr="0066410A">
              <w:t>input tray current level</w:t>
            </w:r>
            <w:r>
              <w:t xml:space="preserve"> </w:t>
            </w:r>
            <w:r w:rsidRPr="0066410A">
              <w:t xml:space="preserve">(in units specified by </w:t>
            </w:r>
            <w:r>
              <w:t>Input Tray</w:t>
            </w:r>
            <w:r w:rsidRPr="0066410A">
              <w:t>CapacityUnit)</w:t>
            </w:r>
          </w:p>
        </w:tc>
        <w:tc>
          <w:tcPr>
            <w:tcW w:w="2201" w:type="dxa"/>
          </w:tcPr>
          <w:p w:rsidR="009A718F" w:rsidRDefault="009A718F" w:rsidP="00641E4F">
            <w:pPr>
              <w:pStyle w:val="IntenseQuote"/>
              <w:jc w:val="left"/>
            </w:pPr>
            <w:r w:rsidRPr="0066410A">
              <w:t xml:space="preserve">prtInputCurrentLevel </w:t>
            </w:r>
          </w:p>
        </w:tc>
      </w:tr>
      <w:tr w:rsidR="009A718F" w:rsidRPr="0083699F" w:rsidTr="008F463F">
        <w:trPr>
          <w:trHeight w:val="233"/>
        </w:trPr>
        <w:tc>
          <w:tcPr>
            <w:tcW w:w="3057" w:type="dxa"/>
          </w:tcPr>
          <w:p w:rsidR="009A718F" w:rsidRPr="0083699F" w:rsidRDefault="009A718F" w:rsidP="00641E4F">
            <w:pPr>
              <w:pStyle w:val="IntenseQuote"/>
              <w:jc w:val="left"/>
              <w:rPr>
                <w:color w:val="000000"/>
              </w:rPr>
            </w:pPr>
            <w:r w:rsidRPr="0083699F">
              <w:tab/>
            </w:r>
            <w:r>
              <w:t>Input Tray</w:t>
            </w:r>
            <w:r w:rsidRPr="0083699F">
              <w:t>MediaLoadTimeoutBasis</w:t>
            </w:r>
          </w:p>
        </w:tc>
        <w:tc>
          <w:tcPr>
            <w:tcW w:w="928" w:type="dxa"/>
          </w:tcPr>
          <w:p w:rsidR="009A718F" w:rsidRPr="0083699F" w:rsidRDefault="009A718F" w:rsidP="00641E4F">
            <w:pPr>
              <w:pStyle w:val="IntenseQuote"/>
              <w:jc w:val="left"/>
            </w:pPr>
            <w:r>
              <w:t>keyword</w:t>
            </w:r>
          </w:p>
        </w:tc>
        <w:tc>
          <w:tcPr>
            <w:tcW w:w="3462" w:type="dxa"/>
          </w:tcPr>
          <w:p w:rsidR="009A718F" w:rsidRPr="007F0011" w:rsidRDefault="009A718F" w:rsidP="00641E4F">
            <w:pPr>
              <w:pStyle w:val="IntenseQuote"/>
              <w:jc w:val="left"/>
            </w:pPr>
            <w:r w:rsidRPr="007F0011">
              <w:t>ObjectCounterBasisWKV</w:t>
            </w:r>
          </w:p>
        </w:tc>
        <w:tc>
          <w:tcPr>
            <w:tcW w:w="2201" w:type="dxa"/>
          </w:tcPr>
          <w:p w:rsidR="009A718F" w:rsidRDefault="009A718F" w:rsidP="00641E4F">
            <w:pPr>
              <w:pStyle w:val="IntenseQuote"/>
              <w:jc w:val="left"/>
            </w:pPr>
            <w:r w:rsidRPr="0066410A">
              <w:t xml:space="preserve">prtInputMediaLoadTimeout </w:t>
            </w:r>
          </w:p>
        </w:tc>
      </w:tr>
      <w:tr w:rsidR="009A718F" w:rsidRPr="0083699F" w:rsidTr="008F463F">
        <w:tc>
          <w:tcPr>
            <w:tcW w:w="3057" w:type="dxa"/>
          </w:tcPr>
          <w:p w:rsidR="009A718F" w:rsidRDefault="009A718F" w:rsidP="00641E4F">
            <w:pPr>
              <w:pStyle w:val="IntenseQuote"/>
              <w:jc w:val="left"/>
              <w:rPr>
                <w:color w:val="000000"/>
              </w:rPr>
            </w:pPr>
            <w:r w:rsidRPr="0083699F">
              <w:tab/>
            </w:r>
            <w:r>
              <w:t>Input Tray</w:t>
            </w:r>
            <w:r w:rsidRPr="0083699F">
              <w:t>MediaLoadTimeout</w:t>
            </w:r>
          </w:p>
        </w:tc>
        <w:tc>
          <w:tcPr>
            <w:tcW w:w="928" w:type="dxa"/>
          </w:tcPr>
          <w:p w:rsidR="009A718F" w:rsidRDefault="009A718F" w:rsidP="00641E4F">
            <w:pPr>
              <w:pStyle w:val="IntenseQuote"/>
              <w:jc w:val="left"/>
            </w:pPr>
            <w:r>
              <w:t>counter</w:t>
            </w:r>
          </w:p>
        </w:tc>
        <w:tc>
          <w:tcPr>
            <w:tcW w:w="3462" w:type="dxa"/>
          </w:tcPr>
          <w:p w:rsidR="009A718F" w:rsidRDefault="009A718F" w:rsidP="00641E4F">
            <w:pPr>
              <w:pStyle w:val="IntenseQuote"/>
              <w:jc w:val="left"/>
            </w:pPr>
            <w:r w:rsidRPr="0066410A">
              <w:t>input tray media load timeout (in seconds)</w:t>
            </w:r>
          </w:p>
        </w:tc>
        <w:tc>
          <w:tcPr>
            <w:tcW w:w="2201" w:type="dxa"/>
          </w:tcPr>
          <w:p w:rsidR="009A718F" w:rsidRDefault="009A718F" w:rsidP="00641E4F">
            <w:pPr>
              <w:pStyle w:val="IntenseQuote"/>
              <w:jc w:val="left"/>
            </w:pPr>
            <w:r w:rsidRPr="0066410A">
              <w:t xml:space="preserve">prtInputMediaLoadTimeout </w:t>
            </w:r>
          </w:p>
        </w:tc>
      </w:tr>
      <w:tr w:rsidR="009A718F" w:rsidRPr="0083699F" w:rsidTr="008F463F">
        <w:tc>
          <w:tcPr>
            <w:tcW w:w="3057" w:type="dxa"/>
          </w:tcPr>
          <w:p w:rsidR="009A718F" w:rsidRPr="0083699F" w:rsidRDefault="009A718F" w:rsidP="00641E4F">
            <w:pPr>
              <w:pStyle w:val="IntenseQuote"/>
              <w:jc w:val="left"/>
              <w:rPr>
                <w:color w:val="000000"/>
              </w:rPr>
            </w:pPr>
            <w:r w:rsidRPr="0083699F">
              <w:tab/>
            </w:r>
            <w:r>
              <w:t>Input Tray</w:t>
            </w:r>
            <w:r w:rsidRPr="0083699F">
              <w:t>Next</w:t>
            </w:r>
            <w:r>
              <w:t>InputTray</w:t>
            </w:r>
            <w:r w:rsidRPr="0083699F">
              <w:t>IdBasis</w:t>
            </w:r>
          </w:p>
        </w:tc>
        <w:tc>
          <w:tcPr>
            <w:tcW w:w="928" w:type="dxa"/>
          </w:tcPr>
          <w:p w:rsidR="009A718F" w:rsidRPr="0083699F" w:rsidRDefault="009A718F" w:rsidP="00641E4F">
            <w:pPr>
              <w:pStyle w:val="IntenseQuote"/>
              <w:jc w:val="left"/>
            </w:pPr>
            <w:r>
              <w:t>keyword</w:t>
            </w:r>
          </w:p>
        </w:tc>
        <w:tc>
          <w:tcPr>
            <w:tcW w:w="3462" w:type="dxa"/>
          </w:tcPr>
          <w:p w:rsidR="009A718F" w:rsidRPr="007F0011" w:rsidRDefault="009A718F" w:rsidP="00641E4F">
            <w:pPr>
              <w:pStyle w:val="IntenseQuote"/>
              <w:jc w:val="left"/>
            </w:pPr>
            <w:r w:rsidRPr="007F0011">
              <w:t>ObjectCounterBasisWKV</w:t>
            </w:r>
          </w:p>
        </w:tc>
        <w:tc>
          <w:tcPr>
            <w:tcW w:w="2201" w:type="dxa"/>
          </w:tcPr>
          <w:p w:rsidR="009A718F" w:rsidRDefault="009A718F" w:rsidP="00641E4F">
            <w:pPr>
              <w:pStyle w:val="IntenseQuote"/>
              <w:jc w:val="left"/>
            </w:pPr>
            <w:r w:rsidRPr="00AD3CEC">
              <w:t xml:space="preserve">prtInputNextIndex in </w:t>
            </w:r>
          </w:p>
        </w:tc>
      </w:tr>
      <w:tr w:rsidR="009A718F" w:rsidRPr="0083699F" w:rsidTr="008F463F">
        <w:tc>
          <w:tcPr>
            <w:tcW w:w="3057" w:type="dxa"/>
          </w:tcPr>
          <w:p w:rsidR="009A718F" w:rsidRDefault="009A718F" w:rsidP="00641E4F">
            <w:pPr>
              <w:pStyle w:val="IntenseQuote"/>
              <w:jc w:val="left"/>
              <w:rPr>
                <w:color w:val="000000"/>
              </w:rPr>
            </w:pPr>
            <w:r w:rsidRPr="0083699F">
              <w:tab/>
            </w:r>
            <w:r>
              <w:t>Input Tray</w:t>
            </w:r>
            <w:r w:rsidRPr="0083699F">
              <w:t>Next</w:t>
            </w:r>
            <w:r>
              <w:t>InputTray</w:t>
            </w:r>
            <w:r w:rsidRPr="0083699F">
              <w:t>Id</w:t>
            </w:r>
          </w:p>
        </w:tc>
        <w:tc>
          <w:tcPr>
            <w:tcW w:w="928" w:type="dxa"/>
          </w:tcPr>
          <w:p w:rsidR="009A718F" w:rsidRDefault="009A718F" w:rsidP="00641E4F">
            <w:pPr>
              <w:pStyle w:val="IntenseQuote"/>
              <w:jc w:val="left"/>
            </w:pPr>
            <w:r>
              <w:t>int</w:t>
            </w:r>
          </w:p>
        </w:tc>
        <w:tc>
          <w:tcPr>
            <w:tcW w:w="3462" w:type="dxa"/>
          </w:tcPr>
          <w:p w:rsidR="009A718F" w:rsidRDefault="009A718F" w:rsidP="00641E4F">
            <w:pPr>
              <w:pStyle w:val="IntenseQuote"/>
              <w:jc w:val="left"/>
            </w:pPr>
            <w:r w:rsidRPr="00AD3CEC">
              <w:t>input tray next input tray (after media load timeout)</w:t>
            </w:r>
            <w:r>
              <w:t xml:space="preserve"> </w:t>
            </w:r>
            <w:r w:rsidRPr="00AD3CEC">
              <w:t xml:space="preserve">(a value of '0' means 'None', </w:t>
            </w:r>
            <w:r w:rsidR="00496705">
              <w:t>i.e.,</w:t>
            </w:r>
            <w:r w:rsidRPr="00AD3CEC">
              <w:t xml:space="preserve"> no input switching)</w:t>
            </w:r>
          </w:p>
        </w:tc>
        <w:tc>
          <w:tcPr>
            <w:tcW w:w="2201" w:type="dxa"/>
          </w:tcPr>
          <w:p w:rsidR="009A718F" w:rsidRDefault="009A718F" w:rsidP="00641E4F">
            <w:pPr>
              <w:pStyle w:val="IntenseQuote"/>
              <w:jc w:val="left"/>
            </w:pPr>
            <w:r w:rsidRPr="00AD3CEC">
              <w:t xml:space="preserve">prtInputNextIndex in </w:t>
            </w:r>
          </w:p>
        </w:tc>
      </w:tr>
      <w:tr w:rsidR="009A718F" w:rsidRPr="0083699F" w:rsidTr="008F463F">
        <w:tc>
          <w:tcPr>
            <w:tcW w:w="3057" w:type="dxa"/>
          </w:tcPr>
          <w:p w:rsidR="009A718F" w:rsidRDefault="009A718F" w:rsidP="00641E4F">
            <w:pPr>
              <w:pStyle w:val="IntenseQuote"/>
              <w:jc w:val="left"/>
            </w:pPr>
            <w:r w:rsidRPr="0083699F">
              <w:tab/>
              <w:t xml:space="preserve">FeedDirection </w:t>
            </w:r>
          </w:p>
        </w:tc>
        <w:tc>
          <w:tcPr>
            <w:tcW w:w="928" w:type="dxa"/>
          </w:tcPr>
          <w:p w:rsidR="009A718F" w:rsidRDefault="009A718F" w:rsidP="00641E4F">
            <w:pPr>
              <w:pStyle w:val="IntenseQuote"/>
              <w:jc w:val="left"/>
            </w:pPr>
            <w:r>
              <w:t>keyword</w:t>
            </w:r>
          </w:p>
        </w:tc>
        <w:tc>
          <w:tcPr>
            <w:tcW w:w="3462" w:type="dxa"/>
          </w:tcPr>
          <w:p w:rsidR="009A718F" w:rsidRPr="007F0011" w:rsidRDefault="009A718F" w:rsidP="00641E4F">
            <w:pPr>
              <w:pStyle w:val="IntenseQuote"/>
              <w:jc w:val="left"/>
            </w:pPr>
            <w:r w:rsidRPr="004D1034">
              <w:t xml:space="preserve">For example, </w:t>
            </w:r>
            <w:r w:rsidRPr="004D1034">
              <w:rPr>
                <w:rFonts w:eastAsia="Calibri"/>
              </w:rPr>
              <w:t>ShortEdgeFeed</w:t>
            </w:r>
            <w:r w:rsidR="00A7753F">
              <w:rPr>
                <w:rFonts w:eastAsia="Calibri"/>
              </w:rPr>
              <w:t xml:space="preserve"> </w:t>
            </w:r>
            <w:r w:rsidRPr="004D1034">
              <w:rPr>
                <w:rFonts w:eastAsia="Calibri"/>
              </w:rPr>
              <w:t>or LongEdgeFeed</w:t>
            </w:r>
          </w:p>
          <w:p w:rsidR="009A718F" w:rsidRPr="007F0011" w:rsidRDefault="009A718F" w:rsidP="00641E4F">
            <w:pPr>
              <w:pStyle w:val="IntenseQuote"/>
              <w:jc w:val="left"/>
            </w:pPr>
            <w:r>
              <w:t>FeedO</w:t>
            </w:r>
            <w:r w:rsidRPr="007F0011">
              <w:t>rientationWKV</w:t>
            </w:r>
          </w:p>
        </w:tc>
        <w:tc>
          <w:tcPr>
            <w:tcW w:w="2201" w:type="dxa"/>
          </w:tcPr>
          <w:p w:rsidR="009A718F" w:rsidRDefault="009A718F" w:rsidP="00641E4F">
            <w:pPr>
              <w:pStyle w:val="IntenseQuote"/>
              <w:jc w:val="left"/>
            </w:pPr>
          </w:p>
        </w:tc>
      </w:tr>
      <w:tr w:rsidR="009A718F" w:rsidRPr="0083699F" w:rsidTr="008F463F">
        <w:tc>
          <w:tcPr>
            <w:tcW w:w="3057" w:type="dxa"/>
          </w:tcPr>
          <w:p w:rsidR="009A718F" w:rsidRDefault="009A718F" w:rsidP="00641E4F">
            <w:pPr>
              <w:pStyle w:val="IntenseQuote"/>
              <w:jc w:val="left"/>
            </w:pPr>
            <w:r w:rsidRPr="0083699F">
              <w:tab/>
            </w:r>
            <w:r>
              <w:t>Any</w:t>
            </w:r>
            <w:r w:rsidRPr="0083699F">
              <w:t xml:space="preserve"> </w:t>
            </w:r>
          </w:p>
        </w:tc>
        <w:tc>
          <w:tcPr>
            <w:tcW w:w="928" w:type="dxa"/>
          </w:tcPr>
          <w:p w:rsidR="009A718F" w:rsidRDefault="009A718F" w:rsidP="00641E4F">
            <w:pPr>
              <w:pStyle w:val="IntenseQuote"/>
              <w:jc w:val="left"/>
            </w:pPr>
            <w:r>
              <w:t>various</w:t>
            </w:r>
          </w:p>
        </w:tc>
        <w:tc>
          <w:tcPr>
            <w:tcW w:w="3462" w:type="dxa"/>
          </w:tcPr>
          <w:p w:rsidR="009A718F" w:rsidRDefault="009A718F" w:rsidP="00641E4F">
            <w:pPr>
              <w:pStyle w:val="IntenseQuote"/>
              <w:jc w:val="left"/>
            </w:pPr>
            <w:r>
              <w:t>Extension point</w:t>
            </w:r>
          </w:p>
        </w:tc>
        <w:tc>
          <w:tcPr>
            <w:tcW w:w="2201" w:type="dxa"/>
          </w:tcPr>
          <w:p w:rsidR="009A718F" w:rsidRDefault="009A718F" w:rsidP="00641E4F">
            <w:pPr>
              <w:pStyle w:val="IntenseQuote"/>
              <w:jc w:val="left"/>
            </w:pPr>
          </w:p>
        </w:tc>
      </w:tr>
    </w:tbl>
    <w:p w:rsidR="00573CDD" w:rsidRDefault="00573CDD" w:rsidP="0087462F"/>
    <w:p w:rsidR="005C3CD5" w:rsidRDefault="001D5CBB" w:rsidP="005C3CD5">
      <w:pPr>
        <w:keepNext/>
        <w:jc w:val="center"/>
      </w:pPr>
      <w:r>
        <w:rPr>
          <w:noProof/>
        </w:rPr>
        <w:lastRenderedPageBreak/>
        <w:drawing>
          <wp:inline distT="0" distB="0" distL="0" distR="0">
            <wp:extent cx="5919756" cy="6930189"/>
            <wp:effectExtent l="19050" t="0" r="4794" b="0"/>
            <wp:docPr id="26" name="Picture 26"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A"/>
                    <pic:cNvPicPr>
                      <a:picLocks noChangeAspect="1" noChangeArrowheads="1"/>
                    </pic:cNvPicPr>
                  </pic:nvPicPr>
                  <pic:blipFill>
                    <a:blip r:embed="rId65" cstate="print"/>
                    <a:srcRect/>
                    <a:stretch>
                      <a:fillRect/>
                    </a:stretch>
                  </pic:blipFill>
                  <pic:spPr bwMode="auto">
                    <a:xfrm>
                      <a:off x="0" y="0"/>
                      <a:ext cx="5917055" cy="6927027"/>
                    </a:xfrm>
                    <a:prstGeom prst="rect">
                      <a:avLst/>
                    </a:prstGeom>
                    <a:noFill/>
                    <a:ln w="9525">
                      <a:noFill/>
                      <a:miter lim="800000"/>
                      <a:headEnd/>
                      <a:tailEnd/>
                    </a:ln>
                  </pic:spPr>
                </pic:pic>
              </a:graphicData>
            </a:graphic>
          </wp:inline>
        </w:drawing>
      </w:r>
    </w:p>
    <w:p w:rsidR="00294982" w:rsidRDefault="005C3CD5" w:rsidP="005C3CD5">
      <w:pPr>
        <w:pStyle w:val="Caption"/>
      </w:pPr>
      <w:bookmarkStart w:id="714" w:name="_Ref274042038"/>
      <w:bookmarkStart w:id="715" w:name="_Toc275773282"/>
      <w:r>
        <w:t xml:space="preserve">Figure </w:t>
      </w:r>
      <w:r w:rsidR="00C517C1">
        <w:fldChar w:fldCharType="begin"/>
      </w:r>
      <w:r>
        <w:instrText xml:space="preserve"> SEQ Figure \* ARABIC </w:instrText>
      </w:r>
      <w:r w:rsidR="00C517C1">
        <w:fldChar w:fldCharType="separate"/>
      </w:r>
      <w:proofErr w:type="gramStart"/>
      <w:r w:rsidR="00486020">
        <w:rPr>
          <w:noProof/>
        </w:rPr>
        <w:t>38</w:t>
      </w:r>
      <w:r w:rsidR="00C517C1">
        <w:fldChar w:fldCharType="end"/>
      </w:r>
      <w:bookmarkEnd w:id="714"/>
      <w:r>
        <w:t xml:space="preserve"> </w:t>
      </w:r>
      <w:r w:rsidR="00184F75">
        <w:t>Input Tray Status</w:t>
      </w:r>
      <w:bookmarkEnd w:id="715"/>
      <w:proofErr w:type="gramEnd"/>
    </w:p>
    <w:p w:rsidR="003D7CB0" w:rsidRDefault="003D7CB0" w:rsidP="0087462F"/>
    <w:p w:rsidR="0049420A" w:rsidRDefault="003D7CB0" w:rsidP="00592514">
      <w:pPr>
        <w:pStyle w:val="Heading2"/>
      </w:pPr>
      <w:r>
        <w:br w:type="page"/>
      </w:r>
      <w:bookmarkStart w:id="716" w:name="_Toc225744097"/>
      <w:bookmarkStart w:id="717" w:name="_Toc226290371"/>
      <w:bookmarkStart w:id="718" w:name="_Toc275155859"/>
      <w:bookmarkStart w:id="719" w:name="_Ref276327946"/>
      <w:r w:rsidR="0049420A">
        <w:lastRenderedPageBreak/>
        <w:t>Interface</w:t>
      </w:r>
      <w:bookmarkEnd w:id="716"/>
      <w:bookmarkEnd w:id="717"/>
      <w:r w:rsidR="0049420A">
        <w:t>s</w:t>
      </w:r>
      <w:bookmarkEnd w:id="718"/>
      <w:bookmarkEnd w:id="719"/>
    </w:p>
    <w:p w:rsidR="005C32F0" w:rsidRDefault="0049420A" w:rsidP="0087462F">
      <w:r>
        <w:t xml:space="preserve">This complex </w:t>
      </w:r>
      <w:r w:rsidR="00030CBD">
        <w:t>Element</w:t>
      </w:r>
      <w:r>
        <w:t xml:space="preserve"> represents </w:t>
      </w:r>
      <w:r w:rsidRPr="005D5D62">
        <w:t>the communication ports</w:t>
      </w:r>
      <w:r w:rsidR="00A15C3E">
        <w:t xml:space="preserve"> </w:t>
      </w:r>
      <w:r w:rsidRPr="005D5D62">
        <w:t xml:space="preserve">into and out of </w:t>
      </w:r>
      <w:r w:rsidR="005C32F0" w:rsidRPr="005D5D62">
        <w:t>the device</w:t>
      </w:r>
      <w:r w:rsidR="005C32F0">
        <w:t>. It is</w:t>
      </w:r>
      <w:ins w:id="720" w:author=" " w:date="2010-10-18T13:22:00Z">
        <w:r w:rsidR="00A20ACB">
          <w:t xml:space="preserve"> technically aligned with</w:t>
        </w:r>
      </w:ins>
      <w:r w:rsidR="005C32F0">
        <w:t xml:space="preserve"> </w:t>
      </w:r>
      <w:ins w:id="721" w:author=" " w:date="2010-10-18T13:21:00Z">
        <w:r w:rsidR="00A20ACB">
          <w:t>the</w:t>
        </w:r>
      </w:ins>
      <w:r w:rsidR="005C32F0">
        <w:t xml:space="preserve"> ifTable </w:t>
      </w:r>
      <w:ins w:id="722" w:author=" " w:date="2010-10-18T13:21:00Z">
        <w:r w:rsidR="00A20ACB">
          <w:t xml:space="preserve">defined in </w:t>
        </w:r>
      </w:ins>
      <w:ins w:id="723" w:author=" " w:date="2010-10-18T13:22:00Z">
        <w:r w:rsidR="00A20ACB">
          <w:t xml:space="preserve">MIB-II </w:t>
        </w:r>
      </w:ins>
      <w:r w:rsidR="005C32F0" w:rsidRPr="005D5D62">
        <w:t>[RFC2863]</w:t>
      </w:r>
      <w:r w:rsidR="005C32F0">
        <w:t xml:space="preserve"> </w:t>
      </w:r>
      <w:proofErr w:type="gramStart"/>
      <w:r w:rsidR="005C32F0">
        <w:t>The</w:t>
      </w:r>
      <w:proofErr w:type="gramEnd"/>
      <w:r w:rsidR="005C32F0">
        <w:t xml:space="preserve"> </w:t>
      </w:r>
      <w:r w:rsidR="003F280A">
        <w:t xml:space="preserve">major </w:t>
      </w:r>
      <w:r w:rsidR="005C32F0">
        <w:t xml:space="preserve">constituents of the Interface </w:t>
      </w:r>
      <w:r w:rsidR="00030CBD">
        <w:t>Subunit</w:t>
      </w:r>
      <w:r w:rsidR="005C32F0">
        <w:t xml:space="preserve"> complex </w:t>
      </w:r>
      <w:r w:rsidR="00030CBD">
        <w:t>Element</w:t>
      </w:r>
      <w:r w:rsidR="005C32F0">
        <w:t xml:space="preserve"> are represented in </w:t>
      </w:r>
      <w:r w:rsidR="00C517C1">
        <w:fldChar w:fldCharType="begin"/>
      </w:r>
      <w:r w:rsidR="00662490">
        <w:instrText xml:space="preserve"> REF _Ref274056720 \h </w:instrText>
      </w:r>
      <w:r w:rsidR="00C517C1">
        <w:fldChar w:fldCharType="separate"/>
      </w:r>
      <w:r w:rsidR="00680E9F">
        <w:t xml:space="preserve">Figure </w:t>
      </w:r>
      <w:r w:rsidR="00680E9F">
        <w:rPr>
          <w:noProof/>
        </w:rPr>
        <w:t>39</w:t>
      </w:r>
      <w:r w:rsidR="00C517C1">
        <w:fldChar w:fldCharType="end"/>
      </w:r>
      <w:r w:rsidR="00E06369">
        <w:t xml:space="preserve">; the </w:t>
      </w:r>
      <w:r w:rsidR="003D7CB0">
        <w:t>Interface</w:t>
      </w:r>
      <w:ins w:id="724" w:author=" " w:date="2010-10-18T13:23:00Z">
        <w:r w:rsidR="00A20ACB">
          <w:t xml:space="preserve"> </w:t>
        </w:r>
      </w:ins>
      <w:r w:rsidR="003D7CB0">
        <w:t>Descri</w:t>
      </w:r>
      <w:ins w:id="725" w:author=" " w:date="2010-10-18T13:23:00Z">
        <w:r w:rsidR="00A20ACB">
          <w:t>p</w:t>
        </w:r>
      </w:ins>
      <w:r w:rsidR="003D7CB0">
        <w:t xml:space="preserve">tion </w:t>
      </w:r>
      <w:r w:rsidR="00030CBD">
        <w:t>Element</w:t>
      </w:r>
      <w:r w:rsidR="00E06369">
        <w:t>s are descr</w:t>
      </w:r>
      <w:r w:rsidR="003D7CB0">
        <w:t xml:space="preserve">ibed in </w:t>
      </w:r>
      <w:r w:rsidR="00C517C1">
        <w:fldChar w:fldCharType="begin"/>
      </w:r>
      <w:r w:rsidR="00CE2248">
        <w:instrText xml:space="preserve"> REF _Ref274914171 \h </w:instrText>
      </w:r>
      <w:r w:rsidR="00C517C1">
        <w:fldChar w:fldCharType="separate"/>
      </w:r>
      <w:r w:rsidR="00680E9F">
        <w:t xml:space="preserve">Table </w:t>
      </w:r>
      <w:r w:rsidR="00680E9F">
        <w:rPr>
          <w:noProof/>
        </w:rPr>
        <w:t>26</w:t>
      </w:r>
      <w:r w:rsidR="00C517C1">
        <w:fldChar w:fldCharType="end"/>
      </w:r>
      <w:r w:rsidR="003D7CB0">
        <w:t>.</w:t>
      </w:r>
      <w:r w:rsidR="009448B0">
        <w:t xml:space="preserve"> </w:t>
      </w:r>
      <w:r w:rsidR="003F280A">
        <w:t>Interface</w:t>
      </w:r>
      <w:ins w:id="726" w:author=" " w:date="2010-10-18T13:23:00Z">
        <w:r w:rsidR="00A20ACB">
          <w:t xml:space="preserve"> </w:t>
        </w:r>
      </w:ins>
      <w:r w:rsidR="003F280A">
        <w:t>Status is modeled in</w:t>
      </w:r>
      <w:r w:rsidR="004809A9">
        <w:t xml:space="preserve"> </w:t>
      </w:r>
      <w:r w:rsidR="00C517C1">
        <w:fldChar w:fldCharType="begin"/>
      </w:r>
      <w:r w:rsidR="00662490">
        <w:instrText xml:space="preserve"> REF _Ref274056745 \h </w:instrText>
      </w:r>
      <w:r w:rsidR="00C517C1">
        <w:fldChar w:fldCharType="separate"/>
      </w:r>
      <w:r w:rsidR="00680E9F">
        <w:t xml:space="preserve">Figure </w:t>
      </w:r>
      <w:r w:rsidR="00680E9F">
        <w:rPr>
          <w:noProof/>
        </w:rPr>
        <w:t>40</w:t>
      </w:r>
      <w:r w:rsidR="00C517C1">
        <w:fldChar w:fldCharType="end"/>
      </w:r>
      <w:r w:rsidR="00662490">
        <w:t xml:space="preserve"> </w:t>
      </w:r>
      <w:r w:rsidR="003F280A">
        <w:t>and described in</w:t>
      </w:r>
      <w:r w:rsidR="00CE2248">
        <w:t xml:space="preserve"> </w:t>
      </w:r>
      <w:r w:rsidR="00C517C1">
        <w:fldChar w:fldCharType="begin"/>
      </w:r>
      <w:r w:rsidR="00CE2248">
        <w:instrText xml:space="preserve"> REF _Ref274914206 \h </w:instrText>
      </w:r>
      <w:r w:rsidR="00C517C1">
        <w:fldChar w:fldCharType="separate"/>
      </w:r>
      <w:r w:rsidR="00680E9F">
        <w:t xml:space="preserve">Table </w:t>
      </w:r>
      <w:r w:rsidR="00680E9F">
        <w:rPr>
          <w:noProof/>
        </w:rPr>
        <w:t>27</w:t>
      </w:r>
      <w:r w:rsidR="00C517C1">
        <w:fldChar w:fldCharType="end"/>
      </w:r>
      <w:r w:rsidR="003F280A">
        <w:t>.</w:t>
      </w:r>
    </w:p>
    <w:p w:rsidR="00EA7ED4" w:rsidRDefault="00EA7ED4" w:rsidP="0087462F"/>
    <w:p w:rsidR="00EA7ED4" w:rsidRDefault="001D5CBB" w:rsidP="00EA7ED4">
      <w:pPr>
        <w:keepNext/>
        <w:jc w:val="center"/>
      </w:pPr>
      <w:r>
        <w:rPr>
          <w:noProof/>
        </w:rPr>
        <w:drawing>
          <wp:inline distT="0" distB="0" distL="0" distR="0">
            <wp:extent cx="6367790" cy="3753853"/>
            <wp:effectExtent l="19050" t="0" r="0" b="0"/>
            <wp:docPr id="27" name="Picture 27"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A"/>
                    <pic:cNvPicPr>
                      <a:picLocks noChangeAspect="1" noChangeArrowheads="1"/>
                    </pic:cNvPicPr>
                  </pic:nvPicPr>
                  <pic:blipFill>
                    <a:blip r:embed="rId66" cstate="print"/>
                    <a:srcRect/>
                    <a:stretch>
                      <a:fillRect/>
                    </a:stretch>
                  </pic:blipFill>
                  <pic:spPr bwMode="auto">
                    <a:xfrm>
                      <a:off x="0" y="0"/>
                      <a:ext cx="6384506" cy="3763707"/>
                    </a:xfrm>
                    <a:prstGeom prst="rect">
                      <a:avLst/>
                    </a:prstGeom>
                    <a:noFill/>
                    <a:ln w="9525">
                      <a:noFill/>
                      <a:miter lim="800000"/>
                      <a:headEnd/>
                      <a:tailEnd/>
                    </a:ln>
                  </pic:spPr>
                </pic:pic>
              </a:graphicData>
            </a:graphic>
          </wp:inline>
        </w:drawing>
      </w:r>
    </w:p>
    <w:p w:rsidR="00EA7ED4" w:rsidRPr="003E4286" w:rsidRDefault="00EA7ED4" w:rsidP="00EA7ED4">
      <w:pPr>
        <w:pStyle w:val="Caption"/>
      </w:pPr>
      <w:bookmarkStart w:id="727" w:name="_Ref274056720"/>
      <w:bookmarkStart w:id="728" w:name="_Toc275773283"/>
      <w:r>
        <w:t xml:space="preserve">Figure </w:t>
      </w:r>
      <w:fldSimple w:instr=" SEQ Figure \* ARABIC ">
        <w:r w:rsidR="00486020">
          <w:rPr>
            <w:noProof/>
          </w:rPr>
          <w:t>39</w:t>
        </w:r>
      </w:fldSimple>
      <w:bookmarkEnd w:id="727"/>
      <w:r>
        <w:t xml:space="preserve"> </w:t>
      </w:r>
      <w:r w:rsidRPr="00405222">
        <w:t>Interface</w:t>
      </w:r>
      <w:bookmarkEnd w:id="728"/>
    </w:p>
    <w:p w:rsidR="0049420A" w:rsidRDefault="0049420A" w:rsidP="0087462F"/>
    <w:p w:rsidR="00E32EC3" w:rsidRDefault="00E32EC3" w:rsidP="00E32EC3">
      <w:pPr>
        <w:pStyle w:val="Caption"/>
      </w:pPr>
      <w:bookmarkStart w:id="729" w:name="_Ref274914171"/>
      <w:bookmarkStart w:id="730" w:name="_Toc275156071"/>
      <w:r>
        <w:t xml:space="preserve">Table </w:t>
      </w:r>
      <w:fldSimple w:instr=" SEQ Table \* ARABIC ">
        <w:r w:rsidR="00B87ABE">
          <w:rPr>
            <w:noProof/>
          </w:rPr>
          <w:t>26</w:t>
        </w:r>
      </w:fldSimple>
      <w:bookmarkEnd w:id="729"/>
      <w:r>
        <w:t xml:space="preserve"> </w:t>
      </w:r>
      <w:r w:rsidRPr="00E26410">
        <w:t>- Interface Elements</w:t>
      </w:r>
      <w:bookmarkEnd w:id="73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Change w:id="731" w:author=" " w:date="2010-10-18T13:23:00Z">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PrChange>
      </w:tblPr>
      <w:tblGrid>
        <w:gridCol w:w="2222"/>
        <w:gridCol w:w="1139"/>
        <w:gridCol w:w="4487"/>
        <w:gridCol w:w="2160"/>
        <w:tblGridChange w:id="732">
          <w:tblGrid>
            <w:gridCol w:w="2222"/>
            <w:gridCol w:w="33"/>
            <w:gridCol w:w="1106"/>
            <w:gridCol w:w="4487"/>
            <w:gridCol w:w="2160"/>
          </w:tblGrid>
        </w:tblGridChange>
      </w:tblGrid>
      <w:tr w:rsidR="0049420A" w:rsidRPr="00F80D4D" w:rsidTr="00A20ACB">
        <w:trPr>
          <w:cantSplit/>
          <w:tblHeader/>
          <w:trPrChange w:id="733" w:author=" " w:date="2010-10-18T13:23:00Z">
            <w:trPr>
              <w:cantSplit/>
              <w:tblHeader/>
            </w:trPr>
          </w:trPrChange>
        </w:trPr>
        <w:tc>
          <w:tcPr>
            <w:tcW w:w="0" w:type="auto"/>
            <w:tcPrChange w:id="734" w:author=" " w:date="2010-10-18T13:23:00Z">
              <w:tcPr>
                <w:tcW w:w="0" w:type="auto"/>
                <w:gridSpan w:val="2"/>
              </w:tcPr>
            </w:tcPrChange>
          </w:tcPr>
          <w:p w:rsidR="0049420A" w:rsidRPr="003E4286" w:rsidRDefault="0049420A" w:rsidP="0087462F">
            <w:pPr>
              <w:rPr>
                <w:rStyle w:val="SubtleReference"/>
              </w:rPr>
            </w:pPr>
            <w:r w:rsidRPr="003E4286">
              <w:rPr>
                <w:rStyle w:val="SubtleReference"/>
              </w:rPr>
              <w:t>Element</w:t>
            </w:r>
          </w:p>
        </w:tc>
        <w:tc>
          <w:tcPr>
            <w:tcW w:w="0" w:type="auto"/>
            <w:tcPrChange w:id="735" w:author=" " w:date="2010-10-18T13:23:00Z">
              <w:tcPr>
                <w:tcW w:w="0" w:type="auto"/>
              </w:tcPr>
            </w:tcPrChange>
          </w:tcPr>
          <w:p w:rsidR="0049420A" w:rsidRPr="003E4286" w:rsidRDefault="0049420A" w:rsidP="0087462F">
            <w:pPr>
              <w:rPr>
                <w:rStyle w:val="SubtleReference"/>
              </w:rPr>
            </w:pPr>
            <w:r w:rsidRPr="003E4286">
              <w:rPr>
                <w:rStyle w:val="SubtleReference"/>
              </w:rPr>
              <w:t>Datatype</w:t>
            </w:r>
          </w:p>
        </w:tc>
        <w:tc>
          <w:tcPr>
            <w:tcW w:w="4487" w:type="dxa"/>
            <w:tcPrChange w:id="736" w:author=" " w:date="2010-10-18T13:23:00Z">
              <w:tcPr>
                <w:tcW w:w="4487" w:type="dxa"/>
              </w:tcPr>
            </w:tcPrChange>
          </w:tcPr>
          <w:p w:rsidR="0049420A" w:rsidRPr="003E4286" w:rsidRDefault="0049420A" w:rsidP="00BD6B75">
            <w:pPr>
              <w:jc w:val="left"/>
              <w:rPr>
                <w:rStyle w:val="SubtleReference"/>
              </w:rPr>
            </w:pPr>
            <w:r w:rsidRPr="003E4286">
              <w:rPr>
                <w:rStyle w:val="SubtleReference"/>
              </w:rPr>
              <w:t>Description</w:t>
            </w:r>
            <w:r>
              <w:rPr>
                <w:rStyle w:val="SubtleReference"/>
              </w:rPr>
              <w:t xml:space="preserve"> or </w:t>
            </w:r>
            <w:r w:rsidRPr="000C5AC0">
              <w:rPr>
                <w:rStyle w:val="SubtleReference"/>
                <w:i/>
              </w:rPr>
              <w:t>Keyword Group</w:t>
            </w:r>
          </w:p>
        </w:tc>
        <w:tc>
          <w:tcPr>
            <w:tcW w:w="2160" w:type="dxa"/>
            <w:tcPrChange w:id="737" w:author=" " w:date="2010-10-18T13:23:00Z">
              <w:tcPr>
                <w:tcW w:w="2160" w:type="dxa"/>
              </w:tcPr>
            </w:tcPrChange>
          </w:tcPr>
          <w:p w:rsidR="00AE7A4C" w:rsidRDefault="0049420A">
            <w:pPr>
              <w:jc w:val="left"/>
              <w:rPr>
                <w:rStyle w:val="SubtleReference"/>
                <w:rFonts w:cs="Times New Roman"/>
                <w:b w:val="0"/>
              </w:rPr>
              <w:pPrChange w:id="738" w:author=" " w:date="2010-10-18T13:23:00Z">
                <w:pPr/>
              </w:pPrChange>
            </w:pPr>
            <w:r w:rsidRPr="003E4286">
              <w:rPr>
                <w:rStyle w:val="SubtleReference"/>
              </w:rPr>
              <w:t>Reference</w:t>
            </w:r>
            <w:r>
              <w:rPr>
                <w:rStyle w:val="SubtleReference"/>
              </w:rPr>
              <w:t>(all [RFC2863])</w:t>
            </w:r>
          </w:p>
        </w:tc>
      </w:tr>
      <w:tr w:rsidR="003D7CB0" w:rsidRPr="00F80D4D" w:rsidTr="00A20ACB">
        <w:trPr>
          <w:cantSplit/>
          <w:trPrChange w:id="739" w:author=" " w:date="2010-10-18T13:23:00Z">
            <w:trPr>
              <w:cantSplit/>
            </w:trPr>
          </w:trPrChange>
        </w:trPr>
        <w:tc>
          <w:tcPr>
            <w:tcW w:w="0" w:type="auto"/>
            <w:tcPrChange w:id="740" w:author=" " w:date="2010-10-18T13:23:00Z">
              <w:tcPr>
                <w:tcW w:w="0" w:type="auto"/>
                <w:gridSpan w:val="2"/>
              </w:tcPr>
            </w:tcPrChange>
          </w:tcPr>
          <w:p w:rsidR="003D7CB0" w:rsidRPr="00D47802" w:rsidRDefault="003D7CB0" w:rsidP="0087462F">
            <w:pPr>
              <w:pStyle w:val="IntenseQuote"/>
            </w:pPr>
            <w:r>
              <w:t>Interface</w:t>
            </w:r>
            <w:r w:rsidRPr="002330B0">
              <w:t>Description</w:t>
            </w:r>
          </w:p>
        </w:tc>
        <w:tc>
          <w:tcPr>
            <w:tcW w:w="0" w:type="auto"/>
            <w:tcPrChange w:id="741" w:author=" " w:date="2010-10-18T13:23:00Z">
              <w:tcPr>
                <w:tcW w:w="0" w:type="auto"/>
              </w:tcPr>
            </w:tcPrChange>
          </w:tcPr>
          <w:p w:rsidR="003D7CB0" w:rsidRPr="00D47802" w:rsidRDefault="004A0C8F" w:rsidP="0087462F">
            <w:pPr>
              <w:pStyle w:val="IntenseQuote"/>
            </w:pPr>
            <w:r>
              <w:t>complex</w:t>
            </w:r>
          </w:p>
        </w:tc>
        <w:tc>
          <w:tcPr>
            <w:tcW w:w="4487" w:type="dxa"/>
            <w:tcPrChange w:id="742" w:author=" " w:date="2010-10-18T13:23:00Z">
              <w:tcPr>
                <w:tcW w:w="4487" w:type="dxa"/>
              </w:tcPr>
            </w:tcPrChange>
          </w:tcPr>
          <w:p w:rsidR="003D7CB0" w:rsidRPr="00D47802" w:rsidRDefault="003D7CB0" w:rsidP="00BD6B75">
            <w:pPr>
              <w:pStyle w:val="IntenseQuote"/>
              <w:jc w:val="left"/>
            </w:pPr>
          </w:p>
        </w:tc>
        <w:tc>
          <w:tcPr>
            <w:tcW w:w="2160" w:type="dxa"/>
            <w:tcPrChange w:id="743" w:author=" " w:date="2010-10-18T13:23:00Z">
              <w:tcPr>
                <w:tcW w:w="2160" w:type="dxa"/>
              </w:tcPr>
            </w:tcPrChange>
          </w:tcPr>
          <w:p w:rsidR="00AE7A4C" w:rsidRDefault="00AE7A4C">
            <w:pPr>
              <w:pStyle w:val="IntenseQuote"/>
              <w:jc w:val="left"/>
              <w:pPrChange w:id="744" w:author=" " w:date="2010-10-18T13:23:00Z">
                <w:pPr>
                  <w:pStyle w:val="IntenseQuote"/>
                </w:pPr>
              </w:pPrChange>
            </w:pPr>
          </w:p>
        </w:tc>
      </w:tr>
      <w:tr w:rsidR="00E06369" w:rsidRPr="00F80D4D" w:rsidTr="00A20ACB">
        <w:trPr>
          <w:cantSplit/>
        </w:trPr>
        <w:tc>
          <w:tcPr>
            <w:tcW w:w="0" w:type="auto"/>
          </w:tcPr>
          <w:p w:rsidR="00E06369" w:rsidRDefault="00E06369" w:rsidP="0087462F">
            <w:pPr>
              <w:pStyle w:val="IntenseQuote"/>
            </w:pPr>
            <w:r>
              <w:tab/>
              <w:t>SubunitDescription</w:t>
            </w:r>
          </w:p>
        </w:tc>
        <w:tc>
          <w:tcPr>
            <w:tcW w:w="0" w:type="auto"/>
          </w:tcPr>
          <w:p w:rsidR="00E06369" w:rsidRDefault="00E06369" w:rsidP="0087462F">
            <w:pPr>
              <w:pStyle w:val="IntenseQuote"/>
            </w:pPr>
            <w:r>
              <w:t>complex</w:t>
            </w:r>
          </w:p>
        </w:tc>
        <w:tc>
          <w:tcPr>
            <w:tcW w:w="4487" w:type="dxa"/>
          </w:tcPr>
          <w:p w:rsidR="00E06369" w:rsidRPr="00D47802" w:rsidRDefault="00E06369" w:rsidP="00BD6B75">
            <w:pPr>
              <w:pStyle w:val="IntenseQuote"/>
              <w:jc w:val="left"/>
            </w:pPr>
            <w:r>
              <w:t>See 3.1.2</w:t>
            </w:r>
          </w:p>
        </w:tc>
        <w:tc>
          <w:tcPr>
            <w:tcW w:w="2160" w:type="dxa"/>
          </w:tcPr>
          <w:p w:rsidR="00E06369" w:rsidRDefault="00E06369">
            <w:pPr>
              <w:pStyle w:val="IntenseQuote"/>
              <w:jc w:val="left"/>
            </w:pPr>
          </w:p>
        </w:tc>
      </w:tr>
      <w:tr w:rsidR="003D7CB0" w:rsidRPr="00F80D4D" w:rsidTr="00A20ACB">
        <w:trPr>
          <w:cantSplit/>
          <w:trPrChange w:id="745" w:author=" " w:date="2010-10-18T13:23:00Z">
            <w:trPr>
              <w:cantSplit/>
            </w:trPr>
          </w:trPrChange>
        </w:trPr>
        <w:tc>
          <w:tcPr>
            <w:tcW w:w="0" w:type="auto"/>
            <w:tcPrChange w:id="746" w:author=" " w:date="2010-10-18T13:23:00Z">
              <w:tcPr>
                <w:tcW w:w="0" w:type="auto"/>
                <w:gridSpan w:val="2"/>
              </w:tcPr>
            </w:tcPrChange>
          </w:tcPr>
          <w:p w:rsidR="003D7CB0" w:rsidRPr="00D47802" w:rsidRDefault="003D7CB0" w:rsidP="0087462F">
            <w:pPr>
              <w:pStyle w:val="IntenseQuote"/>
            </w:pPr>
            <w:r>
              <w:tab/>
            </w:r>
            <w:r w:rsidRPr="00D47802">
              <w:t>InterfaceName</w:t>
            </w:r>
          </w:p>
        </w:tc>
        <w:tc>
          <w:tcPr>
            <w:tcW w:w="0" w:type="auto"/>
            <w:tcPrChange w:id="747" w:author=" " w:date="2010-10-18T13:23:00Z">
              <w:tcPr>
                <w:tcW w:w="0" w:type="auto"/>
              </w:tcPr>
            </w:tcPrChange>
          </w:tcPr>
          <w:p w:rsidR="003D7CB0" w:rsidRPr="00D47802" w:rsidRDefault="003D7CB0" w:rsidP="0087462F">
            <w:pPr>
              <w:pStyle w:val="IntenseQuote"/>
            </w:pPr>
            <w:r w:rsidRPr="00D47802">
              <w:t>string</w:t>
            </w:r>
          </w:p>
        </w:tc>
        <w:tc>
          <w:tcPr>
            <w:tcW w:w="4487" w:type="dxa"/>
            <w:tcPrChange w:id="748" w:author=" " w:date="2010-10-18T13:23:00Z">
              <w:tcPr>
                <w:tcW w:w="4487" w:type="dxa"/>
              </w:tcPr>
            </w:tcPrChange>
          </w:tcPr>
          <w:p w:rsidR="003D7CB0" w:rsidRPr="00D47802" w:rsidRDefault="003D7CB0" w:rsidP="00BD6B75">
            <w:pPr>
              <w:pStyle w:val="IntenseQuote"/>
              <w:jc w:val="left"/>
            </w:pPr>
            <w:proofErr w:type="gramStart"/>
            <w:r w:rsidRPr="00D47802">
              <w:t>textual</w:t>
            </w:r>
            <w:proofErr w:type="gramEnd"/>
            <w:r w:rsidRPr="00D47802">
              <w:t xml:space="preserve"> name of the interface. The value of this object should be the name of the interface as assigned by the local device and should be suitable for use in commands entered at the device’s ‘console’. </w:t>
            </w:r>
          </w:p>
        </w:tc>
        <w:tc>
          <w:tcPr>
            <w:tcW w:w="2160" w:type="dxa"/>
            <w:tcPrChange w:id="749" w:author=" " w:date="2010-10-18T13:23:00Z">
              <w:tcPr>
                <w:tcW w:w="2160" w:type="dxa"/>
              </w:tcPr>
            </w:tcPrChange>
          </w:tcPr>
          <w:p w:rsidR="00AE7A4C" w:rsidRDefault="009448B0">
            <w:pPr>
              <w:pStyle w:val="IntenseQuote"/>
              <w:jc w:val="left"/>
              <w:pPrChange w:id="750" w:author=" " w:date="2010-10-18T13:23:00Z">
                <w:pPr>
                  <w:pStyle w:val="IntenseQuote"/>
                </w:pPr>
              </w:pPrChange>
            </w:pPr>
            <w:r>
              <w:t xml:space="preserve"> </w:t>
            </w:r>
            <w:r w:rsidR="003D7CB0" w:rsidRPr="00D47802">
              <w:t xml:space="preserve">ifName </w:t>
            </w:r>
          </w:p>
        </w:tc>
      </w:tr>
      <w:tr w:rsidR="003D7CB0" w:rsidRPr="00F80D4D" w:rsidTr="00A20ACB">
        <w:trPr>
          <w:cantSplit/>
          <w:trPrChange w:id="751" w:author=" " w:date="2010-10-18T13:23:00Z">
            <w:trPr>
              <w:cantSplit/>
            </w:trPr>
          </w:trPrChange>
        </w:trPr>
        <w:tc>
          <w:tcPr>
            <w:tcW w:w="0" w:type="auto"/>
            <w:tcPrChange w:id="752" w:author=" " w:date="2010-10-18T13:23:00Z">
              <w:tcPr>
                <w:tcW w:w="0" w:type="auto"/>
                <w:gridSpan w:val="2"/>
              </w:tcPr>
            </w:tcPrChange>
          </w:tcPr>
          <w:p w:rsidR="003D7CB0" w:rsidRPr="00D47802" w:rsidRDefault="003D7CB0" w:rsidP="0087462F">
            <w:pPr>
              <w:pStyle w:val="IntenseQuote"/>
            </w:pPr>
            <w:r>
              <w:tab/>
            </w:r>
            <w:r w:rsidRPr="00D47802">
              <w:t>InterfaceType</w:t>
            </w:r>
          </w:p>
        </w:tc>
        <w:tc>
          <w:tcPr>
            <w:tcW w:w="0" w:type="auto"/>
            <w:tcPrChange w:id="753" w:author=" " w:date="2010-10-18T13:23:00Z">
              <w:tcPr>
                <w:tcW w:w="0" w:type="auto"/>
              </w:tcPr>
            </w:tcPrChange>
          </w:tcPr>
          <w:p w:rsidR="003D7CB0" w:rsidRPr="00D47802" w:rsidRDefault="003D7CB0" w:rsidP="0087462F">
            <w:pPr>
              <w:pStyle w:val="IntenseQuote"/>
            </w:pPr>
            <w:r w:rsidRPr="00D47802">
              <w:t>int</w:t>
            </w:r>
          </w:p>
        </w:tc>
        <w:tc>
          <w:tcPr>
            <w:tcW w:w="4487" w:type="dxa"/>
            <w:tcPrChange w:id="754" w:author=" " w:date="2010-10-18T13:23:00Z">
              <w:tcPr>
                <w:tcW w:w="4487" w:type="dxa"/>
              </w:tcPr>
            </w:tcPrChange>
          </w:tcPr>
          <w:p w:rsidR="003D7CB0" w:rsidRPr="00D47802" w:rsidRDefault="003D7CB0" w:rsidP="00BD6B75">
            <w:pPr>
              <w:pStyle w:val="IntenseQuote"/>
              <w:jc w:val="left"/>
            </w:pPr>
            <w:r w:rsidRPr="00D47802">
              <w:t xml:space="preserve"> </w:t>
            </w:r>
            <w:proofErr w:type="gramStart"/>
            <w:r w:rsidRPr="00D47802">
              <w:t>type</w:t>
            </w:r>
            <w:proofErr w:type="gramEnd"/>
            <w:r w:rsidRPr="00D47802">
              <w:t xml:space="preserve"> of interface. Values are assigned by the Internet Assigned Numbers Authority IANA, through updating the syntax of the IANAifType textual convention. </w:t>
            </w:r>
          </w:p>
        </w:tc>
        <w:tc>
          <w:tcPr>
            <w:tcW w:w="2160" w:type="dxa"/>
            <w:tcPrChange w:id="755" w:author=" " w:date="2010-10-18T13:23:00Z">
              <w:tcPr>
                <w:tcW w:w="2160" w:type="dxa"/>
              </w:tcPr>
            </w:tcPrChange>
          </w:tcPr>
          <w:p w:rsidR="00AE7A4C" w:rsidRDefault="009448B0">
            <w:pPr>
              <w:pStyle w:val="IntenseQuote"/>
              <w:jc w:val="left"/>
              <w:pPrChange w:id="756" w:author=" " w:date="2010-10-18T13:23:00Z">
                <w:pPr>
                  <w:pStyle w:val="IntenseQuote"/>
                </w:pPr>
              </w:pPrChange>
            </w:pPr>
            <w:r>
              <w:t xml:space="preserve"> </w:t>
            </w:r>
            <w:r w:rsidR="003D7CB0" w:rsidRPr="00D47802">
              <w:t xml:space="preserve">ifType and [IANA_NUMBERS] </w:t>
            </w:r>
          </w:p>
        </w:tc>
      </w:tr>
      <w:tr w:rsidR="003D7CB0" w:rsidRPr="00F80D4D" w:rsidTr="00A20ACB">
        <w:trPr>
          <w:cantSplit/>
          <w:trPrChange w:id="757" w:author=" " w:date="2010-10-18T13:23:00Z">
            <w:trPr>
              <w:cantSplit/>
            </w:trPr>
          </w:trPrChange>
        </w:trPr>
        <w:tc>
          <w:tcPr>
            <w:tcW w:w="0" w:type="auto"/>
            <w:tcPrChange w:id="758" w:author=" " w:date="2010-10-18T13:23:00Z">
              <w:tcPr>
                <w:tcW w:w="0" w:type="auto"/>
                <w:gridSpan w:val="2"/>
              </w:tcPr>
            </w:tcPrChange>
          </w:tcPr>
          <w:p w:rsidR="003D7CB0" w:rsidRPr="006D00F1" w:rsidRDefault="003D7CB0" w:rsidP="0087462F">
            <w:pPr>
              <w:pStyle w:val="IntenseQuote"/>
            </w:pPr>
            <w:r w:rsidRPr="006D00F1">
              <w:tab/>
            </w:r>
            <w:r w:rsidR="006665F3" w:rsidRPr="006D00F1">
              <w:t>Any</w:t>
            </w:r>
          </w:p>
        </w:tc>
        <w:tc>
          <w:tcPr>
            <w:tcW w:w="0" w:type="auto"/>
            <w:tcPrChange w:id="759" w:author=" " w:date="2010-10-18T13:23:00Z">
              <w:tcPr>
                <w:tcW w:w="0" w:type="auto"/>
              </w:tcPr>
            </w:tcPrChange>
          </w:tcPr>
          <w:p w:rsidR="003D7CB0" w:rsidRDefault="004A0C8F" w:rsidP="0087462F">
            <w:pPr>
              <w:pStyle w:val="IntenseQuote"/>
            </w:pPr>
            <w:r>
              <w:t>various</w:t>
            </w:r>
          </w:p>
        </w:tc>
        <w:tc>
          <w:tcPr>
            <w:tcW w:w="4487" w:type="dxa"/>
            <w:tcPrChange w:id="760" w:author=" " w:date="2010-10-18T13:23:00Z">
              <w:tcPr>
                <w:tcW w:w="4487" w:type="dxa"/>
              </w:tcPr>
            </w:tcPrChange>
          </w:tcPr>
          <w:p w:rsidR="003D7CB0" w:rsidRDefault="003D7CB0" w:rsidP="00BD6B75">
            <w:pPr>
              <w:pStyle w:val="IntenseQuote"/>
              <w:jc w:val="left"/>
            </w:pPr>
            <w:r>
              <w:t>Extension point</w:t>
            </w:r>
          </w:p>
        </w:tc>
        <w:tc>
          <w:tcPr>
            <w:tcW w:w="2160" w:type="dxa"/>
            <w:tcPrChange w:id="761" w:author=" " w:date="2010-10-18T13:23:00Z">
              <w:tcPr>
                <w:tcW w:w="2160" w:type="dxa"/>
              </w:tcPr>
            </w:tcPrChange>
          </w:tcPr>
          <w:p w:rsidR="00AE7A4C" w:rsidRDefault="00AE7A4C">
            <w:pPr>
              <w:pStyle w:val="IntenseQuote"/>
              <w:jc w:val="left"/>
              <w:pPrChange w:id="762" w:author=" " w:date="2010-10-18T13:23:00Z">
                <w:pPr>
                  <w:pStyle w:val="IntenseQuote"/>
                </w:pPr>
              </w:pPrChange>
            </w:pPr>
          </w:p>
        </w:tc>
      </w:tr>
      <w:tr w:rsidR="003D7CB0" w:rsidRPr="00F80D4D" w:rsidTr="00A20ACB">
        <w:trPr>
          <w:cantSplit/>
          <w:trPrChange w:id="763" w:author=" " w:date="2010-10-18T13:23:00Z">
            <w:trPr>
              <w:cantSplit/>
            </w:trPr>
          </w:trPrChange>
        </w:trPr>
        <w:tc>
          <w:tcPr>
            <w:tcW w:w="0" w:type="auto"/>
            <w:tcPrChange w:id="764" w:author=" " w:date="2010-10-18T13:23:00Z">
              <w:tcPr>
                <w:tcW w:w="0" w:type="auto"/>
                <w:gridSpan w:val="2"/>
              </w:tcPr>
            </w:tcPrChange>
          </w:tcPr>
          <w:p w:rsidR="003D7CB0" w:rsidRDefault="003D7CB0" w:rsidP="0087462F">
            <w:pPr>
              <w:pStyle w:val="IntenseQuote"/>
            </w:pPr>
            <w:r>
              <w:t>InterfaceStatus</w:t>
            </w:r>
          </w:p>
        </w:tc>
        <w:tc>
          <w:tcPr>
            <w:tcW w:w="0" w:type="auto"/>
            <w:tcPrChange w:id="765" w:author=" " w:date="2010-10-18T13:23:00Z">
              <w:tcPr>
                <w:tcW w:w="0" w:type="auto"/>
              </w:tcPr>
            </w:tcPrChange>
          </w:tcPr>
          <w:p w:rsidR="003D7CB0" w:rsidRDefault="004A0C8F" w:rsidP="0087462F">
            <w:pPr>
              <w:pStyle w:val="IntenseQuote"/>
            </w:pPr>
            <w:r>
              <w:t>complex</w:t>
            </w:r>
          </w:p>
        </w:tc>
        <w:tc>
          <w:tcPr>
            <w:tcW w:w="4487" w:type="dxa"/>
            <w:tcPrChange w:id="766" w:author=" " w:date="2010-10-18T13:23:00Z">
              <w:tcPr>
                <w:tcW w:w="4487" w:type="dxa"/>
              </w:tcPr>
            </w:tcPrChange>
          </w:tcPr>
          <w:p w:rsidR="00AE7A4C" w:rsidRDefault="008F24CB">
            <w:pPr>
              <w:pStyle w:val="IntenseQuote"/>
              <w:jc w:val="left"/>
              <w:pPrChange w:id="767" w:author=" " w:date="2010-10-18T13:23:00Z">
                <w:pPr>
                  <w:pStyle w:val="IntenseQuote"/>
                </w:pPr>
              </w:pPrChange>
            </w:pPr>
            <w:r>
              <w:t xml:space="preserve">See </w:t>
            </w:r>
            <w:r w:rsidR="00C517C1">
              <w:fldChar w:fldCharType="begin"/>
            </w:r>
            <w:r w:rsidR="00BD6B75">
              <w:instrText xml:space="preserve"> REF _Ref274914206 \h </w:instrText>
            </w:r>
            <w:r w:rsidR="00C517C1">
              <w:fldChar w:fldCharType="separate"/>
            </w:r>
            <w:r w:rsidR="00680E9F">
              <w:t xml:space="preserve">Table </w:t>
            </w:r>
            <w:r w:rsidR="00680E9F">
              <w:rPr>
                <w:noProof/>
              </w:rPr>
              <w:t>27</w:t>
            </w:r>
            <w:r w:rsidR="00C517C1">
              <w:fldChar w:fldCharType="end"/>
            </w:r>
          </w:p>
        </w:tc>
        <w:tc>
          <w:tcPr>
            <w:tcW w:w="2160" w:type="dxa"/>
            <w:tcPrChange w:id="768" w:author=" " w:date="2010-10-18T13:23:00Z">
              <w:tcPr>
                <w:tcW w:w="2160" w:type="dxa"/>
              </w:tcPr>
            </w:tcPrChange>
          </w:tcPr>
          <w:p w:rsidR="00AE7A4C" w:rsidRDefault="00AE7A4C">
            <w:pPr>
              <w:pStyle w:val="IntenseQuote"/>
              <w:jc w:val="left"/>
              <w:pPrChange w:id="769" w:author=" " w:date="2010-10-18T13:23:00Z">
                <w:pPr>
                  <w:pStyle w:val="IntenseQuote"/>
                </w:pPr>
              </w:pPrChange>
            </w:pPr>
          </w:p>
        </w:tc>
      </w:tr>
      <w:tr w:rsidR="003D7CB0" w:rsidRPr="00F80D4D" w:rsidTr="00A20ACB">
        <w:trPr>
          <w:cantSplit/>
          <w:trPrChange w:id="770" w:author=" " w:date="2010-10-18T13:23:00Z">
            <w:trPr>
              <w:cantSplit/>
            </w:trPr>
          </w:trPrChange>
        </w:trPr>
        <w:tc>
          <w:tcPr>
            <w:tcW w:w="0" w:type="auto"/>
            <w:tcPrChange w:id="771" w:author=" " w:date="2010-10-18T13:23:00Z">
              <w:tcPr>
                <w:tcW w:w="0" w:type="auto"/>
                <w:gridSpan w:val="2"/>
              </w:tcPr>
            </w:tcPrChange>
          </w:tcPr>
          <w:p w:rsidR="003D7CB0" w:rsidRDefault="00B50FDA" w:rsidP="0087462F">
            <w:pPr>
              <w:pStyle w:val="IntenseQuote"/>
            </w:pPr>
            <w:r>
              <w:tab/>
            </w:r>
            <w:r w:rsidR="006665F3">
              <w:t>Any</w:t>
            </w:r>
          </w:p>
        </w:tc>
        <w:tc>
          <w:tcPr>
            <w:tcW w:w="0" w:type="auto"/>
            <w:tcPrChange w:id="772" w:author=" " w:date="2010-10-18T13:23:00Z">
              <w:tcPr>
                <w:tcW w:w="0" w:type="auto"/>
              </w:tcPr>
            </w:tcPrChange>
          </w:tcPr>
          <w:p w:rsidR="003D7CB0" w:rsidRDefault="003D7CB0" w:rsidP="0087462F">
            <w:pPr>
              <w:pStyle w:val="IntenseQuote"/>
            </w:pPr>
            <w:r>
              <w:t>various</w:t>
            </w:r>
          </w:p>
        </w:tc>
        <w:tc>
          <w:tcPr>
            <w:tcW w:w="4487" w:type="dxa"/>
            <w:tcPrChange w:id="773" w:author=" " w:date="2010-10-18T13:23:00Z">
              <w:tcPr>
                <w:tcW w:w="4487" w:type="dxa"/>
              </w:tcPr>
            </w:tcPrChange>
          </w:tcPr>
          <w:p w:rsidR="003D7CB0" w:rsidRDefault="003D7CB0" w:rsidP="00BD6B75">
            <w:pPr>
              <w:pStyle w:val="IntenseQuote"/>
              <w:jc w:val="left"/>
            </w:pPr>
            <w:r>
              <w:t>Extension point</w:t>
            </w:r>
          </w:p>
        </w:tc>
        <w:tc>
          <w:tcPr>
            <w:tcW w:w="2160" w:type="dxa"/>
            <w:tcPrChange w:id="774" w:author=" " w:date="2010-10-18T13:23:00Z">
              <w:tcPr>
                <w:tcW w:w="2160" w:type="dxa"/>
              </w:tcPr>
            </w:tcPrChange>
          </w:tcPr>
          <w:p w:rsidR="00AE7A4C" w:rsidRDefault="00AE7A4C">
            <w:pPr>
              <w:pStyle w:val="IntenseQuote"/>
              <w:jc w:val="left"/>
              <w:pPrChange w:id="775" w:author=" " w:date="2010-10-18T13:23:00Z">
                <w:pPr>
                  <w:pStyle w:val="IntenseQuote"/>
                </w:pPr>
              </w:pPrChange>
            </w:pPr>
          </w:p>
        </w:tc>
      </w:tr>
    </w:tbl>
    <w:p w:rsidR="003D7CB0" w:rsidRDefault="003D7CB0" w:rsidP="0087462F"/>
    <w:p w:rsidR="00EA7ED4" w:rsidRDefault="001D5CBB" w:rsidP="00EA7ED4">
      <w:pPr>
        <w:keepNext/>
        <w:jc w:val="center"/>
      </w:pPr>
      <w:r>
        <w:rPr>
          <w:noProof/>
        </w:rPr>
        <w:lastRenderedPageBreak/>
        <w:drawing>
          <wp:inline distT="0" distB="0" distL="0" distR="0">
            <wp:extent cx="5380722" cy="7921592"/>
            <wp:effectExtent l="19050" t="0" r="0" b="0"/>
            <wp:docPr id="28" name="Picture 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cNvPicPr>
                      <a:picLocks noChangeAspect="1" noChangeArrowheads="1"/>
                    </pic:cNvPicPr>
                  </pic:nvPicPr>
                  <pic:blipFill>
                    <a:blip r:embed="rId67" cstate="print"/>
                    <a:srcRect/>
                    <a:stretch>
                      <a:fillRect/>
                    </a:stretch>
                  </pic:blipFill>
                  <pic:spPr bwMode="auto">
                    <a:xfrm>
                      <a:off x="0" y="0"/>
                      <a:ext cx="5394355" cy="7941663"/>
                    </a:xfrm>
                    <a:prstGeom prst="rect">
                      <a:avLst/>
                    </a:prstGeom>
                    <a:noFill/>
                    <a:ln w="9525">
                      <a:noFill/>
                      <a:miter lim="800000"/>
                      <a:headEnd/>
                      <a:tailEnd/>
                    </a:ln>
                  </pic:spPr>
                </pic:pic>
              </a:graphicData>
            </a:graphic>
          </wp:inline>
        </w:drawing>
      </w:r>
    </w:p>
    <w:p w:rsidR="00EA7ED4" w:rsidRDefault="00EA7ED4" w:rsidP="00EA7ED4">
      <w:pPr>
        <w:pStyle w:val="Caption"/>
      </w:pPr>
      <w:bookmarkStart w:id="776" w:name="_Ref274056745"/>
      <w:bookmarkStart w:id="777" w:name="_Toc275773284"/>
      <w:r>
        <w:t xml:space="preserve">Figure </w:t>
      </w:r>
      <w:fldSimple w:instr=" SEQ Figure \* ARABIC ">
        <w:r w:rsidR="00486020">
          <w:rPr>
            <w:noProof/>
          </w:rPr>
          <w:t>40</w:t>
        </w:r>
      </w:fldSimple>
      <w:bookmarkEnd w:id="776"/>
      <w:r>
        <w:t xml:space="preserve"> </w:t>
      </w:r>
      <w:r w:rsidRPr="00BD1D8B">
        <w:t>InterfaceStatus</w:t>
      </w:r>
      <w:bookmarkEnd w:id="777"/>
    </w:p>
    <w:p w:rsidR="003D7CB0" w:rsidRDefault="003D7CB0" w:rsidP="0087462F"/>
    <w:p w:rsidR="00E32EC3" w:rsidRDefault="00E32EC3" w:rsidP="00E32EC3">
      <w:pPr>
        <w:pStyle w:val="Caption"/>
      </w:pPr>
      <w:bookmarkStart w:id="778" w:name="_Ref274914206"/>
      <w:bookmarkStart w:id="779" w:name="_Toc275156072"/>
      <w:r>
        <w:t xml:space="preserve">Table </w:t>
      </w:r>
      <w:fldSimple w:instr=" SEQ Table \* ARABIC ">
        <w:r w:rsidR="00B87ABE">
          <w:rPr>
            <w:noProof/>
          </w:rPr>
          <w:t>27</w:t>
        </w:r>
      </w:fldSimple>
      <w:bookmarkEnd w:id="778"/>
      <w:r>
        <w:t xml:space="preserve"> </w:t>
      </w:r>
      <w:r w:rsidRPr="008B495E">
        <w:t>- InterfaceStatus Elements</w:t>
      </w:r>
      <w:bookmarkEnd w:id="77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6"/>
        <w:gridCol w:w="892"/>
        <w:gridCol w:w="4473"/>
        <w:gridCol w:w="2157"/>
      </w:tblGrid>
      <w:tr w:rsidR="003D7CB0" w:rsidRPr="00F80D4D" w:rsidTr="00BD6B75">
        <w:trPr>
          <w:cantSplit/>
          <w:tblHeader/>
        </w:trPr>
        <w:tc>
          <w:tcPr>
            <w:tcW w:w="0" w:type="auto"/>
          </w:tcPr>
          <w:p w:rsidR="003D7CB0" w:rsidRPr="003E4286" w:rsidRDefault="003D7CB0" w:rsidP="00BD6B75">
            <w:pPr>
              <w:jc w:val="center"/>
              <w:rPr>
                <w:rStyle w:val="SubtleReference"/>
              </w:rPr>
            </w:pPr>
            <w:r w:rsidRPr="003E4286">
              <w:rPr>
                <w:rStyle w:val="SubtleReference"/>
              </w:rPr>
              <w:t>Element</w:t>
            </w:r>
          </w:p>
        </w:tc>
        <w:tc>
          <w:tcPr>
            <w:tcW w:w="0" w:type="auto"/>
          </w:tcPr>
          <w:p w:rsidR="003D7CB0" w:rsidRPr="003E4286" w:rsidRDefault="003D7CB0" w:rsidP="00BD6B75">
            <w:pPr>
              <w:jc w:val="center"/>
              <w:rPr>
                <w:rStyle w:val="SubtleReference"/>
              </w:rPr>
            </w:pPr>
            <w:r w:rsidRPr="003E4286">
              <w:rPr>
                <w:rStyle w:val="SubtleReference"/>
              </w:rPr>
              <w:t>Datatype</w:t>
            </w:r>
          </w:p>
        </w:tc>
        <w:tc>
          <w:tcPr>
            <w:tcW w:w="4473" w:type="dxa"/>
          </w:tcPr>
          <w:p w:rsidR="003D7CB0" w:rsidRPr="003E4286" w:rsidRDefault="003D7CB0" w:rsidP="00BD6B75">
            <w:pPr>
              <w:jc w:val="center"/>
              <w:rPr>
                <w:rStyle w:val="SubtleReference"/>
              </w:rPr>
            </w:pPr>
            <w:r w:rsidRPr="003E4286">
              <w:rPr>
                <w:rStyle w:val="SubtleReference"/>
              </w:rPr>
              <w:t>Description</w:t>
            </w:r>
            <w:r>
              <w:rPr>
                <w:rStyle w:val="SubtleReference"/>
              </w:rPr>
              <w:t xml:space="preserve"> or </w:t>
            </w:r>
            <w:r w:rsidR="00BD6B75">
              <w:rPr>
                <w:rStyle w:val="SubtleReference"/>
              </w:rPr>
              <w:br/>
            </w:r>
            <w:r w:rsidRPr="000C5AC0">
              <w:rPr>
                <w:rStyle w:val="SubtleReference"/>
                <w:i/>
              </w:rPr>
              <w:t>Keyword Group</w:t>
            </w:r>
          </w:p>
        </w:tc>
        <w:tc>
          <w:tcPr>
            <w:tcW w:w="2157" w:type="dxa"/>
          </w:tcPr>
          <w:p w:rsidR="003D7CB0" w:rsidRDefault="003D7CB0" w:rsidP="00BD6B75">
            <w:pPr>
              <w:jc w:val="center"/>
              <w:rPr>
                <w:rStyle w:val="SubtleReference"/>
              </w:rPr>
            </w:pPr>
            <w:r w:rsidRPr="003E4286">
              <w:rPr>
                <w:rStyle w:val="SubtleReference"/>
              </w:rPr>
              <w:t>Reference</w:t>
            </w:r>
            <w:r>
              <w:rPr>
                <w:rStyle w:val="SubtleReference"/>
              </w:rPr>
              <w:t>(all [RFC2863])</w:t>
            </w:r>
          </w:p>
        </w:tc>
      </w:tr>
      <w:tr w:rsidR="003D7CB0" w:rsidRPr="00F80D4D" w:rsidTr="00BD6B75">
        <w:trPr>
          <w:cantSplit/>
        </w:trPr>
        <w:tc>
          <w:tcPr>
            <w:tcW w:w="0" w:type="auto"/>
          </w:tcPr>
          <w:p w:rsidR="003D7CB0" w:rsidRDefault="003D7CB0" w:rsidP="0087462F">
            <w:pPr>
              <w:pStyle w:val="IntenseQuote"/>
            </w:pPr>
            <w:r>
              <w:t>InterfaceStatus</w:t>
            </w:r>
          </w:p>
        </w:tc>
        <w:tc>
          <w:tcPr>
            <w:tcW w:w="0" w:type="auto"/>
          </w:tcPr>
          <w:p w:rsidR="003D7CB0" w:rsidRDefault="004A0C8F" w:rsidP="0087462F">
            <w:pPr>
              <w:pStyle w:val="IntenseQuote"/>
            </w:pPr>
            <w:r>
              <w:t>complex</w:t>
            </w:r>
          </w:p>
        </w:tc>
        <w:tc>
          <w:tcPr>
            <w:tcW w:w="4473" w:type="dxa"/>
          </w:tcPr>
          <w:p w:rsidR="003D7CB0" w:rsidRDefault="003D7CB0" w:rsidP="00BD6B75">
            <w:pPr>
              <w:pStyle w:val="IntenseQuote"/>
              <w:jc w:val="left"/>
            </w:pPr>
          </w:p>
        </w:tc>
        <w:tc>
          <w:tcPr>
            <w:tcW w:w="2157" w:type="dxa"/>
          </w:tcPr>
          <w:p w:rsidR="003D7CB0" w:rsidRPr="00D47802" w:rsidDel="00856A6C" w:rsidRDefault="003D7CB0" w:rsidP="0087462F">
            <w:pPr>
              <w:pStyle w:val="IntenseQuote"/>
            </w:pPr>
          </w:p>
        </w:tc>
      </w:tr>
      <w:tr w:rsidR="00BD6B75" w:rsidRPr="00F80D4D" w:rsidTr="00BD6B75">
        <w:trPr>
          <w:cantSplit/>
        </w:trPr>
        <w:tc>
          <w:tcPr>
            <w:tcW w:w="0" w:type="auto"/>
          </w:tcPr>
          <w:p w:rsidR="00BD6B75" w:rsidRDefault="00BD6B75" w:rsidP="00FC55E2">
            <w:pPr>
              <w:pStyle w:val="IntenseQuote"/>
            </w:pPr>
            <w:r>
              <w:tab/>
              <w:t>SubunitStatus</w:t>
            </w:r>
          </w:p>
        </w:tc>
        <w:tc>
          <w:tcPr>
            <w:tcW w:w="0" w:type="auto"/>
          </w:tcPr>
          <w:p w:rsidR="00BD6B75" w:rsidRDefault="00BD6B75" w:rsidP="00FC55E2">
            <w:pPr>
              <w:pStyle w:val="IntenseQuote"/>
            </w:pPr>
            <w:r>
              <w:t>complex</w:t>
            </w:r>
          </w:p>
        </w:tc>
        <w:tc>
          <w:tcPr>
            <w:tcW w:w="4473" w:type="dxa"/>
          </w:tcPr>
          <w:p w:rsidR="00BD6B75" w:rsidRDefault="00BD6B75" w:rsidP="00BD6B75">
            <w:pPr>
              <w:pStyle w:val="IntenseQuote"/>
              <w:jc w:val="left"/>
            </w:pPr>
            <w:r>
              <w:t>See 3.1.1</w:t>
            </w:r>
          </w:p>
        </w:tc>
        <w:tc>
          <w:tcPr>
            <w:tcW w:w="2157" w:type="dxa"/>
          </w:tcPr>
          <w:p w:rsidR="00BD6B75" w:rsidRPr="00D47802" w:rsidDel="00856A6C" w:rsidRDefault="00BD6B75" w:rsidP="0087462F">
            <w:pPr>
              <w:pStyle w:val="IntenseQuote"/>
            </w:pPr>
          </w:p>
        </w:tc>
      </w:tr>
      <w:tr w:rsidR="00BD6B75" w:rsidRPr="00F80D4D" w:rsidTr="00BD6B75">
        <w:trPr>
          <w:cantSplit/>
        </w:trPr>
        <w:tc>
          <w:tcPr>
            <w:tcW w:w="0" w:type="auto"/>
          </w:tcPr>
          <w:p w:rsidR="00BD6B75" w:rsidRDefault="00BD6B75" w:rsidP="0087462F">
            <w:pPr>
              <w:pStyle w:val="IntenseQuote"/>
            </w:pPr>
            <w:r>
              <w:tab/>
            </w:r>
            <w:r w:rsidRPr="00D47802">
              <w:t>InterfaceAdminState</w:t>
            </w:r>
          </w:p>
        </w:tc>
        <w:tc>
          <w:tcPr>
            <w:tcW w:w="0" w:type="auto"/>
          </w:tcPr>
          <w:p w:rsidR="00BD6B75" w:rsidRDefault="00BD6B75" w:rsidP="0087462F">
            <w:pPr>
              <w:pStyle w:val="IntenseQuote"/>
            </w:pPr>
            <w:r w:rsidRPr="00D47802">
              <w:t>keyword</w:t>
            </w:r>
          </w:p>
        </w:tc>
        <w:tc>
          <w:tcPr>
            <w:tcW w:w="4473" w:type="dxa"/>
          </w:tcPr>
          <w:p w:rsidR="00BD6B75" w:rsidRDefault="00BD6B75" w:rsidP="00BD6B75">
            <w:pPr>
              <w:pStyle w:val="IntenseQuote"/>
              <w:jc w:val="left"/>
            </w:pPr>
            <w:proofErr w:type="gramStart"/>
            <w:r w:rsidRPr="00D47802">
              <w:t>desired</w:t>
            </w:r>
            <w:proofErr w:type="gramEnd"/>
            <w:r w:rsidRPr="00D47802">
              <w:t xml:space="preserve"> state of the interface.</w:t>
            </w:r>
            <w:r>
              <w:t xml:space="preserve"> </w:t>
            </w:r>
            <w:r>
              <w:br/>
            </w:r>
            <w:r w:rsidRPr="000C5AC0">
              <w:rPr>
                <w:i/>
              </w:rPr>
              <w:t xml:space="preserve">InterfaceAdminStateWKV </w:t>
            </w:r>
          </w:p>
        </w:tc>
        <w:tc>
          <w:tcPr>
            <w:tcW w:w="2157" w:type="dxa"/>
          </w:tcPr>
          <w:p w:rsidR="00BD6B75" w:rsidRDefault="00BD6B75" w:rsidP="0087462F">
            <w:pPr>
              <w:pStyle w:val="IntenseQuote"/>
            </w:pPr>
            <w:r>
              <w:t xml:space="preserve"> </w:t>
            </w:r>
            <w:r w:rsidRPr="00D47802">
              <w:t xml:space="preserve">ifAdminStatus </w:t>
            </w:r>
          </w:p>
        </w:tc>
      </w:tr>
      <w:tr w:rsidR="00BD6B75" w:rsidRPr="00F80D4D" w:rsidTr="00BD6B75">
        <w:trPr>
          <w:cantSplit/>
        </w:trPr>
        <w:tc>
          <w:tcPr>
            <w:tcW w:w="0" w:type="auto"/>
          </w:tcPr>
          <w:p w:rsidR="00BD6B75" w:rsidRDefault="00BD6B75" w:rsidP="0087462F">
            <w:pPr>
              <w:pStyle w:val="IntenseQuote"/>
            </w:pPr>
            <w:r>
              <w:tab/>
            </w:r>
            <w:r w:rsidRPr="00D47802">
              <w:t>InterfaceHighSpeed</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proofErr w:type="gramStart"/>
            <w:r w:rsidRPr="00D47802">
              <w:t>estimate</w:t>
            </w:r>
            <w:proofErr w:type="gramEnd"/>
            <w:r w:rsidRPr="00D47802">
              <w:t xml:space="preserve"> of the interface’s current bandwidth in units of 1,000,000 bits per second. </w:t>
            </w:r>
          </w:p>
        </w:tc>
        <w:tc>
          <w:tcPr>
            <w:tcW w:w="2157" w:type="dxa"/>
          </w:tcPr>
          <w:p w:rsidR="00BD6B75" w:rsidRDefault="00BD6B75" w:rsidP="0087462F">
            <w:pPr>
              <w:pStyle w:val="IntenseQuote"/>
            </w:pPr>
            <w:r>
              <w:t xml:space="preserve"> </w:t>
            </w:r>
            <w:r w:rsidRPr="00D47802">
              <w:t xml:space="preserve">ifHighSpeed </w:t>
            </w:r>
          </w:p>
        </w:tc>
      </w:tr>
      <w:tr w:rsidR="00BD6B75" w:rsidRPr="00F80D4D" w:rsidTr="00BD6B75">
        <w:trPr>
          <w:cantSplit/>
        </w:trPr>
        <w:tc>
          <w:tcPr>
            <w:tcW w:w="0" w:type="auto"/>
          </w:tcPr>
          <w:p w:rsidR="00BD6B75" w:rsidRDefault="00BD6B75" w:rsidP="0087462F">
            <w:pPr>
              <w:pStyle w:val="IntenseQuote"/>
            </w:pPr>
            <w:r>
              <w:tab/>
            </w:r>
            <w:r w:rsidRPr="00D47802">
              <w:t>InterfaceInDiscards</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proofErr w:type="gramStart"/>
            <w:r w:rsidRPr="00D47802">
              <w:t>number</w:t>
            </w:r>
            <w:proofErr w:type="gramEnd"/>
            <w:r w:rsidRPr="00D47802">
              <w:t xml:space="preserve"> of inbound packets which were chosen to be discarded even though no errors had been detected to prevent their being deliverable to a higher-layer protocol.</w:t>
            </w:r>
          </w:p>
        </w:tc>
        <w:tc>
          <w:tcPr>
            <w:tcW w:w="2157" w:type="dxa"/>
          </w:tcPr>
          <w:p w:rsidR="00BD6B75" w:rsidRDefault="00BD6B75" w:rsidP="0087462F">
            <w:pPr>
              <w:pStyle w:val="IntenseQuote"/>
            </w:pPr>
            <w:r>
              <w:t xml:space="preserve"> </w:t>
            </w:r>
            <w:r w:rsidRPr="00D47802">
              <w:t xml:space="preserve">ifInDiscards </w:t>
            </w:r>
          </w:p>
        </w:tc>
      </w:tr>
      <w:tr w:rsidR="00BD6B75" w:rsidRPr="00F80D4D" w:rsidTr="00BD6B75">
        <w:trPr>
          <w:cantSplit/>
        </w:trPr>
        <w:tc>
          <w:tcPr>
            <w:tcW w:w="0" w:type="auto"/>
          </w:tcPr>
          <w:p w:rsidR="00BD6B75" w:rsidRDefault="00BD6B75" w:rsidP="0087462F">
            <w:pPr>
              <w:pStyle w:val="IntenseQuote"/>
            </w:pPr>
            <w:r>
              <w:tab/>
            </w:r>
            <w:r w:rsidRPr="00D47802">
              <w:t>InterfaceInErrors</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r w:rsidRPr="00D47802">
              <w:t xml:space="preserve">For packet-oriented interfaces, the number of inbound packets that contained errors preventing them from being deliverable to a higher-layer protocol. For character-oriented or fixed-length interfaces, the number of inbound transmission units that contained errors preventing them from being deliverable to a higher-layer protocol. </w:t>
            </w:r>
          </w:p>
        </w:tc>
        <w:tc>
          <w:tcPr>
            <w:tcW w:w="2157" w:type="dxa"/>
          </w:tcPr>
          <w:p w:rsidR="00BD6B75" w:rsidRDefault="00BD6B75" w:rsidP="0087462F">
            <w:pPr>
              <w:pStyle w:val="IntenseQuote"/>
            </w:pPr>
            <w:r>
              <w:t xml:space="preserve"> </w:t>
            </w:r>
            <w:r w:rsidRPr="00D47802">
              <w:t xml:space="preserve">ifInErrors </w:t>
            </w:r>
          </w:p>
        </w:tc>
      </w:tr>
      <w:tr w:rsidR="00BD6B75" w:rsidRPr="00F80D4D" w:rsidTr="00BD6B75">
        <w:trPr>
          <w:cantSplit/>
        </w:trPr>
        <w:tc>
          <w:tcPr>
            <w:tcW w:w="0" w:type="auto"/>
          </w:tcPr>
          <w:p w:rsidR="00BD6B75" w:rsidRDefault="00BD6B75" w:rsidP="0087462F">
            <w:pPr>
              <w:pStyle w:val="IntenseQuote"/>
            </w:pPr>
            <w:r>
              <w:tab/>
            </w:r>
            <w:r w:rsidRPr="00D47802">
              <w:t>InterfaceInOctets</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proofErr w:type="gramStart"/>
            <w:r w:rsidRPr="00D47802">
              <w:t>total</w:t>
            </w:r>
            <w:proofErr w:type="gramEnd"/>
            <w:r w:rsidRPr="00D47802">
              <w:t xml:space="preserve"> number of octets received on the interface, including framing characters. </w:t>
            </w:r>
          </w:p>
        </w:tc>
        <w:tc>
          <w:tcPr>
            <w:tcW w:w="2157" w:type="dxa"/>
          </w:tcPr>
          <w:p w:rsidR="00BD6B75" w:rsidRDefault="00BD6B75" w:rsidP="0087462F">
            <w:pPr>
              <w:pStyle w:val="IntenseQuote"/>
            </w:pPr>
            <w:r>
              <w:t xml:space="preserve"> </w:t>
            </w:r>
            <w:r w:rsidRPr="00D47802">
              <w:t xml:space="preserve">ifInOctets </w:t>
            </w:r>
          </w:p>
        </w:tc>
      </w:tr>
      <w:tr w:rsidR="00BD6B75" w:rsidRPr="00F80D4D" w:rsidTr="00BD6B75">
        <w:trPr>
          <w:cantSplit/>
        </w:trPr>
        <w:tc>
          <w:tcPr>
            <w:tcW w:w="0" w:type="auto"/>
          </w:tcPr>
          <w:p w:rsidR="00BD6B75" w:rsidRDefault="00BD6B75" w:rsidP="0087462F">
            <w:pPr>
              <w:pStyle w:val="IntenseQuote"/>
            </w:pPr>
            <w:r>
              <w:tab/>
            </w:r>
            <w:r w:rsidRPr="00D47802">
              <w:t>InterfaceInUnicastPackets</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proofErr w:type="gramStart"/>
            <w:r w:rsidRPr="00D47802">
              <w:t>number</w:t>
            </w:r>
            <w:proofErr w:type="gramEnd"/>
            <w:r w:rsidRPr="00D47802">
              <w:t xml:space="preserve"> of packets delivered by this sub-layer to a higher sub-layer which were not addressed to a multicast or broadcast address at this sub-layer.</w:t>
            </w:r>
          </w:p>
        </w:tc>
        <w:tc>
          <w:tcPr>
            <w:tcW w:w="2157" w:type="dxa"/>
          </w:tcPr>
          <w:p w:rsidR="00BD6B75" w:rsidRDefault="00BD6B75" w:rsidP="0087462F">
            <w:pPr>
              <w:pStyle w:val="IntenseQuote"/>
            </w:pPr>
            <w:r>
              <w:t xml:space="preserve"> </w:t>
            </w:r>
            <w:r w:rsidRPr="00D47802">
              <w:t xml:space="preserve">ifInUcastPkts </w:t>
            </w:r>
          </w:p>
        </w:tc>
      </w:tr>
      <w:tr w:rsidR="00BD6B75" w:rsidRPr="00F80D4D" w:rsidTr="00BD6B75">
        <w:trPr>
          <w:cantSplit/>
        </w:trPr>
        <w:tc>
          <w:tcPr>
            <w:tcW w:w="0" w:type="auto"/>
          </w:tcPr>
          <w:p w:rsidR="00BD6B75" w:rsidRDefault="00BD6B75" w:rsidP="0087462F">
            <w:pPr>
              <w:pStyle w:val="IntenseQuote"/>
            </w:pPr>
            <w:r>
              <w:tab/>
            </w:r>
            <w:r w:rsidRPr="00D47802">
              <w:t>InterfaceInUnknownProtocols</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proofErr w:type="gramStart"/>
            <w:r w:rsidRPr="00D47802">
              <w:t>for</w:t>
            </w:r>
            <w:proofErr w:type="gramEnd"/>
            <w:r w:rsidRPr="00D47802">
              <w:t xml:space="preserve"> packet-oriented interfaces, the number of packets received via the interface which were discarded because of an unknown or unsupported protocol. For character-oriented or fixed-length interfaces that support protocol multiplexing</w:t>
            </w:r>
            <w:r>
              <w:t>,</w:t>
            </w:r>
            <w:r w:rsidRPr="00D47802">
              <w:t xml:space="preserve"> the number of transmission units received via the </w:t>
            </w:r>
            <w:proofErr w:type="gramStart"/>
            <w:r w:rsidRPr="00D47802">
              <w:t>interface which were</w:t>
            </w:r>
            <w:proofErr w:type="gramEnd"/>
            <w:r w:rsidRPr="00D47802">
              <w:t xml:space="preserve"> discarded because of an unknown or unsupported protocol.</w:t>
            </w:r>
          </w:p>
        </w:tc>
        <w:tc>
          <w:tcPr>
            <w:tcW w:w="2157" w:type="dxa"/>
          </w:tcPr>
          <w:p w:rsidR="00BD6B75" w:rsidRDefault="00BD6B75" w:rsidP="0087462F">
            <w:pPr>
              <w:pStyle w:val="IntenseQuote"/>
            </w:pPr>
            <w:r>
              <w:t xml:space="preserve"> </w:t>
            </w:r>
            <w:r w:rsidRPr="00D47802">
              <w:t xml:space="preserve">ifInUnknownProtos </w:t>
            </w:r>
          </w:p>
        </w:tc>
      </w:tr>
      <w:tr w:rsidR="00BD6B75" w:rsidRPr="00F80D4D" w:rsidTr="00BD6B75">
        <w:trPr>
          <w:cantSplit/>
        </w:trPr>
        <w:tc>
          <w:tcPr>
            <w:tcW w:w="0" w:type="auto"/>
          </w:tcPr>
          <w:p w:rsidR="00BD6B75" w:rsidRDefault="00BD6B75" w:rsidP="0087462F">
            <w:pPr>
              <w:pStyle w:val="IntenseQuote"/>
            </w:pPr>
            <w:r>
              <w:tab/>
            </w:r>
            <w:r w:rsidRPr="00D47802">
              <w:t>InterfaceLastChangeDate</w:t>
            </w:r>
          </w:p>
        </w:tc>
        <w:tc>
          <w:tcPr>
            <w:tcW w:w="0" w:type="auto"/>
          </w:tcPr>
          <w:p w:rsidR="00BD6B75" w:rsidRDefault="00BD6B75" w:rsidP="0087462F">
            <w:pPr>
              <w:pStyle w:val="IntenseQuote"/>
            </w:pPr>
            <w:r w:rsidRPr="00D47802">
              <w:t>dateTime</w:t>
            </w:r>
          </w:p>
        </w:tc>
        <w:tc>
          <w:tcPr>
            <w:tcW w:w="4473" w:type="dxa"/>
          </w:tcPr>
          <w:p w:rsidR="00BD6B75" w:rsidRDefault="00BD6B75" w:rsidP="00BD6B75">
            <w:pPr>
              <w:pStyle w:val="IntenseQuote"/>
              <w:jc w:val="left"/>
            </w:pPr>
            <w:r w:rsidRPr="00D47802">
              <w:t xml:space="preserve">date/time the interface entered its current operational state NOTE: The syntax of this </w:t>
            </w:r>
            <w:r>
              <w:t>Element</w:t>
            </w:r>
            <w:r w:rsidRPr="00D47802">
              <w:t xml:space="preserve"> differs from its MIB counterpart int (</w:t>
            </w:r>
            <w:r>
              <w:t>i.e.,</w:t>
            </w:r>
            <w:r w:rsidRPr="00D47802">
              <w:t xml:space="preserve"> seconds)</w:t>
            </w:r>
          </w:p>
        </w:tc>
        <w:tc>
          <w:tcPr>
            <w:tcW w:w="2157" w:type="dxa"/>
          </w:tcPr>
          <w:p w:rsidR="00BD6B75" w:rsidRDefault="00BD6B75" w:rsidP="0087462F">
            <w:pPr>
              <w:pStyle w:val="IntenseQuote"/>
            </w:pPr>
            <w:r>
              <w:t xml:space="preserve"> </w:t>
            </w:r>
            <w:r w:rsidRPr="00D47802">
              <w:t xml:space="preserve">ifLastChange </w:t>
            </w:r>
          </w:p>
        </w:tc>
      </w:tr>
      <w:tr w:rsidR="00BD6B75" w:rsidRPr="00F80D4D" w:rsidTr="00BD6B75">
        <w:trPr>
          <w:cantSplit/>
        </w:trPr>
        <w:tc>
          <w:tcPr>
            <w:tcW w:w="0" w:type="auto"/>
          </w:tcPr>
          <w:p w:rsidR="00BD6B75" w:rsidRPr="00D47802" w:rsidRDefault="00BD6B75" w:rsidP="0087462F">
            <w:pPr>
              <w:pStyle w:val="IntenseQuote"/>
            </w:pPr>
            <w:r>
              <w:tab/>
            </w:r>
            <w:r w:rsidRPr="00D47802">
              <w:t>InterfaceMaxPacketSize</w:t>
            </w:r>
          </w:p>
        </w:tc>
        <w:tc>
          <w:tcPr>
            <w:tcW w:w="0" w:type="auto"/>
          </w:tcPr>
          <w:p w:rsidR="00BD6B75" w:rsidRPr="00D47802" w:rsidRDefault="00BD6B75" w:rsidP="0087462F">
            <w:pPr>
              <w:pStyle w:val="IntenseQuote"/>
            </w:pPr>
            <w:r w:rsidRPr="00D47802">
              <w:t>int</w:t>
            </w:r>
          </w:p>
        </w:tc>
        <w:tc>
          <w:tcPr>
            <w:tcW w:w="4473" w:type="dxa"/>
          </w:tcPr>
          <w:p w:rsidR="00BD6B75" w:rsidRPr="00D47802" w:rsidRDefault="00BD6B75" w:rsidP="00BD6B75">
            <w:pPr>
              <w:pStyle w:val="IntenseQuote"/>
              <w:jc w:val="left"/>
            </w:pPr>
            <w:proofErr w:type="gramStart"/>
            <w:r w:rsidRPr="00D47802">
              <w:t>size</w:t>
            </w:r>
            <w:proofErr w:type="gramEnd"/>
            <w:r w:rsidRPr="00D47802">
              <w:t xml:space="preserve"> of the largest packet which can be sent/received on the interface, specified in octets. </w:t>
            </w:r>
          </w:p>
        </w:tc>
        <w:tc>
          <w:tcPr>
            <w:tcW w:w="2157" w:type="dxa"/>
          </w:tcPr>
          <w:p w:rsidR="00BD6B75" w:rsidRPr="00D47802" w:rsidRDefault="00BD6B75" w:rsidP="0087462F">
            <w:pPr>
              <w:pStyle w:val="IntenseQuote"/>
            </w:pPr>
            <w:r>
              <w:t xml:space="preserve"> </w:t>
            </w:r>
            <w:r w:rsidRPr="00D47802">
              <w:t xml:space="preserve">ifMtu </w:t>
            </w:r>
          </w:p>
        </w:tc>
      </w:tr>
      <w:tr w:rsidR="00BD6B75" w:rsidRPr="00F80D4D" w:rsidTr="00BD6B75">
        <w:trPr>
          <w:cantSplit/>
        </w:trPr>
        <w:tc>
          <w:tcPr>
            <w:tcW w:w="0" w:type="auto"/>
          </w:tcPr>
          <w:p w:rsidR="00BD6B75" w:rsidRDefault="00BD6B75" w:rsidP="0087462F">
            <w:pPr>
              <w:pStyle w:val="IntenseQuote"/>
            </w:pPr>
            <w:r>
              <w:tab/>
            </w:r>
            <w:r w:rsidRPr="00D47802">
              <w:t>InterfaceOperState</w:t>
            </w:r>
          </w:p>
        </w:tc>
        <w:tc>
          <w:tcPr>
            <w:tcW w:w="0" w:type="auto"/>
          </w:tcPr>
          <w:p w:rsidR="00BD6B75" w:rsidRDefault="00BD6B75" w:rsidP="0087462F">
            <w:pPr>
              <w:pStyle w:val="IntenseQuote"/>
            </w:pPr>
            <w:r w:rsidRPr="00D47802">
              <w:t>keyword</w:t>
            </w:r>
          </w:p>
        </w:tc>
        <w:tc>
          <w:tcPr>
            <w:tcW w:w="4473" w:type="dxa"/>
          </w:tcPr>
          <w:p w:rsidR="00BD6B75" w:rsidRDefault="00BD6B75" w:rsidP="00BD6B75">
            <w:pPr>
              <w:pStyle w:val="IntenseQuote"/>
              <w:jc w:val="left"/>
            </w:pPr>
            <w:proofErr w:type="gramStart"/>
            <w:r w:rsidRPr="00D47802">
              <w:t>current</w:t>
            </w:r>
            <w:proofErr w:type="gramEnd"/>
            <w:r w:rsidRPr="00D47802">
              <w:t xml:space="preserve"> operational state of the interface.</w:t>
            </w:r>
            <w:r>
              <w:br/>
            </w:r>
            <w:r w:rsidRPr="000C5AC0">
              <w:rPr>
                <w:i/>
              </w:rPr>
              <w:t xml:space="preserve">InterfaceOperStateWKV </w:t>
            </w:r>
          </w:p>
        </w:tc>
        <w:tc>
          <w:tcPr>
            <w:tcW w:w="2157" w:type="dxa"/>
          </w:tcPr>
          <w:p w:rsidR="00BD6B75" w:rsidRDefault="00BD6B75" w:rsidP="0087462F">
            <w:pPr>
              <w:pStyle w:val="IntenseQuote"/>
            </w:pPr>
            <w:r>
              <w:t xml:space="preserve"> </w:t>
            </w:r>
            <w:proofErr w:type="gramStart"/>
            <w:r w:rsidRPr="00D47802">
              <w:t>for</w:t>
            </w:r>
            <w:proofErr w:type="gramEnd"/>
            <w:r w:rsidRPr="00D47802">
              <w:t xml:space="preserve"> additional details on ifIndex.</w:t>
            </w:r>
          </w:p>
        </w:tc>
      </w:tr>
      <w:tr w:rsidR="00BD6B75" w:rsidRPr="00F80D4D" w:rsidTr="00BD6B75">
        <w:trPr>
          <w:cantSplit/>
        </w:trPr>
        <w:tc>
          <w:tcPr>
            <w:tcW w:w="0" w:type="auto"/>
          </w:tcPr>
          <w:p w:rsidR="00BD6B75" w:rsidRDefault="00BD6B75" w:rsidP="0087462F">
            <w:pPr>
              <w:pStyle w:val="IntenseQuote"/>
            </w:pPr>
            <w:r>
              <w:tab/>
            </w:r>
            <w:r w:rsidRPr="00D47802">
              <w:t>InterfaceOutDiscards</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proofErr w:type="gramStart"/>
            <w:r w:rsidRPr="00D47802">
              <w:t>number</w:t>
            </w:r>
            <w:proofErr w:type="gramEnd"/>
            <w:r w:rsidRPr="00D47802">
              <w:t xml:space="preserve"> of outbound packets which were chosen to be discarded even though no errors had been detected to prevent their being transmitted. </w:t>
            </w:r>
          </w:p>
        </w:tc>
        <w:tc>
          <w:tcPr>
            <w:tcW w:w="2157" w:type="dxa"/>
          </w:tcPr>
          <w:p w:rsidR="00BD6B75" w:rsidRDefault="00BD6B75" w:rsidP="0087462F">
            <w:pPr>
              <w:pStyle w:val="IntenseQuote"/>
            </w:pPr>
            <w:r>
              <w:t xml:space="preserve"> </w:t>
            </w:r>
            <w:r w:rsidRPr="00D47802">
              <w:t xml:space="preserve">ifOutDiscards </w:t>
            </w:r>
          </w:p>
        </w:tc>
      </w:tr>
      <w:tr w:rsidR="00BD6B75" w:rsidRPr="00F80D4D" w:rsidTr="00BD6B75">
        <w:trPr>
          <w:cantSplit/>
        </w:trPr>
        <w:tc>
          <w:tcPr>
            <w:tcW w:w="0" w:type="auto"/>
          </w:tcPr>
          <w:p w:rsidR="00BD6B75" w:rsidRDefault="00BD6B75" w:rsidP="0087462F">
            <w:pPr>
              <w:pStyle w:val="IntenseQuote"/>
            </w:pPr>
            <w:r>
              <w:tab/>
            </w:r>
            <w:r w:rsidRPr="00D47802">
              <w:t>InterfaceOutErrors</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proofErr w:type="gramStart"/>
            <w:r w:rsidRPr="00D47802">
              <w:t>for</w:t>
            </w:r>
            <w:proofErr w:type="gramEnd"/>
            <w:r w:rsidRPr="00D47802">
              <w:t xml:space="preserve"> packet-oriented interfaces, the number of outbound packets that could not be transmitted because of errors. For character-oriented or fixed-length interfaces, the number of outbound transmission units that could not be transmitted because of errors. </w:t>
            </w:r>
          </w:p>
        </w:tc>
        <w:tc>
          <w:tcPr>
            <w:tcW w:w="2157" w:type="dxa"/>
          </w:tcPr>
          <w:p w:rsidR="00BD6B75" w:rsidRDefault="00BD6B75" w:rsidP="0087462F">
            <w:pPr>
              <w:pStyle w:val="IntenseQuote"/>
            </w:pPr>
            <w:r>
              <w:t xml:space="preserve"> </w:t>
            </w:r>
            <w:r w:rsidRPr="00D47802">
              <w:t xml:space="preserve">ifOutErrors </w:t>
            </w:r>
          </w:p>
        </w:tc>
      </w:tr>
      <w:tr w:rsidR="00BD6B75" w:rsidRPr="00F80D4D" w:rsidTr="00BD6B75">
        <w:trPr>
          <w:cantSplit/>
        </w:trPr>
        <w:tc>
          <w:tcPr>
            <w:tcW w:w="0" w:type="auto"/>
          </w:tcPr>
          <w:p w:rsidR="00BD6B75" w:rsidRDefault="00BD6B75" w:rsidP="0087462F">
            <w:pPr>
              <w:pStyle w:val="IntenseQuote"/>
            </w:pPr>
            <w:r>
              <w:tab/>
            </w:r>
            <w:r w:rsidRPr="00D47802">
              <w:t>InterfaceOutUnicastPackets</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proofErr w:type="gramStart"/>
            <w:r w:rsidRPr="00D47802">
              <w:t>total</w:t>
            </w:r>
            <w:proofErr w:type="gramEnd"/>
            <w:r w:rsidRPr="00D47802">
              <w:t xml:space="preserve"> number of packets that higher-level protocols requested be transmitted, and which were not addressed to a multicast or broadcast address at this sub-layer, including those that were discarded or not sent. </w:t>
            </w:r>
          </w:p>
        </w:tc>
        <w:tc>
          <w:tcPr>
            <w:tcW w:w="2157" w:type="dxa"/>
          </w:tcPr>
          <w:p w:rsidR="00BD6B75" w:rsidRDefault="00BD6B75" w:rsidP="0087462F">
            <w:pPr>
              <w:pStyle w:val="IntenseQuote"/>
            </w:pPr>
            <w:r>
              <w:t xml:space="preserve"> </w:t>
            </w:r>
            <w:r w:rsidRPr="00D47802">
              <w:t xml:space="preserve">ifOutUcastPkts </w:t>
            </w:r>
          </w:p>
        </w:tc>
      </w:tr>
      <w:tr w:rsidR="00BD6B75" w:rsidRPr="00F80D4D" w:rsidTr="00BD6B75">
        <w:trPr>
          <w:cantSplit/>
        </w:trPr>
        <w:tc>
          <w:tcPr>
            <w:tcW w:w="0" w:type="auto"/>
          </w:tcPr>
          <w:p w:rsidR="00BD6B75" w:rsidRDefault="00BD6B75" w:rsidP="0087462F">
            <w:pPr>
              <w:pStyle w:val="IntenseQuote"/>
            </w:pPr>
            <w:r>
              <w:tab/>
            </w:r>
            <w:r w:rsidRPr="00D47802">
              <w:t>InterfaceOutOctets</w:t>
            </w:r>
          </w:p>
        </w:tc>
        <w:tc>
          <w:tcPr>
            <w:tcW w:w="0" w:type="auto"/>
          </w:tcPr>
          <w:p w:rsidR="00BD6B75" w:rsidRDefault="00BD6B75" w:rsidP="0087462F">
            <w:pPr>
              <w:pStyle w:val="IntenseQuote"/>
            </w:pPr>
            <w:r w:rsidRPr="00D47802">
              <w:t>int</w:t>
            </w:r>
          </w:p>
        </w:tc>
        <w:tc>
          <w:tcPr>
            <w:tcW w:w="4473" w:type="dxa"/>
          </w:tcPr>
          <w:p w:rsidR="00BD6B75" w:rsidRDefault="00BD6B75" w:rsidP="00BD6B75">
            <w:pPr>
              <w:pStyle w:val="IntenseQuote"/>
              <w:jc w:val="left"/>
            </w:pPr>
            <w:proofErr w:type="gramStart"/>
            <w:r w:rsidRPr="00D47802">
              <w:t>total</w:t>
            </w:r>
            <w:proofErr w:type="gramEnd"/>
            <w:r w:rsidRPr="00D47802">
              <w:t xml:space="preserve"> number of octets transmitted out of the interface, including framing characters. </w:t>
            </w:r>
          </w:p>
        </w:tc>
        <w:tc>
          <w:tcPr>
            <w:tcW w:w="2157" w:type="dxa"/>
          </w:tcPr>
          <w:p w:rsidR="00BD6B75" w:rsidRDefault="00BD6B75" w:rsidP="0087462F">
            <w:pPr>
              <w:pStyle w:val="IntenseQuote"/>
            </w:pPr>
            <w:r>
              <w:t xml:space="preserve"> </w:t>
            </w:r>
            <w:r w:rsidRPr="00D47802">
              <w:t xml:space="preserve">ifOutOctets </w:t>
            </w:r>
          </w:p>
        </w:tc>
      </w:tr>
      <w:tr w:rsidR="00BD6B75" w:rsidRPr="00F80D4D" w:rsidTr="00BD6B75">
        <w:trPr>
          <w:cantSplit/>
        </w:trPr>
        <w:tc>
          <w:tcPr>
            <w:tcW w:w="0" w:type="auto"/>
          </w:tcPr>
          <w:p w:rsidR="00BD6B75" w:rsidRDefault="00BD6B75" w:rsidP="0087462F">
            <w:pPr>
              <w:pStyle w:val="IntenseQuote"/>
            </w:pPr>
            <w:r>
              <w:tab/>
            </w:r>
            <w:r w:rsidRPr="00D47802">
              <w:t>InterfacePhysicalAddress</w:t>
            </w:r>
          </w:p>
        </w:tc>
        <w:tc>
          <w:tcPr>
            <w:tcW w:w="0" w:type="auto"/>
          </w:tcPr>
          <w:p w:rsidR="00BD6B75" w:rsidRDefault="00BD6B75" w:rsidP="0087462F">
            <w:pPr>
              <w:pStyle w:val="IntenseQuote"/>
            </w:pPr>
            <w:r w:rsidRPr="00D47802">
              <w:t>string</w:t>
            </w:r>
          </w:p>
        </w:tc>
        <w:tc>
          <w:tcPr>
            <w:tcW w:w="4473" w:type="dxa"/>
          </w:tcPr>
          <w:p w:rsidR="00BD6B75" w:rsidRDefault="00BD6B75" w:rsidP="00BD6B75">
            <w:pPr>
              <w:pStyle w:val="IntenseQuote"/>
              <w:jc w:val="left"/>
            </w:pPr>
            <w:proofErr w:type="gramStart"/>
            <w:r w:rsidRPr="00D47802">
              <w:t>interface’s</w:t>
            </w:r>
            <w:proofErr w:type="gramEnd"/>
            <w:r w:rsidRPr="00D47802">
              <w:t xml:space="preserve"> address at its protocol sub-layer. </w:t>
            </w:r>
          </w:p>
        </w:tc>
        <w:tc>
          <w:tcPr>
            <w:tcW w:w="2157" w:type="dxa"/>
          </w:tcPr>
          <w:p w:rsidR="00BD6B75" w:rsidRDefault="00BD6B75" w:rsidP="0087462F">
            <w:pPr>
              <w:pStyle w:val="IntenseQuote"/>
            </w:pPr>
            <w:r>
              <w:t xml:space="preserve"> </w:t>
            </w:r>
            <w:r w:rsidRPr="00D47802">
              <w:t xml:space="preserve">ifPhysAddress </w:t>
            </w:r>
          </w:p>
        </w:tc>
      </w:tr>
      <w:tr w:rsidR="00BD6B75" w:rsidRPr="00F80D4D" w:rsidTr="00BD6B75">
        <w:trPr>
          <w:cantSplit/>
        </w:trPr>
        <w:tc>
          <w:tcPr>
            <w:tcW w:w="0" w:type="auto"/>
          </w:tcPr>
          <w:p w:rsidR="00BD6B75" w:rsidRPr="00D47802" w:rsidRDefault="00BD6B75" w:rsidP="0087462F">
            <w:pPr>
              <w:pStyle w:val="IntenseQuote"/>
            </w:pPr>
            <w:r>
              <w:tab/>
            </w:r>
            <w:r w:rsidRPr="00D47802">
              <w:t>InterfaceSpeed</w:t>
            </w:r>
          </w:p>
        </w:tc>
        <w:tc>
          <w:tcPr>
            <w:tcW w:w="0" w:type="auto"/>
          </w:tcPr>
          <w:p w:rsidR="00BD6B75" w:rsidRPr="00D47802" w:rsidRDefault="00BD6B75" w:rsidP="0087462F">
            <w:pPr>
              <w:pStyle w:val="IntenseQuote"/>
            </w:pPr>
            <w:r w:rsidRPr="00D47802">
              <w:t>int</w:t>
            </w:r>
          </w:p>
        </w:tc>
        <w:tc>
          <w:tcPr>
            <w:tcW w:w="4473" w:type="dxa"/>
          </w:tcPr>
          <w:p w:rsidR="00BD6B75" w:rsidRPr="00D47802" w:rsidRDefault="00BD6B75" w:rsidP="00BD6B75">
            <w:pPr>
              <w:pStyle w:val="IntenseQuote"/>
              <w:jc w:val="left"/>
            </w:pPr>
            <w:proofErr w:type="gramStart"/>
            <w:r w:rsidRPr="00D47802">
              <w:t>estimate</w:t>
            </w:r>
            <w:proofErr w:type="gramEnd"/>
            <w:r w:rsidRPr="00D47802">
              <w:t xml:space="preserve"> of the interface’s current bandwidth in bits per second. If the bandwidth of the interface is greater than the maximum value reportable by this object then this object should report its maximum value 4,294,967,295 and InterfaceHighSpeed must be used to report the interface’s speed. </w:t>
            </w:r>
          </w:p>
        </w:tc>
        <w:tc>
          <w:tcPr>
            <w:tcW w:w="2157" w:type="dxa"/>
          </w:tcPr>
          <w:p w:rsidR="00BD6B75" w:rsidRPr="00D47802" w:rsidRDefault="00BD6B75" w:rsidP="0087462F">
            <w:pPr>
              <w:pStyle w:val="IntenseQuote"/>
            </w:pPr>
            <w:r>
              <w:t xml:space="preserve"> </w:t>
            </w:r>
            <w:r w:rsidRPr="00D47802">
              <w:t xml:space="preserve">ifSpeed </w:t>
            </w:r>
          </w:p>
        </w:tc>
      </w:tr>
      <w:tr w:rsidR="00BD6B75" w:rsidRPr="00F80D4D" w:rsidTr="00BD6B75">
        <w:trPr>
          <w:cantSplit/>
        </w:trPr>
        <w:tc>
          <w:tcPr>
            <w:tcW w:w="0" w:type="auto"/>
          </w:tcPr>
          <w:p w:rsidR="00BD6B75" w:rsidRDefault="00BD6B75" w:rsidP="0087462F">
            <w:pPr>
              <w:pStyle w:val="IntenseQuote"/>
            </w:pPr>
            <w:r>
              <w:tab/>
              <w:t>Any</w:t>
            </w:r>
          </w:p>
        </w:tc>
        <w:tc>
          <w:tcPr>
            <w:tcW w:w="0" w:type="auto"/>
          </w:tcPr>
          <w:p w:rsidR="00BD6B75" w:rsidRDefault="00BD6B75" w:rsidP="0087462F">
            <w:pPr>
              <w:pStyle w:val="IntenseQuote"/>
            </w:pPr>
            <w:r>
              <w:t>various</w:t>
            </w:r>
          </w:p>
        </w:tc>
        <w:tc>
          <w:tcPr>
            <w:tcW w:w="4473" w:type="dxa"/>
          </w:tcPr>
          <w:p w:rsidR="00BD6B75" w:rsidRDefault="00BD6B75" w:rsidP="00BD6B75">
            <w:pPr>
              <w:pStyle w:val="IntenseQuote"/>
              <w:jc w:val="left"/>
            </w:pPr>
            <w:r>
              <w:t>Extension point to Status</w:t>
            </w:r>
          </w:p>
        </w:tc>
        <w:tc>
          <w:tcPr>
            <w:tcW w:w="2157" w:type="dxa"/>
          </w:tcPr>
          <w:p w:rsidR="00BD6B75" w:rsidRDefault="00BD6B75" w:rsidP="0087462F">
            <w:pPr>
              <w:pStyle w:val="IntenseQuote"/>
            </w:pPr>
          </w:p>
        </w:tc>
      </w:tr>
    </w:tbl>
    <w:p w:rsidR="003D7CB0" w:rsidRDefault="003D7CB0" w:rsidP="0087462F"/>
    <w:p w:rsidR="0049420A" w:rsidRDefault="0049420A" w:rsidP="00592514">
      <w:pPr>
        <w:pStyle w:val="Heading2"/>
      </w:pPr>
      <w:bookmarkStart w:id="780" w:name="_Toc225744098"/>
      <w:bookmarkStart w:id="781" w:name="_Toc226290372"/>
      <w:bookmarkStart w:id="782" w:name="_Toc275155860"/>
      <w:bookmarkStart w:id="783" w:name="_Ref276327900"/>
      <w:r>
        <w:lastRenderedPageBreak/>
        <w:t>Interpreters</w:t>
      </w:r>
      <w:bookmarkEnd w:id="780"/>
      <w:bookmarkEnd w:id="781"/>
      <w:bookmarkEnd w:id="782"/>
      <w:bookmarkEnd w:id="783"/>
    </w:p>
    <w:p w:rsidR="0049420A" w:rsidRDefault="0049420A" w:rsidP="0087462F">
      <w:r>
        <w:t xml:space="preserve">This complex </w:t>
      </w:r>
      <w:r w:rsidR="00030CBD">
        <w:t>Element</w:t>
      </w:r>
      <w:r>
        <w:t xml:space="preserve"> represents </w:t>
      </w:r>
      <w:r w:rsidRPr="005D5D62">
        <w:t>the</w:t>
      </w:r>
      <w:r>
        <w:t xml:space="preserve"> functions necessary to understand the control languages by which instructions and requests are input and/or to understand the </w:t>
      </w:r>
      <w:r w:rsidR="00015339">
        <w:t>Digita</w:t>
      </w:r>
      <w:r>
        <w:t xml:space="preserve">l </w:t>
      </w:r>
      <w:r w:rsidR="00396E06">
        <w:t>Document</w:t>
      </w:r>
      <w:r>
        <w:t xml:space="preserve"> description languages by which</w:t>
      </w:r>
      <w:r w:rsidR="00015339">
        <w:t xml:space="preserve"> Digital Documents</w:t>
      </w:r>
      <w:r>
        <w:t xml:space="preserve"> are input. It is </w:t>
      </w:r>
      <w:r w:rsidR="00B81928">
        <w:t>technically aligned with</w:t>
      </w:r>
      <w:r>
        <w:t xml:space="preserve"> </w:t>
      </w:r>
      <w:r w:rsidRPr="00833A7F">
        <w:t>prtInterpreter</w:t>
      </w:r>
      <w:ins w:id="784" w:author=" " w:date="2010-10-18T13:24:00Z">
        <w:r w:rsidR="00A20ACB">
          <w:t xml:space="preserve"> </w:t>
        </w:r>
      </w:ins>
      <w:r w:rsidRPr="00833A7F">
        <w:t xml:space="preserve">Table </w:t>
      </w:r>
      <w:r>
        <w:t>[RFC3805]</w:t>
      </w:r>
      <w:r w:rsidR="00662490">
        <w:t>.</w:t>
      </w:r>
      <w:r>
        <w:t xml:space="preserve"> The constituents of the Interpreter </w:t>
      </w:r>
      <w:r w:rsidR="00030CBD">
        <w:t>Subunit</w:t>
      </w:r>
      <w:r>
        <w:t xml:space="preserve"> complex </w:t>
      </w:r>
      <w:r w:rsidR="00030CBD">
        <w:t>Element</w:t>
      </w:r>
      <w:r>
        <w:t xml:space="preserve"> are represented in</w:t>
      </w:r>
      <w:r w:rsidR="00662490">
        <w:t xml:space="preserve"> </w:t>
      </w:r>
      <w:r w:rsidR="00C517C1">
        <w:fldChar w:fldCharType="begin"/>
      </w:r>
      <w:r w:rsidR="00662490">
        <w:instrText xml:space="preserve"> REF _Ref274056768 \h </w:instrText>
      </w:r>
      <w:r w:rsidR="00C517C1">
        <w:fldChar w:fldCharType="separate"/>
      </w:r>
      <w:r w:rsidR="00680E9F">
        <w:t xml:space="preserve">Figure </w:t>
      </w:r>
      <w:r w:rsidR="00680E9F">
        <w:rPr>
          <w:noProof/>
        </w:rPr>
        <w:t>41</w:t>
      </w:r>
      <w:r w:rsidR="00C517C1">
        <w:fldChar w:fldCharType="end"/>
      </w:r>
      <w:r>
        <w:t xml:space="preserve">. The </w:t>
      </w:r>
      <w:r w:rsidR="00030CBD">
        <w:t>Element</w:t>
      </w:r>
      <w:r>
        <w:t xml:space="preserve">s are described in </w:t>
      </w:r>
      <w:r w:rsidR="00C517C1">
        <w:fldChar w:fldCharType="begin"/>
      </w:r>
      <w:r w:rsidR="00CE2248">
        <w:instrText xml:space="preserve"> REF _Ref274914236 \h </w:instrText>
      </w:r>
      <w:r w:rsidR="00C517C1">
        <w:fldChar w:fldCharType="separate"/>
      </w:r>
      <w:r w:rsidR="00680E9F">
        <w:t xml:space="preserve">Table </w:t>
      </w:r>
      <w:r w:rsidR="00680E9F">
        <w:rPr>
          <w:noProof/>
        </w:rPr>
        <w:t>28</w:t>
      </w:r>
      <w:r w:rsidR="00C517C1">
        <w:fldChar w:fldCharType="end"/>
      </w:r>
      <w:r w:rsidR="003575EB">
        <w:t>.</w:t>
      </w:r>
    </w:p>
    <w:p w:rsidR="00F239BC" w:rsidRDefault="00F239BC" w:rsidP="0087462F"/>
    <w:p w:rsidR="00E32EC3" w:rsidRDefault="00E32EC3" w:rsidP="00E32EC3">
      <w:pPr>
        <w:pStyle w:val="Caption"/>
      </w:pPr>
      <w:bookmarkStart w:id="785" w:name="_Ref274914236"/>
      <w:bookmarkStart w:id="786" w:name="_Toc275156073"/>
      <w:r>
        <w:t xml:space="preserve">Table </w:t>
      </w:r>
      <w:fldSimple w:instr=" SEQ Table \* ARABIC ">
        <w:r w:rsidR="00B87ABE">
          <w:rPr>
            <w:noProof/>
          </w:rPr>
          <w:t>28</w:t>
        </w:r>
      </w:fldSimple>
      <w:bookmarkEnd w:id="785"/>
      <w:r>
        <w:t xml:space="preserve"> </w:t>
      </w:r>
      <w:r w:rsidRPr="00BD4E54">
        <w:t>- Interpreter Elements</w:t>
      </w:r>
      <w:bookmarkEnd w:id="786"/>
    </w:p>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0"/>
        <w:gridCol w:w="900"/>
        <w:gridCol w:w="3420"/>
        <w:gridCol w:w="2970"/>
      </w:tblGrid>
      <w:tr w:rsidR="00F239BC" w:rsidRPr="00D47802" w:rsidTr="008F463F">
        <w:trPr>
          <w:cantSplit/>
          <w:tblHeader/>
        </w:trPr>
        <w:tc>
          <w:tcPr>
            <w:tcW w:w="2970" w:type="dxa"/>
          </w:tcPr>
          <w:p w:rsidR="00F239BC" w:rsidRDefault="00F239BC" w:rsidP="008F463F">
            <w:pPr>
              <w:rPr>
                <w:rStyle w:val="SubtleReference"/>
                <w:rFonts w:cs="Times New Roman"/>
                <w:b w:val="0"/>
              </w:rPr>
            </w:pPr>
            <w:r w:rsidRPr="001600D7">
              <w:rPr>
                <w:rStyle w:val="SubtleReference"/>
              </w:rPr>
              <w:t>Element</w:t>
            </w:r>
          </w:p>
        </w:tc>
        <w:tc>
          <w:tcPr>
            <w:tcW w:w="900" w:type="dxa"/>
          </w:tcPr>
          <w:p w:rsidR="00F239BC" w:rsidRPr="001600D7" w:rsidRDefault="00F239BC" w:rsidP="008F463F">
            <w:pPr>
              <w:rPr>
                <w:rStyle w:val="SubtleReference"/>
              </w:rPr>
            </w:pPr>
            <w:r w:rsidRPr="001600D7">
              <w:rPr>
                <w:rStyle w:val="SubtleReference"/>
              </w:rPr>
              <w:t>Datatype</w:t>
            </w:r>
          </w:p>
        </w:tc>
        <w:tc>
          <w:tcPr>
            <w:tcW w:w="3420" w:type="dxa"/>
          </w:tcPr>
          <w:p w:rsidR="00F239BC" w:rsidRPr="001600D7" w:rsidRDefault="00F239BC" w:rsidP="008F463F">
            <w:pPr>
              <w:rPr>
                <w:rStyle w:val="SubtleReference"/>
              </w:rPr>
            </w:pPr>
            <w:r w:rsidRPr="001600D7">
              <w:rPr>
                <w:rStyle w:val="SubtleReference"/>
              </w:rPr>
              <w:t>Description</w:t>
            </w:r>
            <w:r>
              <w:rPr>
                <w:rStyle w:val="SubtleReference"/>
              </w:rPr>
              <w:t xml:space="preserve"> or </w:t>
            </w:r>
            <w:r w:rsidRPr="000C5AC0">
              <w:rPr>
                <w:rStyle w:val="SubtleReference"/>
                <w:i/>
              </w:rPr>
              <w:t>Keyword Group</w:t>
            </w:r>
          </w:p>
        </w:tc>
        <w:tc>
          <w:tcPr>
            <w:tcW w:w="2970" w:type="dxa"/>
          </w:tcPr>
          <w:p w:rsidR="00F239BC" w:rsidRDefault="00F239BC" w:rsidP="008F463F">
            <w:pPr>
              <w:rPr>
                <w:rStyle w:val="SubtleReference"/>
              </w:rPr>
            </w:pPr>
            <w:r w:rsidRPr="001600D7">
              <w:rPr>
                <w:rStyle w:val="SubtleReference"/>
              </w:rPr>
              <w:t>Reference</w:t>
            </w:r>
            <w:r>
              <w:rPr>
                <w:rStyle w:val="SubtleReference"/>
              </w:rPr>
              <w:t xml:space="preserve"> (all [RFC3805])</w:t>
            </w:r>
          </w:p>
        </w:tc>
      </w:tr>
      <w:tr w:rsidR="00F239BC" w:rsidRPr="00D47802" w:rsidTr="008F463F">
        <w:trPr>
          <w:cantSplit/>
        </w:trPr>
        <w:tc>
          <w:tcPr>
            <w:tcW w:w="2970" w:type="dxa"/>
          </w:tcPr>
          <w:p w:rsidR="00F239BC" w:rsidRPr="00D47802" w:rsidRDefault="00F239BC" w:rsidP="008F463F">
            <w:pPr>
              <w:pStyle w:val="IntenseQuote"/>
            </w:pPr>
            <w:r>
              <w:t>InterpreterD</w:t>
            </w:r>
            <w:r w:rsidRPr="002330B0">
              <w:t>escription</w:t>
            </w:r>
          </w:p>
        </w:tc>
        <w:tc>
          <w:tcPr>
            <w:tcW w:w="900" w:type="dxa"/>
          </w:tcPr>
          <w:p w:rsidR="00F239BC" w:rsidRPr="00D47802" w:rsidRDefault="00F239BC" w:rsidP="008F463F">
            <w:pPr>
              <w:pStyle w:val="IntenseQuote"/>
            </w:pPr>
            <w:r>
              <w:t>complex</w:t>
            </w:r>
          </w:p>
        </w:tc>
        <w:tc>
          <w:tcPr>
            <w:tcW w:w="3420" w:type="dxa"/>
          </w:tcPr>
          <w:p w:rsidR="00F239BC" w:rsidRPr="00D47802" w:rsidRDefault="00F239BC" w:rsidP="008F463F">
            <w:pPr>
              <w:pStyle w:val="IntenseQuote"/>
            </w:pPr>
          </w:p>
        </w:tc>
        <w:tc>
          <w:tcPr>
            <w:tcW w:w="2970" w:type="dxa"/>
          </w:tcPr>
          <w:p w:rsidR="00F239BC" w:rsidRPr="00D47802" w:rsidRDefault="00F239BC" w:rsidP="008F463F">
            <w:pPr>
              <w:pStyle w:val="IntenseQuote"/>
            </w:pPr>
          </w:p>
        </w:tc>
      </w:tr>
      <w:tr w:rsidR="003575EB" w:rsidRPr="00D47802" w:rsidTr="008F463F">
        <w:trPr>
          <w:cantSplit/>
        </w:trPr>
        <w:tc>
          <w:tcPr>
            <w:tcW w:w="2970" w:type="dxa"/>
          </w:tcPr>
          <w:p w:rsidR="003575EB" w:rsidRDefault="003575EB" w:rsidP="008F463F">
            <w:pPr>
              <w:pStyle w:val="IntenseQuote"/>
            </w:pPr>
            <w:r>
              <w:tab/>
              <w:t>Description</w:t>
            </w:r>
          </w:p>
        </w:tc>
        <w:tc>
          <w:tcPr>
            <w:tcW w:w="900" w:type="dxa"/>
          </w:tcPr>
          <w:p w:rsidR="003575EB" w:rsidRDefault="003575EB" w:rsidP="008F463F">
            <w:pPr>
              <w:pStyle w:val="IntenseQuote"/>
            </w:pPr>
            <w:r>
              <w:t>string</w:t>
            </w:r>
          </w:p>
        </w:tc>
        <w:tc>
          <w:tcPr>
            <w:tcW w:w="3420" w:type="dxa"/>
          </w:tcPr>
          <w:p w:rsidR="003575EB" w:rsidRPr="00D47802" w:rsidRDefault="003575EB" w:rsidP="008F463F">
            <w:pPr>
              <w:pStyle w:val="IntenseQuote"/>
            </w:pPr>
          </w:p>
        </w:tc>
        <w:tc>
          <w:tcPr>
            <w:tcW w:w="2970" w:type="dxa"/>
          </w:tcPr>
          <w:p w:rsidR="003575EB" w:rsidRPr="00D47802" w:rsidRDefault="003575EB" w:rsidP="008F463F">
            <w:pPr>
              <w:pStyle w:val="IntenseQuote"/>
            </w:pPr>
          </w:p>
        </w:tc>
      </w:tr>
      <w:tr w:rsidR="00F239BC" w:rsidRPr="00D47802" w:rsidTr="008F463F">
        <w:trPr>
          <w:cantSplit/>
        </w:trPr>
        <w:tc>
          <w:tcPr>
            <w:tcW w:w="2970" w:type="dxa"/>
          </w:tcPr>
          <w:p w:rsidR="00F239BC" w:rsidRDefault="003575EB" w:rsidP="008F463F">
            <w:pPr>
              <w:pStyle w:val="IntenseQuote"/>
            </w:pPr>
            <w:r>
              <w:tab/>
            </w:r>
            <w:r w:rsidR="00F239BC" w:rsidRPr="005078B2">
              <w:t>InterpreterLanguageSupported</w:t>
            </w:r>
          </w:p>
        </w:tc>
        <w:tc>
          <w:tcPr>
            <w:tcW w:w="900" w:type="dxa"/>
          </w:tcPr>
          <w:p w:rsidR="00F239BC" w:rsidRPr="00D47802" w:rsidRDefault="00F239BC" w:rsidP="008F463F">
            <w:pPr>
              <w:pStyle w:val="IntenseQuote"/>
            </w:pPr>
            <w:r>
              <w:t>keyword</w:t>
            </w:r>
          </w:p>
        </w:tc>
        <w:tc>
          <w:tcPr>
            <w:tcW w:w="3420" w:type="dxa"/>
          </w:tcPr>
          <w:p w:rsidR="00F239BC" w:rsidRPr="005078B2" w:rsidRDefault="00F239BC" w:rsidP="008F463F">
            <w:pPr>
              <w:pStyle w:val="IntenseQuote"/>
              <w:rPr>
                <w:i/>
              </w:rPr>
            </w:pPr>
            <w:proofErr w:type="gramStart"/>
            <w:r w:rsidRPr="00D47802">
              <w:t>control</w:t>
            </w:r>
            <w:proofErr w:type="gramEnd"/>
            <w:r w:rsidRPr="00D47802">
              <w:t xml:space="preserve"> languages which this interpreter can interpret or emulate. The </w:t>
            </w:r>
            <w:r>
              <w:t xml:space="preserve">list of keywords </w:t>
            </w:r>
            <w:r w:rsidRPr="00D47802">
              <w:t>is extensible</w:t>
            </w:r>
            <w:r>
              <w:br/>
            </w:r>
            <w:r w:rsidRPr="00D47802">
              <w:t xml:space="preserve">. </w:t>
            </w:r>
            <w:r w:rsidRPr="005B6967">
              <w:rPr>
                <w:i/>
              </w:rPr>
              <w:t>InterpreterLanguageFamilyWKV</w:t>
            </w:r>
          </w:p>
        </w:tc>
        <w:tc>
          <w:tcPr>
            <w:tcW w:w="2970" w:type="dxa"/>
          </w:tcPr>
          <w:p w:rsidR="00F239BC" w:rsidRPr="00D47802" w:rsidRDefault="00F239BC" w:rsidP="008F463F">
            <w:pPr>
              <w:pStyle w:val="IntenseQuote"/>
            </w:pPr>
            <w:r w:rsidRPr="00D47802">
              <w:t>prtInterpreterLangFamily</w:t>
            </w:r>
          </w:p>
        </w:tc>
      </w:tr>
      <w:tr w:rsidR="00F239BC" w:rsidRPr="00D47802" w:rsidTr="008F463F">
        <w:trPr>
          <w:cantSplit/>
        </w:trPr>
        <w:tc>
          <w:tcPr>
            <w:tcW w:w="2970" w:type="dxa"/>
          </w:tcPr>
          <w:p w:rsidR="00F239BC" w:rsidRDefault="00F239BC" w:rsidP="008F463F">
            <w:pPr>
              <w:pStyle w:val="IntenseQuote"/>
            </w:pPr>
            <w:r w:rsidRPr="00042E9E">
              <w:tab/>
              <w:t>InterpreterLanguageLevel</w:t>
            </w:r>
          </w:p>
        </w:tc>
        <w:tc>
          <w:tcPr>
            <w:tcW w:w="900" w:type="dxa"/>
          </w:tcPr>
          <w:p w:rsidR="00F239BC" w:rsidRPr="00D47802" w:rsidRDefault="00F239BC" w:rsidP="008F463F">
            <w:pPr>
              <w:pStyle w:val="IntenseQuote"/>
            </w:pPr>
            <w:r w:rsidRPr="00D47802">
              <w:t>string</w:t>
            </w:r>
          </w:p>
        </w:tc>
        <w:tc>
          <w:tcPr>
            <w:tcW w:w="3420" w:type="dxa"/>
          </w:tcPr>
          <w:p w:rsidR="00F239BC" w:rsidRPr="00D47802" w:rsidRDefault="00F239BC" w:rsidP="008F463F">
            <w:pPr>
              <w:pStyle w:val="IntenseQuote"/>
            </w:pPr>
            <w:proofErr w:type="gramStart"/>
            <w:r w:rsidRPr="00D47802">
              <w:t>level</w:t>
            </w:r>
            <w:proofErr w:type="gramEnd"/>
            <w:r w:rsidRPr="00D47802">
              <w:t xml:space="preserve"> of the language which this interpreter is interpreting or emulating. This might contain a value like ’5e’for an interpreter which is emulating level 5e of the PCL language. </w:t>
            </w:r>
          </w:p>
        </w:tc>
        <w:tc>
          <w:tcPr>
            <w:tcW w:w="2970" w:type="dxa"/>
          </w:tcPr>
          <w:p w:rsidR="00F239BC" w:rsidRPr="00D47802" w:rsidRDefault="00F239BC" w:rsidP="008F463F">
            <w:pPr>
              <w:pStyle w:val="IntenseQuote"/>
            </w:pPr>
            <w:r w:rsidRPr="00D47802">
              <w:t xml:space="preserve">[prtInterpreterLangLevel] </w:t>
            </w:r>
          </w:p>
        </w:tc>
      </w:tr>
      <w:tr w:rsidR="00F239BC" w:rsidRPr="00D47802" w:rsidTr="008F463F">
        <w:trPr>
          <w:cantSplit/>
        </w:trPr>
        <w:tc>
          <w:tcPr>
            <w:tcW w:w="2970" w:type="dxa"/>
          </w:tcPr>
          <w:p w:rsidR="00F239BC" w:rsidRDefault="00F239BC" w:rsidP="008F463F">
            <w:pPr>
              <w:pStyle w:val="IntenseQuote"/>
            </w:pPr>
            <w:r w:rsidRPr="00042E9E">
              <w:tab/>
              <w:t>InterpreterLanguageVersion</w:t>
            </w:r>
          </w:p>
        </w:tc>
        <w:tc>
          <w:tcPr>
            <w:tcW w:w="900" w:type="dxa"/>
          </w:tcPr>
          <w:p w:rsidR="00F239BC" w:rsidRPr="00D47802" w:rsidRDefault="00F239BC" w:rsidP="008F463F">
            <w:pPr>
              <w:pStyle w:val="IntenseQuote"/>
            </w:pPr>
            <w:r w:rsidRPr="00D47802">
              <w:t>string</w:t>
            </w:r>
          </w:p>
        </w:tc>
        <w:tc>
          <w:tcPr>
            <w:tcW w:w="3420" w:type="dxa"/>
          </w:tcPr>
          <w:p w:rsidR="00F239BC" w:rsidRPr="00D47802" w:rsidRDefault="00F239BC" w:rsidP="008F463F">
            <w:pPr>
              <w:pStyle w:val="IntenseQuote"/>
            </w:pPr>
            <w:proofErr w:type="gramStart"/>
            <w:r w:rsidRPr="00D47802">
              <w:t>date</w:t>
            </w:r>
            <w:proofErr w:type="gramEnd"/>
            <w:r w:rsidRPr="00D47802">
              <w:t xml:space="preserve"> code or version of the language which this interpreter is interpreting or emulating. </w:t>
            </w:r>
          </w:p>
        </w:tc>
        <w:tc>
          <w:tcPr>
            <w:tcW w:w="2970" w:type="dxa"/>
          </w:tcPr>
          <w:p w:rsidR="00F239BC" w:rsidRPr="00D47802" w:rsidRDefault="00F239BC" w:rsidP="008F463F">
            <w:pPr>
              <w:pStyle w:val="IntenseQuote"/>
            </w:pPr>
            <w:r>
              <w:t>p</w:t>
            </w:r>
            <w:r w:rsidRPr="00D47802">
              <w:t xml:space="preserve">rtInterpreterLangVersion </w:t>
            </w:r>
          </w:p>
        </w:tc>
      </w:tr>
      <w:tr w:rsidR="00F239BC" w:rsidRPr="00D47802" w:rsidTr="008F463F">
        <w:trPr>
          <w:cantSplit/>
        </w:trPr>
        <w:tc>
          <w:tcPr>
            <w:tcW w:w="2970" w:type="dxa"/>
          </w:tcPr>
          <w:p w:rsidR="00F239BC" w:rsidRDefault="00F239BC" w:rsidP="008F463F">
            <w:pPr>
              <w:pStyle w:val="IntenseQuote"/>
            </w:pPr>
            <w:r w:rsidRPr="00042E9E">
              <w:tab/>
              <w:t>InterpreterVersion</w:t>
            </w:r>
          </w:p>
        </w:tc>
        <w:tc>
          <w:tcPr>
            <w:tcW w:w="900" w:type="dxa"/>
          </w:tcPr>
          <w:p w:rsidR="00F239BC" w:rsidRPr="00D47802" w:rsidRDefault="00F239BC" w:rsidP="008F463F">
            <w:pPr>
              <w:pStyle w:val="IntenseQuote"/>
            </w:pPr>
            <w:r w:rsidRPr="00D47802">
              <w:t>string</w:t>
            </w:r>
          </w:p>
        </w:tc>
        <w:tc>
          <w:tcPr>
            <w:tcW w:w="3420" w:type="dxa"/>
          </w:tcPr>
          <w:p w:rsidR="00F239BC" w:rsidRPr="00D47802" w:rsidRDefault="00F239BC" w:rsidP="008F463F">
            <w:pPr>
              <w:pStyle w:val="IntenseQuote"/>
            </w:pPr>
            <w:proofErr w:type="gramStart"/>
            <w:r w:rsidRPr="00D47802">
              <w:t>date</w:t>
            </w:r>
            <w:proofErr w:type="gramEnd"/>
            <w:r w:rsidRPr="00D47802">
              <w:t xml:space="preserve"> code, version number, or other product specific information tied to this interpreter. This value is associated with the interpreter, rather than with the version of the language which is being interpreted or emulated. </w:t>
            </w:r>
          </w:p>
        </w:tc>
        <w:tc>
          <w:tcPr>
            <w:tcW w:w="2970" w:type="dxa"/>
          </w:tcPr>
          <w:p w:rsidR="00F239BC" w:rsidRPr="00D47802" w:rsidRDefault="00F239BC" w:rsidP="008F463F">
            <w:pPr>
              <w:pStyle w:val="IntenseQuote"/>
            </w:pPr>
            <w:r w:rsidRPr="00D47802">
              <w:t xml:space="preserve">prtInterpreterVersion </w:t>
            </w:r>
          </w:p>
        </w:tc>
      </w:tr>
      <w:tr w:rsidR="00F239BC" w:rsidRPr="00D47802" w:rsidTr="008F463F">
        <w:trPr>
          <w:cantSplit/>
        </w:trPr>
        <w:tc>
          <w:tcPr>
            <w:tcW w:w="2970" w:type="dxa"/>
          </w:tcPr>
          <w:p w:rsidR="00F239BC" w:rsidRDefault="00F239BC" w:rsidP="008F463F">
            <w:pPr>
              <w:pStyle w:val="IntenseQuote"/>
            </w:pPr>
            <w:r w:rsidRPr="00042E9E">
              <w:tab/>
              <w:t>InterpreterLanguageFamily</w:t>
            </w:r>
          </w:p>
        </w:tc>
        <w:tc>
          <w:tcPr>
            <w:tcW w:w="900" w:type="dxa"/>
          </w:tcPr>
          <w:p w:rsidR="00F239BC" w:rsidRPr="00D47802" w:rsidRDefault="00F239BC" w:rsidP="008F463F">
            <w:pPr>
              <w:pStyle w:val="IntenseQuote"/>
            </w:pPr>
            <w:r w:rsidRPr="00D47802">
              <w:t>keyword</w:t>
            </w:r>
          </w:p>
        </w:tc>
        <w:tc>
          <w:tcPr>
            <w:tcW w:w="3420" w:type="dxa"/>
          </w:tcPr>
          <w:p w:rsidR="00F239BC" w:rsidRPr="00D47802" w:rsidRDefault="00F239BC" w:rsidP="008F463F">
            <w:pPr>
              <w:pStyle w:val="IntenseQuote"/>
            </w:pPr>
            <w:proofErr w:type="gramStart"/>
            <w:r w:rsidRPr="00D47802">
              <w:t>family</w:t>
            </w:r>
            <w:proofErr w:type="gramEnd"/>
            <w:r w:rsidRPr="00D47802">
              <w:t xml:space="preserve"> name of the control language which this interpreter is interpreting or emulating. The keyword values are extensible. </w:t>
            </w:r>
            <w:r>
              <w:br/>
            </w:r>
            <w:r w:rsidRPr="00CF29E0">
              <w:t>I</w:t>
            </w:r>
            <w:r w:rsidRPr="005B6967">
              <w:rPr>
                <w:i/>
              </w:rPr>
              <w:t>nterpreterLanguageFamilyWKV</w:t>
            </w:r>
          </w:p>
        </w:tc>
        <w:tc>
          <w:tcPr>
            <w:tcW w:w="2970" w:type="dxa"/>
          </w:tcPr>
          <w:p w:rsidR="00F239BC" w:rsidRPr="00D47802" w:rsidRDefault="00F239BC" w:rsidP="008F463F">
            <w:pPr>
              <w:pStyle w:val="IntenseQuote"/>
            </w:pPr>
            <w:r w:rsidRPr="00D47802">
              <w:t xml:space="preserve">prtInterpreterLangFamily </w:t>
            </w:r>
          </w:p>
        </w:tc>
      </w:tr>
      <w:tr w:rsidR="00F239BC" w:rsidRPr="00D47802" w:rsidTr="008F463F">
        <w:trPr>
          <w:cantSplit/>
        </w:trPr>
        <w:tc>
          <w:tcPr>
            <w:tcW w:w="2970" w:type="dxa"/>
          </w:tcPr>
          <w:p w:rsidR="00F239BC" w:rsidRDefault="00F239BC" w:rsidP="008F463F">
            <w:pPr>
              <w:pStyle w:val="IntenseQuote"/>
            </w:pPr>
            <w:r>
              <w:tab/>
              <w:t>Any</w:t>
            </w:r>
          </w:p>
        </w:tc>
        <w:tc>
          <w:tcPr>
            <w:tcW w:w="900" w:type="dxa"/>
          </w:tcPr>
          <w:p w:rsidR="00F239BC" w:rsidRPr="00D47802" w:rsidRDefault="00F239BC" w:rsidP="008F463F">
            <w:pPr>
              <w:pStyle w:val="IntenseQuote"/>
            </w:pPr>
            <w:r>
              <w:t>various</w:t>
            </w:r>
          </w:p>
        </w:tc>
        <w:tc>
          <w:tcPr>
            <w:tcW w:w="3420" w:type="dxa"/>
          </w:tcPr>
          <w:p w:rsidR="00F239BC" w:rsidRPr="00D47802" w:rsidRDefault="00F239BC" w:rsidP="008F463F">
            <w:pPr>
              <w:pStyle w:val="IntenseQuote"/>
            </w:pPr>
            <w:r>
              <w:t>Extension point</w:t>
            </w:r>
          </w:p>
        </w:tc>
        <w:tc>
          <w:tcPr>
            <w:tcW w:w="2970" w:type="dxa"/>
          </w:tcPr>
          <w:p w:rsidR="00F239BC" w:rsidRPr="00D47802" w:rsidRDefault="00F239BC" w:rsidP="008F463F">
            <w:pPr>
              <w:pStyle w:val="IntenseQuote"/>
            </w:pPr>
          </w:p>
        </w:tc>
      </w:tr>
      <w:tr w:rsidR="00F239BC" w:rsidRPr="00D47802" w:rsidTr="008F463F">
        <w:trPr>
          <w:cantSplit/>
        </w:trPr>
        <w:tc>
          <w:tcPr>
            <w:tcW w:w="2970" w:type="dxa"/>
          </w:tcPr>
          <w:p w:rsidR="00F239BC" w:rsidRDefault="00F239BC" w:rsidP="008F463F">
            <w:pPr>
              <w:pStyle w:val="IntenseQuote"/>
            </w:pPr>
            <w:r w:rsidRPr="005078B2">
              <w:t>InterpreterStatus</w:t>
            </w:r>
          </w:p>
        </w:tc>
        <w:tc>
          <w:tcPr>
            <w:tcW w:w="900" w:type="dxa"/>
          </w:tcPr>
          <w:p w:rsidR="00F239BC" w:rsidRDefault="00F239BC" w:rsidP="008F463F">
            <w:pPr>
              <w:pStyle w:val="IntenseQuote"/>
            </w:pPr>
          </w:p>
        </w:tc>
        <w:tc>
          <w:tcPr>
            <w:tcW w:w="3420" w:type="dxa"/>
          </w:tcPr>
          <w:p w:rsidR="00F239BC" w:rsidRPr="00D47802" w:rsidRDefault="00F239BC" w:rsidP="008F463F">
            <w:pPr>
              <w:pStyle w:val="IntenseQuote"/>
            </w:pPr>
          </w:p>
        </w:tc>
        <w:tc>
          <w:tcPr>
            <w:tcW w:w="2970" w:type="dxa"/>
          </w:tcPr>
          <w:p w:rsidR="00F239BC" w:rsidRPr="00D47802" w:rsidRDefault="00F239BC" w:rsidP="008F463F">
            <w:pPr>
              <w:pStyle w:val="IntenseQuote"/>
            </w:pPr>
          </w:p>
        </w:tc>
      </w:tr>
      <w:tr w:rsidR="00F239BC" w:rsidRPr="00D47802" w:rsidTr="008F463F">
        <w:trPr>
          <w:cantSplit/>
        </w:trPr>
        <w:tc>
          <w:tcPr>
            <w:tcW w:w="2970" w:type="dxa"/>
          </w:tcPr>
          <w:p w:rsidR="00F239BC" w:rsidRDefault="00F239BC" w:rsidP="008F463F">
            <w:pPr>
              <w:pStyle w:val="IntenseQuote"/>
            </w:pPr>
            <w:r w:rsidRPr="00042E9E">
              <w:tab/>
              <w:t>InterpreterDefaultOrientation</w:t>
            </w:r>
          </w:p>
        </w:tc>
        <w:tc>
          <w:tcPr>
            <w:tcW w:w="900" w:type="dxa"/>
          </w:tcPr>
          <w:p w:rsidR="00F239BC" w:rsidRDefault="00F239BC" w:rsidP="008F463F">
            <w:pPr>
              <w:pStyle w:val="IntenseQuote"/>
            </w:pPr>
            <w:r w:rsidRPr="00D47802">
              <w:t>keyword</w:t>
            </w:r>
          </w:p>
        </w:tc>
        <w:tc>
          <w:tcPr>
            <w:tcW w:w="3420" w:type="dxa"/>
          </w:tcPr>
          <w:p w:rsidR="00F239BC" w:rsidRDefault="00F239BC" w:rsidP="008F463F">
            <w:pPr>
              <w:pStyle w:val="IntenseQuote"/>
            </w:pPr>
            <w:proofErr w:type="gramStart"/>
            <w:r w:rsidRPr="00D47802">
              <w:t>current</w:t>
            </w:r>
            <w:proofErr w:type="gramEnd"/>
            <w:r w:rsidRPr="00D47802">
              <w:t xml:space="preserve"> orientation default for this interpreter.</w:t>
            </w:r>
            <w:r>
              <w:br/>
            </w:r>
            <w:r w:rsidRPr="008827F2">
              <w:t>I</w:t>
            </w:r>
            <w:r w:rsidRPr="005B6967">
              <w:rPr>
                <w:i/>
              </w:rPr>
              <w:t xml:space="preserve">nterpreterPageOrientationWKV </w:t>
            </w:r>
          </w:p>
        </w:tc>
        <w:tc>
          <w:tcPr>
            <w:tcW w:w="2970" w:type="dxa"/>
          </w:tcPr>
          <w:p w:rsidR="00F239BC" w:rsidRDefault="00F239BC" w:rsidP="008F463F">
            <w:pPr>
              <w:pStyle w:val="IntenseQuote"/>
            </w:pPr>
            <w:r w:rsidRPr="00D47802">
              <w:t xml:space="preserve">prtInterpreterDefaultOrientation </w:t>
            </w:r>
          </w:p>
        </w:tc>
      </w:tr>
      <w:tr w:rsidR="00F239BC" w:rsidRPr="00D47802" w:rsidTr="008F463F">
        <w:trPr>
          <w:cantSplit/>
        </w:trPr>
        <w:tc>
          <w:tcPr>
            <w:tcW w:w="2970" w:type="dxa"/>
          </w:tcPr>
          <w:p w:rsidR="00F239BC" w:rsidRDefault="00F239BC" w:rsidP="008F463F">
            <w:pPr>
              <w:pStyle w:val="IntenseQuote"/>
            </w:pPr>
            <w:r w:rsidRPr="00042E9E">
              <w:tab/>
              <w:t>InterpreterAddressabilityUnit</w:t>
            </w:r>
          </w:p>
        </w:tc>
        <w:tc>
          <w:tcPr>
            <w:tcW w:w="900" w:type="dxa"/>
          </w:tcPr>
          <w:p w:rsidR="00F239BC" w:rsidRDefault="00F239BC" w:rsidP="008F463F">
            <w:pPr>
              <w:pStyle w:val="IntenseQuote"/>
            </w:pPr>
            <w:r w:rsidRPr="00D47802">
              <w:t>keyword</w:t>
            </w:r>
          </w:p>
        </w:tc>
        <w:tc>
          <w:tcPr>
            <w:tcW w:w="3420" w:type="dxa"/>
          </w:tcPr>
          <w:p w:rsidR="00F239BC" w:rsidRDefault="00F239BC" w:rsidP="008F463F">
            <w:pPr>
              <w:pStyle w:val="IntenseQuote"/>
            </w:pPr>
            <w:proofErr w:type="gramStart"/>
            <w:r w:rsidRPr="00D47802">
              <w:t>units</w:t>
            </w:r>
            <w:proofErr w:type="gramEnd"/>
            <w:r w:rsidRPr="00D47802">
              <w:t xml:space="preserve"> used for Interpreter Addressability. </w:t>
            </w:r>
            <w:r>
              <w:br/>
            </w:r>
            <w:r w:rsidRPr="005B6967">
              <w:rPr>
                <w:i/>
              </w:rPr>
              <w:t xml:space="preserve"> SubunitAddressabilityUnitWKV</w:t>
            </w:r>
            <w:r w:rsidRPr="008827F2">
              <w:t xml:space="preserve"> </w:t>
            </w:r>
          </w:p>
        </w:tc>
        <w:tc>
          <w:tcPr>
            <w:tcW w:w="2970" w:type="dxa"/>
          </w:tcPr>
          <w:p w:rsidR="00F239BC" w:rsidRDefault="00F239BC" w:rsidP="008F463F">
            <w:pPr>
              <w:pStyle w:val="IntenseQuote"/>
            </w:pPr>
            <w:r w:rsidRPr="00D47802">
              <w:t xml:space="preserve">prtMarkerAddressabilityUnits </w:t>
            </w:r>
          </w:p>
        </w:tc>
      </w:tr>
      <w:tr w:rsidR="00F239BC" w:rsidRPr="00D47802" w:rsidTr="008F463F">
        <w:trPr>
          <w:cantSplit/>
        </w:trPr>
        <w:tc>
          <w:tcPr>
            <w:tcW w:w="2970" w:type="dxa"/>
          </w:tcPr>
          <w:p w:rsidR="00F239BC" w:rsidRDefault="00F239BC" w:rsidP="008F463F">
            <w:pPr>
              <w:pStyle w:val="IntenseQuote"/>
            </w:pPr>
            <w:r w:rsidRPr="00042E9E">
              <w:tab/>
              <w:t>InterpreterAddressabilityBasis</w:t>
            </w:r>
          </w:p>
        </w:tc>
        <w:tc>
          <w:tcPr>
            <w:tcW w:w="900" w:type="dxa"/>
          </w:tcPr>
          <w:p w:rsidR="00F239BC" w:rsidRDefault="00F239BC" w:rsidP="008F463F">
            <w:pPr>
              <w:pStyle w:val="IntenseQuote"/>
            </w:pPr>
            <w:r w:rsidRPr="00D47802">
              <w:t>keyword</w:t>
            </w:r>
          </w:p>
        </w:tc>
        <w:tc>
          <w:tcPr>
            <w:tcW w:w="3420" w:type="dxa"/>
          </w:tcPr>
          <w:p w:rsidR="00F239BC" w:rsidRDefault="00F239BC" w:rsidP="008F463F">
            <w:pPr>
              <w:pStyle w:val="IntenseQuote"/>
            </w:pPr>
            <w:proofErr w:type="gramStart"/>
            <w:r w:rsidRPr="00D47802">
              <w:t>confidence</w:t>
            </w:r>
            <w:proofErr w:type="gramEnd"/>
            <w:r w:rsidRPr="00D47802">
              <w:t xml:space="preserve"> level of the addressability information for the Interpreter.</w:t>
            </w:r>
            <w:r>
              <w:br/>
              <w:t xml:space="preserve"> </w:t>
            </w:r>
            <w:r w:rsidRPr="005B6967">
              <w:rPr>
                <w:i/>
              </w:rPr>
              <w:t>ObjectCounterBasisWKV</w:t>
            </w:r>
            <w:r w:rsidRPr="008827F2">
              <w:t xml:space="preserve"> </w:t>
            </w:r>
          </w:p>
        </w:tc>
        <w:tc>
          <w:tcPr>
            <w:tcW w:w="2970" w:type="dxa"/>
          </w:tcPr>
          <w:p w:rsidR="00F239BC" w:rsidRDefault="00F239BC" w:rsidP="008F463F">
            <w:pPr>
              <w:pStyle w:val="IntenseQuote"/>
            </w:pPr>
            <w:r w:rsidRPr="00BF1EA1">
              <w:t xml:space="preserve">prtInterpreterFeedAddressability in </w:t>
            </w:r>
          </w:p>
        </w:tc>
      </w:tr>
      <w:tr w:rsidR="00F239BC" w:rsidRPr="00D47802" w:rsidTr="008F463F">
        <w:trPr>
          <w:cantSplit/>
        </w:trPr>
        <w:tc>
          <w:tcPr>
            <w:tcW w:w="2970" w:type="dxa"/>
          </w:tcPr>
          <w:p w:rsidR="00F239BC" w:rsidRDefault="00F239BC" w:rsidP="008F463F">
            <w:pPr>
              <w:pStyle w:val="IntenseQuote"/>
            </w:pPr>
            <w:r w:rsidRPr="00042E9E">
              <w:tab/>
              <w:t>InterpreterAddressability</w:t>
            </w:r>
            <w:r>
              <w:t>CrossFeed</w:t>
            </w:r>
          </w:p>
        </w:tc>
        <w:tc>
          <w:tcPr>
            <w:tcW w:w="900" w:type="dxa"/>
          </w:tcPr>
          <w:p w:rsidR="00F239BC" w:rsidRDefault="00F239BC" w:rsidP="008F463F">
            <w:pPr>
              <w:pStyle w:val="IntenseQuote"/>
            </w:pPr>
            <w:r w:rsidRPr="00D47802">
              <w:t>int</w:t>
            </w:r>
          </w:p>
        </w:tc>
        <w:tc>
          <w:tcPr>
            <w:tcW w:w="3420" w:type="dxa"/>
          </w:tcPr>
          <w:p w:rsidR="00F239BC" w:rsidRDefault="00F239BC" w:rsidP="008F463F">
            <w:pPr>
              <w:pStyle w:val="IntenseQuote"/>
            </w:pPr>
            <w:proofErr w:type="gramStart"/>
            <w:r w:rsidRPr="00D47802">
              <w:t>addressability</w:t>
            </w:r>
            <w:proofErr w:type="gramEnd"/>
            <w:r w:rsidRPr="00D47802">
              <w:t xml:space="preserve"> in the cross feed direction </w:t>
            </w:r>
            <w:r w:rsidR="00496705">
              <w:t>i.e.,</w:t>
            </w:r>
            <w:r w:rsidRPr="00D47802">
              <w:t xml:space="preserve"> fast scan direction in InterpreterAddressabilityUnits. </w:t>
            </w:r>
          </w:p>
        </w:tc>
        <w:tc>
          <w:tcPr>
            <w:tcW w:w="2970" w:type="dxa"/>
          </w:tcPr>
          <w:p w:rsidR="00F239BC" w:rsidRDefault="00F239BC" w:rsidP="008F463F">
            <w:pPr>
              <w:pStyle w:val="IntenseQuote"/>
            </w:pPr>
            <w:r w:rsidRPr="00D47802">
              <w:t>prtInterpreterXFeedAddressability</w:t>
            </w:r>
            <w:r>
              <w:t xml:space="preserve"> </w:t>
            </w:r>
          </w:p>
        </w:tc>
      </w:tr>
      <w:tr w:rsidR="00F239BC" w:rsidRPr="00D47802" w:rsidTr="008F463F">
        <w:trPr>
          <w:cantSplit/>
        </w:trPr>
        <w:tc>
          <w:tcPr>
            <w:tcW w:w="2970" w:type="dxa"/>
          </w:tcPr>
          <w:p w:rsidR="00F239BC" w:rsidRDefault="00F239BC" w:rsidP="008F463F">
            <w:pPr>
              <w:pStyle w:val="IntenseQuote"/>
            </w:pPr>
            <w:r w:rsidRPr="00042E9E">
              <w:tab/>
              <w:t>InterpreterAddressabilityFeed</w:t>
            </w:r>
          </w:p>
        </w:tc>
        <w:tc>
          <w:tcPr>
            <w:tcW w:w="900" w:type="dxa"/>
          </w:tcPr>
          <w:p w:rsidR="00F239BC" w:rsidRDefault="00F239BC" w:rsidP="008F463F">
            <w:pPr>
              <w:pStyle w:val="IntenseQuote"/>
            </w:pPr>
            <w:r w:rsidRPr="00D47802">
              <w:t>int</w:t>
            </w:r>
          </w:p>
        </w:tc>
        <w:tc>
          <w:tcPr>
            <w:tcW w:w="3420" w:type="dxa"/>
          </w:tcPr>
          <w:p w:rsidR="00F239BC" w:rsidRDefault="00F239BC" w:rsidP="008F463F">
            <w:pPr>
              <w:pStyle w:val="IntenseQuote"/>
            </w:pPr>
            <w:r w:rsidRPr="00D47802">
              <w:t>addressability in the feed direction</w:t>
            </w:r>
            <w:r>
              <w:t xml:space="preserve"> </w:t>
            </w:r>
            <w:r w:rsidR="00496705">
              <w:t>i.e.,</w:t>
            </w:r>
            <w:r>
              <w:t xml:space="preserve"> </w:t>
            </w:r>
            <w:r w:rsidRPr="00D47802">
              <w:t xml:space="preserve">slow </w:t>
            </w:r>
            <w:r>
              <w:t xml:space="preserve">–scan </w:t>
            </w:r>
            <w:r w:rsidRPr="00D47802">
              <w:t xml:space="preserve">direction </w:t>
            </w:r>
            <w:r>
              <w:t xml:space="preserve">- </w:t>
            </w:r>
            <w:r w:rsidRPr="00D47802">
              <w:t>in InterpreterAddressabilityUnit</w:t>
            </w:r>
            <w:r>
              <w:t>s</w:t>
            </w:r>
          </w:p>
        </w:tc>
        <w:tc>
          <w:tcPr>
            <w:tcW w:w="2970" w:type="dxa"/>
          </w:tcPr>
          <w:p w:rsidR="00F239BC" w:rsidRDefault="00F239BC" w:rsidP="008F463F">
            <w:pPr>
              <w:pStyle w:val="IntenseQuote"/>
            </w:pPr>
            <w:r w:rsidRPr="00D47802">
              <w:t xml:space="preserve">prtInterpreterFeedAddressability </w:t>
            </w:r>
          </w:p>
        </w:tc>
      </w:tr>
      <w:tr w:rsidR="00F239BC" w:rsidRPr="00D47802" w:rsidTr="008F463F">
        <w:trPr>
          <w:cantSplit/>
        </w:trPr>
        <w:tc>
          <w:tcPr>
            <w:tcW w:w="2970" w:type="dxa"/>
          </w:tcPr>
          <w:p w:rsidR="00F239BC" w:rsidRDefault="00F239BC" w:rsidP="008F463F">
            <w:pPr>
              <w:pStyle w:val="IntenseQuote"/>
            </w:pPr>
            <w:r w:rsidRPr="00042E9E">
              <w:tab/>
              <w:t>InterpreterDefaultCharsetIn</w:t>
            </w:r>
          </w:p>
        </w:tc>
        <w:tc>
          <w:tcPr>
            <w:tcW w:w="900" w:type="dxa"/>
          </w:tcPr>
          <w:p w:rsidR="00F239BC" w:rsidRDefault="00F239BC" w:rsidP="008F463F">
            <w:pPr>
              <w:pStyle w:val="IntenseQuote"/>
            </w:pPr>
            <w:r w:rsidRPr="00D47802">
              <w:t>string</w:t>
            </w:r>
          </w:p>
        </w:tc>
        <w:tc>
          <w:tcPr>
            <w:tcW w:w="3420" w:type="dxa"/>
          </w:tcPr>
          <w:p w:rsidR="00F239BC" w:rsidRDefault="00F239BC" w:rsidP="008F463F">
            <w:pPr>
              <w:pStyle w:val="IntenseQuote"/>
            </w:pPr>
            <w:r w:rsidRPr="00D47802">
              <w:t xml:space="preserve"> </w:t>
            </w:r>
            <w:proofErr w:type="gramStart"/>
            <w:r w:rsidRPr="00D47802">
              <w:t>default</w:t>
            </w:r>
            <w:proofErr w:type="gramEnd"/>
            <w:r w:rsidRPr="00D47802">
              <w:t xml:space="preserve"> coded character set for input octets encountered outside a context in which the Page Descript</w:t>
            </w:r>
            <w:r>
              <w:t>ion Language establishes octet interpretation</w:t>
            </w:r>
            <w:r w:rsidRPr="00D47802">
              <w:t xml:space="preserve">. </w:t>
            </w:r>
          </w:p>
        </w:tc>
        <w:tc>
          <w:tcPr>
            <w:tcW w:w="2970" w:type="dxa"/>
          </w:tcPr>
          <w:p w:rsidR="00F239BC" w:rsidRDefault="00F239BC" w:rsidP="008F463F">
            <w:pPr>
              <w:pStyle w:val="IntenseQuote"/>
            </w:pPr>
            <w:r w:rsidRPr="00D47802">
              <w:t xml:space="preserve">prtInterpreterDefaultCharSetIn </w:t>
            </w:r>
          </w:p>
        </w:tc>
      </w:tr>
      <w:tr w:rsidR="00F239BC" w:rsidRPr="00D47802" w:rsidTr="008F463F">
        <w:trPr>
          <w:cantSplit/>
        </w:trPr>
        <w:tc>
          <w:tcPr>
            <w:tcW w:w="2970" w:type="dxa"/>
          </w:tcPr>
          <w:p w:rsidR="00F239BC" w:rsidRDefault="00F239BC" w:rsidP="008F463F">
            <w:pPr>
              <w:pStyle w:val="IntenseQuote"/>
            </w:pPr>
            <w:r w:rsidRPr="00042E9E">
              <w:tab/>
              <w:t>InterpreterDefaultCharsetOut</w:t>
            </w:r>
          </w:p>
        </w:tc>
        <w:tc>
          <w:tcPr>
            <w:tcW w:w="900" w:type="dxa"/>
          </w:tcPr>
          <w:p w:rsidR="00F239BC" w:rsidRDefault="00F239BC" w:rsidP="008F463F">
            <w:pPr>
              <w:pStyle w:val="IntenseQuote"/>
            </w:pPr>
            <w:r w:rsidRPr="00D47802">
              <w:t>string</w:t>
            </w:r>
          </w:p>
        </w:tc>
        <w:tc>
          <w:tcPr>
            <w:tcW w:w="3420" w:type="dxa"/>
          </w:tcPr>
          <w:p w:rsidR="00F239BC" w:rsidRDefault="00F239BC" w:rsidP="008F463F">
            <w:pPr>
              <w:pStyle w:val="IntenseQuote"/>
            </w:pPr>
            <w:r w:rsidRPr="00D47802">
              <w:t>defau</w:t>
            </w:r>
            <w:r>
              <w:t xml:space="preserve">lt character set for data </w:t>
            </w:r>
            <w:r w:rsidRPr="00D47802">
              <w:t>f</w:t>
            </w:r>
            <w:r>
              <w:t xml:space="preserve">rom interpreter through </w:t>
            </w:r>
            <w:r w:rsidRPr="00D47802">
              <w:t xml:space="preserve">output channel </w:t>
            </w:r>
            <w:r w:rsidR="00496705">
              <w:t>i.e.,</w:t>
            </w:r>
            <w:r w:rsidRPr="00D47802">
              <w:t xml:space="preserve"> the ’backchannel’</w:t>
            </w:r>
          </w:p>
        </w:tc>
        <w:tc>
          <w:tcPr>
            <w:tcW w:w="2970" w:type="dxa"/>
          </w:tcPr>
          <w:p w:rsidR="00F239BC" w:rsidRDefault="00F239BC" w:rsidP="008F463F">
            <w:pPr>
              <w:pStyle w:val="IntenseQuote"/>
            </w:pPr>
            <w:r w:rsidRPr="00D47802">
              <w:t xml:space="preserve">prtInterpreterDefaultCharSetOut </w:t>
            </w:r>
          </w:p>
        </w:tc>
      </w:tr>
      <w:tr w:rsidR="00F239BC" w:rsidRPr="00D47802" w:rsidTr="008F463F">
        <w:trPr>
          <w:cantSplit/>
        </w:trPr>
        <w:tc>
          <w:tcPr>
            <w:tcW w:w="2970" w:type="dxa"/>
          </w:tcPr>
          <w:p w:rsidR="00F239BC" w:rsidRDefault="00F239BC" w:rsidP="008F463F">
            <w:pPr>
              <w:pStyle w:val="IntenseQuote"/>
            </w:pPr>
            <w:r w:rsidRPr="00042E9E">
              <w:tab/>
              <w:t>InterpreterIsTwoWay</w:t>
            </w:r>
          </w:p>
        </w:tc>
        <w:tc>
          <w:tcPr>
            <w:tcW w:w="900" w:type="dxa"/>
          </w:tcPr>
          <w:p w:rsidR="00F239BC" w:rsidRDefault="00F239BC" w:rsidP="008F463F">
            <w:pPr>
              <w:pStyle w:val="IntenseQuote"/>
            </w:pPr>
            <w:r w:rsidRPr="00D47802">
              <w:t>boolean</w:t>
            </w:r>
          </w:p>
        </w:tc>
        <w:tc>
          <w:tcPr>
            <w:tcW w:w="3420" w:type="dxa"/>
          </w:tcPr>
          <w:p w:rsidR="00F239BC" w:rsidRDefault="00F239BC" w:rsidP="008F463F">
            <w:pPr>
              <w:pStyle w:val="IntenseQuote"/>
            </w:pPr>
            <w:r w:rsidRPr="00D47802">
              <w:t xml:space="preserve"> </w:t>
            </w:r>
            <w:proofErr w:type="gramStart"/>
            <w:r w:rsidRPr="00D47802">
              <w:t>interpreter</w:t>
            </w:r>
            <w:proofErr w:type="gramEnd"/>
            <w:r w:rsidRPr="00D47802">
              <w:t xml:space="preserve"> returns information to the host. </w:t>
            </w:r>
          </w:p>
        </w:tc>
        <w:tc>
          <w:tcPr>
            <w:tcW w:w="2970" w:type="dxa"/>
          </w:tcPr>
          <w:p w:rsidR="00F239BC" w:rsidRDefault="00F239BC" w:rsidP="008F463F">
            <w:pPr>
              <w:pStyle w:val="IntenseQuote"/>
            </w:pPr>
            <w:r w:rsidRPr="00D47802">
              <w:t xml:space="preserve">prtInterpreterTwoWay </w:t>
            </w:r>
          </w:p>
        </w:tc>
      </w:tr>
      <w:tr w:rsidR="00F239BC" w:rsidRPr="00D47802" w:rsidTr="008F463F">
        <w:trPr>
          <w:cantSplit/>
        </w:trPr>
        <w:tc>
          <w:tcPr>
            <w:tcW w:w="2970" w:type="dxa"/>
          </w:tcPr>
          <w:p w:rsidR="00F239BC" w:rsidRDefault="00F239BC" w:rsidP="008F463F">
            <w:pPr>
              <w:pStyle w:val="IntenseQuote"/>
            </w:pPr>
            <w:r w:rsidRPr="00042E9E">
              <w:tab/>
            </w:r>
            <w:r>
              <w:t>Any</w:t>
            </w:r>
          </w:p>
        </w:tc>
        <w:tc>
          <w:tcPr>
            <w:tcW w:w="900" w:type="dxa"/>
          </w:tcPr>
          <w:p w:rsidR="00F239BC" w:rsidRDefault="00F239BC" w:rsidP="008F463F">
            <w:pPr>
              <w:pStyle w:val="IntenseQuote"/>
            </w:pPr>
            <w:r>
              <w:t>various</w:t>
            </w:r>
          </w:p>
        </w:tc>
        <w:tc>
          <w:tcPr>
            <w:tcW w:w="3420" w:type="dxa"/>
          </w:tcPr>
          <w:p w:rsidR="00F239BC" w:rsidRDefault="00F239BC" w:rsidP="008F463F">
            <w:pPr>
              <w:pStyle w:val="IntenseQuote"/>
            </w:pPr>
            <w:r>
              <w:t>Extension point</w:t>
            </w:r>
          </w:p>
        </w:tc>
        <w:tc>
          <w:tcPr>
            <w:tcW w:w="2970" w:type="dxa"/>
          </w:tcPr>
          <w:p w:rsidR="00F239BC" w:rsidRDefault="00F239BC" w:rsidP="008F463F">
            <w:pPr>
              <w:pStyle w:val="IntenseQuote"/>
            </w:pPr>
          </w:p>
        </w:tc>
      </w:tr>
    </w:tbl>
    <w:p w:rsidR="00F239BC" w:rsidRDefault="003575EB" w:rsidP="00F239BC">
      <w:r>
        <w:t>Note that, since the Interpreter Subunit is considered software, the Power elements in the common. SubunitStatus and Description are not applicable. The Interpreter Subunit therefore does not include these common complex Elements, although it does include some lower level elements tah are also in the common complex elements.</w:t>
      </w:r>
    </w:p>
    <w:p w:rsidR="00EA7ED4" w:rsidRDefault="003575EB" w:rsidP="003575EB">
      <w:pPr>
        <w:pStyle w:val="Caption"/>
      </w:pPr>
      <w:r>
        <w:rPr>
          <w:noProof/>
        </w:rPr>
        <w:lastRenderedPageBreak/>
        <w:drawing>
          <wp:anchor distT="0" distB="0" distL="114300" distR="114300" simplePos="0" relativeHeight="251703296" behindDoc="0" locked="0" layoutInCell="1" allowOverlap="1">
            <wp:simplePos x="0" y="0"/>
            <wp:positionH relativeFrom="column">
              <wp:posOffset>-635</wp:posOffset>
            </wp:positionH>
            <wp:positionV relativeFrom="paragraph">
              <wp:posOffset>-635</wp:posOffset>
            </wp:positionV>
            <wp:extent cx="6102350" cy="8060055"/>
            <wp:effectExtent l="19050" t="0" r="0" b="0"/>
            <wp:wrapTight wrapText="bothSides">
              <wp:wrapPolygon edited="0">
                <wp:start x="-67" y="0"/>
                <wp:lineTo x="-67" y="21544"/>
                <wp:lineTo x="21578" y="21544"/>
                <wp:lineTo x="21578" y="0"/>
                <wp:lineTo x="-67" y="0"/>
              </wp:wrapPolygon>
            </wp:wrapTight>
            <wp:docPr id="89" name="Picture 88" descr="interp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reter.JPG"/>
                    <pic:cNvPicPr/>
                  </pic:nvPicPr>
                  <pic:blipFill>
                    <a:blip r:embed="rId68" cstate="print"/>
                    <a:stretch>
                      <a:fillRect/>
                    </a:stretch>
                  </pic:blipFill>
                  <pic:spPr>
                    <a:xfrm>
                      <a:off x="0" y="0"/>
                      <a:ext cx="6102350" cy="8060055"/>
                    </a:xfrm>
                    <a:prstGeom prst="rect">
                      <a:avLst/>
                    </a:prstGeom>
                  </pic:spPr>
                </pic:pic>
              </a:graphicData>
            </a:graphic>
          </wp:anchor>
        </w:drawing>
      </w:r>
      <w:bookmarkStart w:id="787" w:name="_Ref274056768"/>
      <w:bookmarkStart w:id="788" w:name="_Toc275773285"/>
      <w:r w:rsidR="00EA7ED4">
        <w:t xml:space="preserve">Figure </w:t>
      </w:r>
      <w:fldSimple w:instr=" SEQ Figure \* ARABIC ">
        <w:r w:rsidR="00486020">
          <w:rPr>
            <w:noProof/>
          </w:rPr>
          <w:t>41</w:t>
        </w:r>
      </w:fldSimple>
      <w:bookmarkEnd w:id="787"/>
      <w:r w:rsidR="00EA7ED4">
        <w:t xml:space="preserve"> Interpreter</w:t>
      </w:r>
      <w:bookmarkEnd w:id="788"/>
    </w:p>
    <w:p w:rsidR="00561DBC" w:rsidRDefault="0049420A" w:rsidP="00592514">
      <w:pPr>
        <w:pStyle w:val="Heading2"/>
      </w:pPr>
      <w:bookmarkStart w:id="789" w:name="_Toc274903149"/>
      <w:bookmarkStart w:id="790" w:name="_Toc274903241"/>
      <w:bookmarkStart w:id="791" w:name="_Toc225744099"/>
      <w:bookmarkStart w:id="792" w:name="_Toc226290373"/>
      <w:bookmarkStart w:id="793" w:name="_Toc275155861"/>
      <w:bookmarkEnd w:id="789"/>
      <w:bookmarkEnd w:id="790"/>
      <w:r>
        <w:lastRenderedPageBreak/>
        <w:t>Marker</w:t>
      </w:r>
      <w:bookmarkEnd w:id="791"/>
      <w:bookmarkEnd w:id="792"/>
      <w:bookmarkEnd w:id="793"/>
    </w:p>
    <w:p w:rsidR="00F239BC" w:rsidRDefault="0049420A" w:rsidP="00F239BC">
      <w:r>
        <w:t xml:space="preserve">This complex </w:t>
      </w:r>
      <w:r w:rsidR="00030CBD">
        <w:t>Element</w:t>
      </w:r>
      <w:r>
        <w:t xml:space="preserve"> represents </w:t>
      </w:r>
      <w:r w:rsidRPr="005D5D62">
        <w:t>the</w:t>
      </w:r>
      <w:r>
        <w:t xml:space="preserve"> mechanisms by which </w:t>
      </w:r>
      <w:r w:rsidR="001B6FB1">
        <w:t xml:space="preserve">marks are impressed upon </w:t>
      </w:r>
      <w:r>
        <w:t>the media</w:t>
      </w:r>
      <w:r w:rsidR="0025082C">
        <w:t>.</w:t>
      </w:r>
      <w:r>
        <w:t xml:space="preserve"> It is </w:t>
      </w:r>
      <w:r w:rsidR="00B81928">
        <w:t>technically aligned with</w:t>
      </w:r>
      <w:r>
        <w:t xml:space="preserve"> </w:t>
      </w:r>
      <w:r w:rsidRPr="007855DE">
        <w:t>prtMarkerTable</w:t>
      </w:r>
      <w:r w:rsidRPr="00833A7F">
        <w:t xml:space="preserve"> </w:t>
      </w:r>
      <w:r>
        <w:t xml:space="preserve">[RFC3805] </w:t>
      </w:r>
      <w:proofErr w:type="gramStart"/>
      <w:r>
        <w:t>The</w:t>
      </w:r>
      <w:proofErr w:type="gramEnd"/>
      <w:r>
        <w:t xml:space="preserve"> constituents of the Marker </w:t>
      </w:r>
      <w:r w:rsidR="00030CBD">
        <w:t>Subunit</w:t>
      </w:r>
      <w:r>
        <w:t xml:space="preserve"> </w:t>
      </w:r>
      <w:r w:rsidR="00FC45F6">
        <w:t xml:space="preserve">and Marker Subunit Description </w:t>
      </w:r>
      <w:r>
        <w:t xml:space="preserve">complex </w:t>
      </w:r>
      <w:r w:rsidR="00030CBD">
        <w:t>Element</w:t>
      </w:r>
      <w:r w:rsidR="00FC45F6">
        <w:t>s</w:t>
      </w:r>
      <w:r>
        <w:t xml:space="preserve"> are represented</w:t>
      </w:r>
      <w:r w:rsidR="002F04A9">
        <w:t xml:space="preserve"> in </w:t>
      </w:r>
      <w:r w:rsidR="00C517C1">
        <w:fldChar w:fldCharType="begin"/>
      </w:r>
      <w:r w:rsidR="00C517C1">
        <w:instrText xml:space="preserve"> REF _Ref274056810 \h  \* MERGEFORMAT </w:instrText>
      </w:r>
      <w:r w:rsidR="00C517C1">
        <w:fldChar w:fldCharType="separate"/>
      </w:r>
      <w:r w:rsidR="00680E9F">
        <w:rPr>
          <w:b/>
          <w:bCs/>
        </w:rPr>
        <w:t>Error! Reference source not found.</w:t>
      </w:r>
      <w:r w:rsidR="00C517C1">
        <w:fldChar w:fldCharType="end"/>
      </w:r>
      <w:r w:rsidR="00662490">
        <w:t xml:space="preserve"> </w:t>
      </w:r>
      <w:proofErr w:type="gramStart"/>
      <w:r>
        <w:t>and</w:t>
      </w:r>
      <w:proofErr w:type="gramEnd"/>
      <w:r>
        <w:t xml:space="preserve"> described in</w:t>
      </w:r>
      <w:r w:rsidR="007A3797">
        <w:t xml:space="preserve"> </w:t>
      </w:r>
      <w:r w:rsidR="00C517C1">
        <w:fldChar w:fldCharType="begin"/>
      </w:r>
      <w:r w:rsidR="00CE2248">
        <w:instrText xml:space="preserve"> REF _Ref274914274 \h </w:instrText>
      </w:r>
      <w:r w:rsidR="00C517C1">
        <w:fldChar w:fldCharType="separate"/>
      </w:r>
      <w:r w:rsidR="00680E9F">
        <w:t xml:space="preserve">Table </w:t>
      </w:r>
      <w:r w:rsidR="00680E9F">
        <w:rPr>
          <w:noProof/>
        </w:rPr>
        <w:t>29</w:t>
      </w:r>
      <w:r w:rsidR="00C517C1">
        <w:fldChar w:fldCharType="end"/>
      </w:r>
      <w:r w:rsidR="007A3797">
        <w:t xml:space="preserve">. </w:t>
      </w:r>
      <w:r w:rsidR="00E0158E">
        <w:t>MarkerStatus is represented in</w:t>
      </w:r>
      <w:r w:rsidR="00656733">
        <w:t xml:space="preserve"> </w:t>
      </w:r>
      <w:fldSimple w:instr=" REF _Ref274457869 \h  \* MERGEFORMAT ">
        <w:r w:rsidR="00680E9F">
          <w:t xml:space="preserve">Figure </w:t>
        </w:r>
        <w:r w:rsidR="00680E9F">
          <w:rPr>
            <w:noProof/>
          </w:rPr>
          <w:t>44</w:t>
        </w:r>
      </w:fldSimple>
      <w:r w:rsidR="00E0158E">
        <w:t xml:space="preserve"> </w:t>
      </w:r>
      <w:r w:rsidR="00656733">
        <w:t xml:space="preserve">and </w:t>
      </w:r>
      <w:r w:rsidR="00C517C1">
        <w:fldChar w:fldCharType="begin"/>
      </w:r>
      <w:r w:rsidR="00656733">
        <w:instrText xml:space="preserve"> REF _Ref274914337 \h </w:instrText>
      </w:r>
      <w:r w:rsidR="00C517C1">
        <w:fldChar w:fldCharType="separate"/>
      </w:r>
      <w:r w:rsidR="00680E9F">
        <w:t xml:space="preserve">Table </w:t>
      </w:r>
      <w:r w:rsidR="00680E9F">
        <w:rPr>
          <w:noProof/>
        </w:rPr>
        <w:t>31</w:t>
      </w:r>
      <w:r w:rsidR="00C517C1">
        <w:fldChar w:fldCharType="end"/>
      </w:r>
      <w:r w:rsidR="00656733">
        <w:t xml:space="preserve">. </w:t>
      </w:r>
      <w:r w:rsidR="00CE2248">
        <w:t xml:space="preserve">Two of the constituent </w:t>
      </w:r>
      <w:r w:rsidR="00030CBD">
        <w:t>Element</w:t>
      </w:r>
      <w:r w:rsidR="00CE2248">
        <w:t>s</w:t>
      </w:r>
      <w:r w:rsidR="00656733">
        <w:t xml:space="preserve"> of Marker Status</w:t>
      </w:r>
      <w:r w:rsidR="00CE2248">
        <w:t>, Marker Colorants</w:t>
      </w:r>
      <w:r w:rsidR="007A3797">
        <w:t xml:space="preserve"> and </w:t>
      </w:r>
      <w:r w:rsidR="00CE2248">
        <w:t xml:space="preserve">Marker Supply </w:t>
      </w:r>
      <w:r w:rsidR="007A3797">
        <w:t xml:space="preserve">are </w:t>
      </w:r>
      <w:r w:rsidR="0025082C">
        <w:t>separately</w:t>
      </w:r>
      <w:r w:rsidR="00CE2248">
        <w:t xml:space="preserve"> </w:t>
      </w:r>
      <w:r w:rsidR="007A3797">
        <w:t>represented in</w:t>
      </w:r>
      <w:r w:rsidR="00662490">
        <w:t xml:space="preserve"> </w:t>
      </w:r>
      <w:fldSimple w:instr=" REF _Ref274056842 \h  \* MERGEFORMAT ">
        <w:r w:rsidR="00680E9F">
          <w:t xml:space="preserve">Figure </w:t>
        </w:r>
        <w:r w:rsidR="00680E9F">
          <w:rPr>
            <w:noProof/>
          </w:rPr>
          <w:t>45</w:t>
        </w:r>
      </w:fldSimple>
      <w:r w:rsidR="00656733">
        <w:t xml:space="preserve"> and </w:t>
      </w:r>
      <w:r w:rsidR="00C517C1">
        <w:fldChar w:fldCharType="begin"/>
      </w:r>
      <w:r w:rsidR="00656733">
        <w:instrText xml:space="preserve"> REF _Ref274056842 \h </w:instrText>
      </w:r>
      <w:r w:rsidR="00C517C1">
        <w:fldChar w:fldCharType="separate"/>
      </w:r>
      <w:r w:rsidR="00680E9F">
        <w:t xml:space="preserve">Figure </w:t>
      </w:r>
      <w:r w:rsidR="00680E9F">
        <w:rPr>
          <w:noProof/>
        </w:rPr>
        <w:t>45</w:t>
      </w:r>
      <w:r w:rsidR="00C517C1">
        <w:fldChar w:fldCharType="end"/>
      </w:r>
      <w:r w:rsidR="00D33DAF">
        <w:t xml:space="preserve">, with their </w:t>
      </w:r>
      <w:r w:rsidR="00030CBD">
        <w:t>Element</w:t>
      </w:r>
      <w:r w:rsidR="00D33DAF">
        <w:t xml:space="preserve">s described in </w:t>
      </w:r>
      <w:r w:rsidR="00C517C1">
        <w:fldChar w:fldCharType="begin"/>
      </w:r>
      <w:r w:rsidR="00CE2248">
        <w:instrText xml:space="preserve"> REF _Ref274914346 \h </w:instrText>
      </w:r>
      <w:r w:rsidR="00C517C1">
        <w:fldChar w:fldCharType="separate"/>
      </w:r>
      <w:r w:rsidR="00680E9F">
        <w:t xml:space="preserve">Table </w:t>
      </w:r>
      <w:r w:rsidR="00680E9F">
        <w:rPr>
          <w:noProof/>
        </w:rPr>
        <w:t>32</w:t>
      </w:r>
      <w:r w:rsidR="00C517C1">
        <w:fldChar w:fldCharType="end"/>
      </w:r>
      <w:r w:rsidR="00656733">
        <w:t xml:space="preserve"> and </w:t>
      </w:r>
      <w:r w:rsidR="00C517C1">
        <w:fldChar w:fldCharType="begin"/>
      </w:r>
      <w:r w:rsidR="00656733">
        <w:instrText xml:space="preserve"> REF _Ref274914602 \h </w:instrText>
      </w:r>
      <w:r w:rsidR="00C517C1">
        <w:fldChar w:fldCharType="separate"/>
      </w:r>
      <w:r w:rsidR="00680E9F">
        <w:t xml:space="preserve">Table </w:t>
      </w:r>
      <w:r w:rsidR="00680E9F">
        <w:rPr>
          <w:noProof/>
        </w:rPr>
        <w:t>33</w:t>
      </w:r>
      <w:r w:rsidR="00C517C1">
        <w:fldChar w:fldCharType="end"/>
      </w:r>
      <w:r w:rsidR="00CE2248">
        <w:t>.</w:t>
      </w:r>
      <w:ins w:id="794" w:author=" " w:date="2010-10-18T13:29:00Z">
        <w:r w:rsidR="00A20ACB">
          <w:t xml:space="preserve"> </w:t>
        </w:r>
      </w:ins>
    </w:p>
    <w:p w:rsidR="00F12999" w:rsidRPr="00656733" w:rsidRDefault="00C517C1" w:rsidP="00656733">
      <w:pPr>
        <w:spacing w:before="0"/>
        <w:jc w:val="left"/>
        <w:rPr>
          <w:sz w:val="16"/>
          <w:szCs w:val="16"/>
        </w:rPr>
      </w:pPr>
      <w:r>
        <w:rPr>
          <w:noProof/>
          <w:sz w:val="16"/>
          <w:szCs w:val="16"/>
        </w:rPr>
        <w:pict>
          <v:shape id="_x0000_s1436" type="#_x0000_t202" style="position:absolute;margin-left:-8.2pt;margin-top:379.6pt;width:472.9pt;height:23.5pt;z-index:251707392" wrapcoords="-34 0 -34 20903 21600 20903 21600 0 -34 0" stroked="f">
            <v:textbox style="mso-next-textbox:#_x0000_s1436;mso-fit-shape-to-text:t" inset="0,0,0,0">
              <w:txbxContent>
                <w:p w:rsidR="005A4E4D" w:rsidRPr="00373ACC" w:rsidRDefault="005A4E4D" w:rsidP="00F12999">
                  <w:pPr>
                    <w:pStyle w:val="Caption"/>
                    <w:rPr>
                      <w:rFonts w:cs="Arial"/>
                      <w:noProof/>
                    </w:rPr>
                  </w:pPr>
                  <w:r>
                    <w:t xml:space="preserve">Figure </w:t>
                  </w:r>
                  <w:fldSimple w:instr=" SEQ Figure \* ARABIC ">
                    <w:r w:rsidR="00486020">
                      <w:rPr>
                        <w:noProof/>
                      </w:rPr>
                      <w:t>42</w:t>
                    </w:r>
                  </w:fldSimple>
                  <w:r>
                    <w:t xml:space="preserve"> - Marker Schema</w:t>
                  </w:r>
                </w:p>
              </w:txbxContent>
            </v:textbox>
            <w10:wrap type="tight"/>
          </v:shape>
        </w:pict>
      </w:r>
      <w:r w:rsidR="00FC45F6" w:rsidRPr="00656733">
        <w:rPr>
          <w:noProof/>
          <w:sz w:val="16"/>
          <w:szCs w:val="16"/>
        </w:rPr>
        <w:drawing>
          <wp:anchor distT="0" distB="0" distL="114300" distR="114300" simplePos="0" relativeHeight="251709440" behindDoc="0" locked="0" layoutInCell="1" allowOverlap="1">
            <wp:simplePos x="0" y="0"/>
            <wp:positionH relativeFrom="column">
              <wp:posOffset>-431165</wp:posOffset>
            </wp:positionH>
            <wp:positionV relativeFrom="paragraph">
              <wp:posOffset>172085</wp:posOffset>
            </wp:positionV>
            <wp:extent cx="6379210" cy="4552315"/>
            <wp:effectExtent l="19050" t="0" r="2540" b="0"/>
            <wp:wrapTight wrapText="bothSides">
              <wp:wrapPolygon edited="0">
                <wp:start x="-65" y="0"/>
                <wp:lineTo x="-65" y="21513"/>
                <wp:lineTo x="21609" y="21513"/>
                <wp:lineTo x="21609" y="0"/>
                <wp:lineTo x="-65" y="0"/>
              </wp:wrapPolygon>
            </wp:wrapTight>
            <wp:docPr id="94" name="Picture 93" desc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JPG"/>
                    <pic:cNvPicPr/>
                  </pic:nvPicPr>
                  <pic:blipFill>
                    <a:blip r:embed="rId69" cstate="print"/>
                    <a:stretch>
                      <a:fillRect/>
                    </a:stretch>
                  </pic:blipFill>
                  <pic:spPr>
                    <a:xfrm>
                      <a:off x="0" y="0"/>
                      <a:ext cx="6379210" cy="4552315"/>
                    </a:xfrm>
                    <a:prstGeom prst="rect">
                      <a:avLst/>
                    </a:prstGeom>
                  </pic:spPr>
                </pic:pic>
              </a:graphicData>
            </a:graphic>
          </wp:anchor>
        </w:drawing>
      </w:r>
    </w:p>
    <w:p w:rsidR="00E32EC3" w:rsidRDefault="00E32EC3" w:rsidP="00F12999">
      <w:pPr>
        <w:pStyle w:val="Caption"/>
      </w:pPr>
      <w:bookmarkStart w:id="795" w:name="_Ref274914274"/>
      <w:bookmarkStart w:id="796" w:name="_Toc275156074"/>
      <w:r>
        <w:t xml:space="preserve">Table </w:t>
      </w:r>
      <w:fldSimple w:instr=" SEQ Table \* ARABIC ">
        <w:r w:rsidR="00B87ABE">
          <w:rPr>
            <w:noProof/>
          </w:rPr>
          <w:t>29</w:t>
        </w:r>
      </w:fldSimple>
      <w:bookmarkEnd w:id="795"/>
      <w:r w:rsidRPr="00151236">
        <w:t xml:space="preserve"> - Marker Elements</w:t>
      </w:r>
      <w:bookmarkEnd w:id="796"/>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8"/>
        <w:gridCol w:w="1080"/>
        <w:gridCol w:w="2340"/>
        <w:gridCol w:w="2880"/>
        <w:tblGridChange w:id="797">
          <w:tblGrid>
            <w:gridCol w:w="2792"/>
            <w:gridCol w:w="106"/>
            <w:gridCol w:w="802"/>
            <w:gridCol w:w="278"/>
            <w:gridCol w:w="2340"/>
            <w:gridCol w:w="2880"/>
          </w:tblGrid>
        </w:tblGridChange>
      </w:tblGrid>
      <w:tr w:rsidR="0049420A" w:rsidRPr="00AC413F" w:rsidTr="00FC45F6">
        <w:tc>
          <w:tcPr>
            <w:tcW w:w="2898" w:type="dxa"/>
          </w:tcPr>
          <w:p w:rsidR="0049420A" w:rsidRDefault="0049420A" w:rsidP="0087462F">
            <w:pPr>
              <w:rPr>
                <w:rStyle w:val="SubtleReference"/>
                <w:rFonts w:cs="Times New Roman"/>
                <w:b w:val="0"/>
              </w:rPr>
            </w:pPr>
            <w:r w:rsidRPr="003154AC">
              <w:rPr>
                <w:rStyle w:val="SubtleReference"/>
              </w:rPr>
              <w:t>Element</w:t>
            </w:r>
          </w:p>
        </w:tc>
        <w:tc>
          <w:tcPr>
            <w:tcW w:w="1080" w:type="dxa"/>
          </w:tcPr>
          <w:p w:rsidR="0049420A" w:rsidRPr="003154AC" w:rsidRDefault="0049420A" w:rsidP="0087462F">
            <w:pPr>
              <w:rPr>
                <w:rStyle w:val="SubtleReference"/>
              </w:rPr>
            </w:pPr>
            <w:r w:rsidRPr="003154AC">
              <w:rPr>
                <w:rStyle w:val="SubtleReference"/>
              </w:rPr>
              <w:t>Datatype</w:t>
            </w:r>
          </w:p>
        </w:tc>
        <w:tc>
          <w:tcPr>
            <w:tcW w:w="2340" w:type="dxa"/>
          </w:tcPr>
          <w:p w:rsidR="0049420A" w:rsidRPr="003154AC" w:rsidRDefault="0049420A" w:rsidP="00FC45F6">
            <w:pPr>
              <w:jc w:val="left"/>
              <w:rPr>
                <w:rStyle w:val="SubtleReference"/>
              </w:rPr>
            </w:pPr>
            <w:r w:rsidRPr="003154AC">
              <w:rPr>
                <w:rStyle w:val="SubtleReference"/>
              </w:rPr>
              <w:t>Description</w:t>
            </w:r>
            <w:r>
              <w:rPr>
                <w:rStyle w:val="SubtleReference"/>
              </w:rPr>
              <w:t xml:space="preserve"> or </w:t>
            </w:r>
            <w:r w:rsidR="00FC45F6">
              <w:rPr>
                <w:rStyle w:val="SubtleReference"/>
              </w:rPr>
              <w:br/>
            </w:r>
            <w:r w:rsidRPr="000C5AC0">
              <w:rPr>
                <w:rStyle w:val="SubtleReference"/>
                <w:i/>
              </w:rPr>
              <w:t>Keyword Group</w:t>
            </w:r>
          </w:p>
        </w:tc>
        <w:tc>
          <w:tcPr>
            <w:tcW w:w="2880" w:type="dxa"/>
          </w:tcPr>
          <w:p w:rsidR="0049420A" w:rsidRDefault="0049420A" w:rsidP="0087462F">
            <w:pPr>
              <w:rPr>
                <w:rStyle w:val="SubtleReference"/>
              </w:rPr>
            </w:pPr>
            <w:r w:rsidRPr="003154AC">
              <w:rPr>
                <w:rStyle w:val="SubtleReference"/>
              </w:rPr>
              <w:t>Reference</w:t>
            </w:r>
            <w:r>
              <w:rPr>
                <w:rStyle w:val="SubtleReference"/>
              </w:rPr>
              <w:t xml:space="preserve"> (all [RFC3805])</w:t>
            </w:r>
          </w:p>
        </w:tc>
      </w:tr>
      <w:tr w:rsidR="0049420A" w:rsidRPr="00AC413F" w:rsidTr="00FC45F6">
        <w:tblPrEx>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8" w:author=" " w:date="2010-10-18T13:33:00Z">
            <w:tblPrEx>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41"/>
        </w:trPr>
        <w:tc>
          <w:tcPr>
            <w:tcW w:w="2898" w:type="dxa"/>
            <w:tcPrChange w:id="799" w:author=" " w:date="2010-10-18T13:33:00Z">
              <w:tcPr>
                <w:tcW w:w="2792" w:type="dxa"/>
              </w:tcPr>
            </w:tcPrChange>
          </w:tcPr>
          <w:p w:rsidR="0049420A" w:rsidRPr="00D47802" w:rsidRDefault="0049420A" w:rsidP="0087462F">
            <w:pPr>
              <w:pStyle w:val="IntenseQuote"/>
            </w:pPr>
            <w:r>
              <w:t>Marker</w:t>
            </w:r>
            <w:r w:rsidRPr="002330B0">
              <w:t>Description</w:t>
            </w:r>
          </w:p>
        </w:tc>
        <w:tc>
          <w:tcPr>
            <w:tcW w:w="1080" w:type="dxa"/>
            <w:tcPrChange w:id="800" w:author=" " w:date="2010-10-18T13:33:00Z">
              <w:tcPr>
                <w:tcW w:w="908" w:type="dxa"/>
                <w:gridSpan w:val="2"/>
              </w:tcPr>
            </w:tcPrChange>
          </w:tcPr>
          <w:p w:rsidR="0049420A" w:rsidRPr="00D47802" w:rsidRDefault="004A0C8F" w:rsidP="0087462F">
            <w:pPr>
              <w:pStyle w:val="IntenseQuote"/>
            </w:pPr>
            <w:r>
              <w:t>complex</w:t>
            </w:r>
          </w:p>
        </w:tc>
        <w:tc>
          <w:tcPr>
            <w:tcW w:w="2340" w:type="dxa"/>
            <w:tcPrChange w:id="801" w:author=" " w:date="2010-10-18T13:33:00Z">
              <w:tcPr>
                <w:tcW w:w="2618" w:type="dxa"/>
                <w:gridSpan w:val="2"/>
              </w:tcPr>
            </w:tcPrChange>
          </w:tcPr>
          <w:p w:rsidR="0049420A" w:rsidRPr="00D47802" w:rsidRDefault="0049420A" w:rsidP="00FC45F6">
            <w:pPr>
              <w:pStyle w:val="IntenseQuote"/>
              <w:jc w:val="left"/>
            </w:pPr>
          </w:p>
        </w:tc>
        <w:tc>
          <w:tcPr>
            <w:tcW w:w="2880" w:type="dxa"/>
            <w:tcPrChange w:id="802" w:author=" " w:date="2010-10-18T13:33:00Z">
              <w:tcPr>
                <w:tcW w:w="2880" w:type="dxa"/>
              </w:tcPr>
            </w:tcPrChange>
          </w:tcPr>
          <w:p w:rsidR="0049420A" w:rsidRDefault="0049420A" w:rsidP="0087462F">
            <w:pPr>
              <w:pStyle w:val="IntenseQuote"/>
            </w:pPr>
          </w:p>
        </w:tc>
      </w:tr>
      <w:tr w:rsidR="0025082C" w:rsidRPr="00AC413F" w:rsidTr="00FC45F6">
        <w:trPr>
          <w:trHeight w:val="341"/>
        </w:trPr>
        <w:tc>
          <w:tcPr>
            <w:tcW w:w="2898" w:type="dxa"/>
          </w:tcPr>
          <w:p w:rsidR="0025082C" w:rsidRDefault="0025082C" w:rsidP="0087462F">
            <w:pPr>
              <w:pStyle w:val="IntenseQuote"/>
            </w:pPr>
            <w:r>
              <w:tab/>
              <w:t>SubunitDescription</w:t>
            </w:r>
          </w:p>
        </w:tc>
        <w:tc>
          <w:tcPr>
            <w:tcW w:w="1080" w:type="dxa"/>
          </w:tcPr>
          <w:p w:rsidR="0025082C" w:rsidRDefault="0025082C" w:rsidP="0087462F">
            <w:pPr>
              <w:pStyle w:val="IntenseQuote"/>
            </w:pPr>
            <w:r>
              <w:t>complex</w:t>
            </w:r>
          </w:p>
        </w:tc>
        <w:tc>
          <w:tcPr>
            <w:tcW w:w="2340" w:type="dxa"/>
          </w:tcPr>
          <w:p w:rsidR="0025082C" w:rsidRPr="00D47802" w:rsidRDefault="0025082C" w:rsidP="00FC45F6">
            <w:pPr>
              <w:pStyle w:val="IntenseQuote"/>
              <w:jc w:val="left"/>
            </w:pPr>
            <w:r>
              <w:t>See 3.1.2</w:t>
            </w:r>
          </w:p>
        </w:tc>
        <w:tc>
          <w:tcPr>
            <w:tcW w:w="2880" w:type="dxa"/>
          </w:tcPr>
          <w:p w:rsidR="0025082C" w:rsidRDefault="0025082C" w:rsidP="0087462F">
            <w:pPr>
              <w:pStyle w:val="IntenseQuote"/>
            </w:pPr>
          </w:p>
        </w:tc>
      </w:tr>
      <w:tr w:rsidR="0049420A" w:rsidRPr="00AC413F" w:rsidTr="00FC45F6">
        <w:tc>
          <w:tcPr>
            <w:tcW w:w="2898" w:type="dxa"/>
          </w:tcPr>
          <w:p w:rsidR="0049420A" w:rsidRDefault="0049420A" w:rsidP="0087462F">
            <w:pPr>
              <w:pStyle w:val="IntenseQuote"/>
            </w:pPr>
            <w:r w:rsidRPr="00AC413F">
              <w:tab/>
              <w:t>MarkerTechnology</w:t>
            </w:r>
          </w:p>
        </w:tc>
        <w:tc>
          <w:tcPr>
            <w:tcW w:w="1080" w:type="dxa"/>
          </w:tcPr>
          <w:p w:rsidR="0049420A" w:rsidRPr="00AC413F" w:rsidRDefault="0049420A" w:rsidP="0087462F">
            <w:pPr>
              <w:pStyle w:val="IntenseQuote"/>
            </w:pPr>
            <w:r>
              <w:t>keyword</w:t>
            </w:r>
          </w:p>
        </w:tc>
        <w:tc>
          <w:tcPr>
            <w:tcW w:w="2340" w:type="dxa"/>
          </w:tcPr>
          <w:p w:rsidR="0049420A" w:rsidRPr="00655FB4" w:rsidRDefault="00C517C1" w:rsidP="00FC45F6">
            <w:pPr>
              <w:pStyle w:val="IntenseQuote"/>
              <w:jc w:val="left"/>
              <w:rPr>
                <w:i/>
                <w:rPrChange w:id="803" w:author=" " w:date="2010-10-18T13:34:00Z">
                  <w:rPr/>
                </w:rPrChange>
              </w:rPr>
            </w:pPr>
            <w:r w:rsidRPr="00C517C1">
              <w:rPr>
                <w:i/>
                <w:rPrChange w:id="804" w:author=" " w:date="2010-10-18T13:34:00Z">
                  <w:rPr>
                    <w:b/>
                  </w:rPr>
                </w:rPrChange>
              </w:rPr>
              <w:t>MarkerTechnologyWKV</w:t>
            </w:r>
          </w:p>
        </w:tc>
        <w:tc>
          <w:tcPr>
            <w:tcW w:w="2880" w:type="dxa"/>
          </w:tcPr>
          <w:p w:rsidR="0049420A" w:rsidRPr="00AC413F" w:rsidRDefault="0049420A" w:rsidP="0087462F">
            <w:pPr>
              <w:pStyle w:val="IntenseQuote"/>
            </w:pPr>
            <w:r w:rsidRPr="005028FC">
              <w:t xml:space="preserve">PrtMarkerMarkTechTC </w:t>
            </w:r>
          </w:p>
        </w:tc>
      </w:tr>
      <w:tr w:rsidR="0049420A" w:rsidRPr="00AC413F" w:rsidTr="00FC45F6">
        <w:tc>
          <w:tcPr>
            <w:tcW w:w="2898" w:type="dxa"/>
          </w:tcPr>
          <w:p w:rsidR="0049420A" w:rsidRDefault="0049420A" w:rsidP="0087462F">
            <w:pPr>
              <w:pStyle w:val="IntenseQuote"/>
            </w:pPr>
            <w:r w:rsidRPr="00AC413F">
              <w:tab/>
              <w:t>MarkerProcessColorants</w:t>
            </w:r>
          </w:p>
        </w:tc>
        <w:tc>
          <w:tcPr>
            <w:tcW w:w="1080" w:type="dxa"/>
          </w:tcPr>
          <w:p w:rsidR="0049420A" w:rsidRPr="00AC413F" w:rsidRDefault="0049420A" w:rsidP="0087462F">
            <w:pPr>
              <w:pStyle w:val="IntenseQuote"/>
            </w:pPr>
            <w:r>
              <w:t>counter</w:t>
            </w:r>
          </w:p>
        </w:tc>
        <w:tc>
          <w:tcPr>
            <w:tcW w:w="2340" w:type="dxa"/>
          </w:tcPr>
          <w:p w:rsidR="0049420A" w:rsidRPr="00AC413F" w:rsidRDefault="0049420A" w:rsidP="00FC45F6">
            <w:pPr>
              <w:pStyle w:val="IntenseQuote"/>
              <w:jc w:val="left"/>
            </w:pPr>
          </w:p>
        </w:tc>
        <w:tc>
          <w:tcPr>
            <w:tcW w:w="2880" w:type="dxa"/>
          </w:tcPr>
          <w:p w:rsidR="0049420A" w:rsidRPr="00AC413F" w:rsidRDefault="0049420A" w:rsidP="0087462F">
            <w:pPr>
              <w:pStyle w:val="IntenseQuote"/>
            </w:pPr>
            <w:r w:rsidRPr="005028FC">
              <w:t xml:space="preserve">prtMarkerProcessColorants </w:t>
            </w:r>
          </w:p>
        </w:tc>
      </w:tr>
      <w:tr w:rsidR="0049420A" w:rsidRPr="00AC413F" w:rsidTr="00FC45F6">
        <w:tc>
          <w:tcPr>
            <w:tcW w:w="2898" w:type="dxa"/>
          </w:tcPr>
          <w:p w:rsidR="0049420A" w:rsidRDefault="0049420A" w:rsidP="0087462F">
            <w:pPr>
              <w:pStyle w:val="IntenseQuote"/>
            </w:pPr>
            <w:r w:rsidRPr="00AC413F">
              <w:tab/>
              <w:t>MarkerSpotColorants</w:t>
            </w:r>
          </w:p>
        </w:tc>
        <w:tc>
          <w:tcPr>
            <w:tcW w:w="1080" w:type="dxa"/>
          </w:tcPr>
          <w:p w:rsidR="0049420A" w:rsidRPr="00AC413F" w:rsidRDefault="0049420A" w:rsidP="0087462F">
            <w:pPr>
              <w:pStyle w:val="IntenseQuote"/>
            </w:pPr>
            <w:r>
              <w:t>counter</w:t>
            </w:r>
          </w:p>
        </w:tc>
        <w:tc>
          <w:tcPr>
            <w:tcW w:w="2340" w:type="dxa"/>
          </w:tcPr>
          <w:p w:rsidR="0049420A" w:rsidRPr="00AC413F" w:rsidRDefault="0049420A" w:rsidP="00FC45F6">
            <w:pPr>
              <w:pStyle w:val="IntenseQuote"/>
              <w:jc w:val="left"/>
            </w:pPr>
          </w:p>
        </w:tc>
        <w:tc>
          <w:tcPr>
            <w:tcW w:w="2880" w:type="dxa"/>
          </w:tcPr>
          <w:p w:rsidR="0049420A" w:rsidRPr="00AC413F" w:rsidRDefault="0049420A" w:rsidP="0087462F">
            <w:pPr>
              <w:pStyle w:val="IntenseQuote"/>
            </w:pPr>
            <w:r w:rsidRPr="005028FC">
              <w:t xml:space="preserve">prtMarkerSpotColorants </w:t>
            </w:r>
          </w:p>
        </w:tc>
      </w:tr>
      <w:tr w:rsidR="0049420A" w:rsidRPr="00AC413F" w:rsidTr="00FC45F6">
        <w:tc>
          <w:tcPr>
            <w:tcW w:w="2898" w:type="dxa"/>
          </w:tcPr>
          <w:p w:rsidR="0049420A" w:rsidRDefault="0049420A" w:rsidP="0087462F">
            <w:pPr>
              <w:pStyle w:val="IntenseQuote"/>
            </w:pPr>
            <w:r>
              <w:tab/>
            </w:r>
            <w:r w:rsidR="006665F3">
              <w:t>Any</w:t>
            </w:r>
          </w:p>
        </w:tc>
        <w:tc>
          <w:tcPr>
            <w:tcW w:w="1080" w:type="dxa"/>
          </w:tcPr>
          <w:p w:rsidR="0049420A" w:rsidRPr="00AC413F" w:rsidRDefault="0049420A" w:rsidP="0087462F">
            <w:pPr>
              <w:pStyle w:val="IntenseQuote"/>
            </w:pPr>
            <w:r>
              <w:t>various</w:t>
            </w:r>
          </w:p>
        </w:tc>
        <w:tc>
          <w:tcPr>
            <w:tcW w:w="2340" w:type="dxa"/>
          </w:tcPr>
          <w:p w:rsidR="0049420A" w:rsidRPr="00AC413F" w:rsidRDefault="0049420A" w:rsidP="00FC45F6">
            <w:pPr>
              <w:pStyle w:val="IntenseQuote"/>
              <w:jc w:val="left"/>
            </w:pPr>
            <w:r>
              <w:t>Extension point</w:t>
            </w:r>
            <w:r w:rsidR="0025082C">
              <w:t xml:space="preserve"> to Description</w:t>
            </w:r>
          </w:p>
        </w:tc>
        <w:tc>
          <w:tcPr>
            <w:tcW w:w="2880" w:type="dxa"/>
          </w:tcPr>
          <w:p w:rsidR="0049420A" w:rsidRPr="00AC413F" w:rsidRDefault="0049420A" w:rsidP="0087462F">
            <w:pPr>
              <w:pStyle w:val="IntenseQuote"/>
            </w:pPr>
          </w:p>
        </w:tc>
      </w:tr>
    </w:tbl>
    <w:p w:rsidR="00FC45F6" w:rsidRPr="008806EF" w:rsidRDefault="00EA413D" w:rsidP="00EA413D">
      <w:pPr>
        <w:pStyle w:val="Caption"/>
      </w:pPr>
      <w:r>
        <w:rPr>
          <w:noProof/>
        </w:rPr>
        <w:lastRenderedPageBreak/>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5715000" cy="7839075"/>
            <wp:effectExtent l="19050" t="0" r="0" b="0"/>
            <wp:wrapTight wrapText="bothSides">
              <wp:wrapPolygon edited="0">
                <wp:start x="-72" y="0"/>
                <wp:lineTo x="-72" y="21574"/>
                <wp:lineTo x="21600" y="21574"/>
                <wp:lineTo x="21600" y="0"/>
                <wp:lineTo x="-72" y="0"/>
              </wp:wrapPolygon>
            </wp:wrapTight>
            <wp:docPr id="352" name="Picture 351" descr="Marker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Status.JPG"/>
                    <pic:cNvPicPr/>
                  </pic:nvPicPr>
                  <pic:blipFill>
                    <a:blip r:embed="rId70" cstate="print"/>
                    <a:stretch>
                      <a:fillRect/>
                    </a:stretch>
                  </pic:blipFill>
                  <pic:spPr>
                    <a:xfrm>
                      <a:off x="0" y="0"/>
                      <a:ext cx="5715000" cy="7839075"/>
                    </a:xfrm>
                    <a:prstGeom prst="rect">
                      <a:avLst/>
                    </a:prstGeom>
                  </pic:spPr>
                </pic:pic>
              </a:graphicData>
            </a:graphic>
          </wp:anchor>
        </w:drawing>
      </w:r>
      <w:r w:rsidR="00FC45F6" w:rsidRPr="008806EF">
        <w:t xml:space="preserve">Figure </w:t>
      </w:r>
      <w:fldSimple w:instr=" SEQ Figure \* ARABIC ">
        <w:r w:rsidR="00486020">
          <w:rPr>
            <w:noProof/>
          </w:rPr>
          <w:t>43</w:t>
        </w:r>
      </w:fldSimple>
      <w:r w:rsidR="00FC45F6" w:rsidRPr="008806EF">
        <w:t xml:space="preserve"> - MarkerStatus Schema</w:t>
      </w:r>
    </w:p>
    <w:p w:rsidR="00FC45F6" w:rsidRDefault="00FC45F6"/>
    <w:p w:rsidR="008806EF" w:rsidRDefault="008806EF" w:rsidP="008806EF">
      <w:pPr>
        <w:pStyle w:val="Caption"/>
      </w:pPr>
      <w:r>
        <w:t xml:space="preserve">Table </w:t>
      </w:r>
      <w:fldSimple w:instr=" SEQ Table \* ARABIC ">
        <w:r w:rsidR="00B87ABE">
          <w:rPr>
            <w:noProof/>
          </w:rPr>
          <w:t>30</w:t>
        </w:r>
      </w:fldSimple>
      <w:r>
        <w:t xml:space="preserve"> - Marker Status</w:t>
      </w:r>
      <w:r>
        <w:rPr>
          <w:noProof/>
        </w:rPr>
        <w:t xml:space="preserve"> Elements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8"/>
        <w:gridCol w:w="1080"/>
        <w:gridCol w:w="2430"/>
        <w:gridCol w:w="2790"/>
      </w:tblGrid>
      <w:tr w:rsidR="0025082C" w:rsidRPr="00AC413F" w:rsidTr="00EA413D">
        <w:tc>
          <w:tcPr>
            <w:tcW w:w="2898" w:type="dxa"/>
          </w:tcPr>
          <w:p w:rsidR="0025082C" w:rsidRPr="00AC413F" w:rsidRDefault="00EA413D" w:rsidP="0087462F">
            <w:pPr>
              <w:pStyle w:val="IntenseQuote"/>
            </w:pPr>
            <w:r>
              <w:tab/>
            </w:r>
            <w:r w:rsidR="0025082C">
              <w:t>SubunitStatus</w:t>
            </w:r>
          </w:p>
        </w:tc>
        <w:tc>
          <w:tcPr>
            <w:tcW w:w="1080" w:type="dxa"/>
          </w:tcPr>
          <w:p w:rsidR="0025082C" w:rsidRDefault="0025082C" w:rsidP="0087462F">
            <w:pPr>
              <w:pStyle w:val="IntenseQuote"/>
            </w:pPr>
            <w:r>
              <w:t>complex</w:t>
            </w:r>
          </w:p>
        </w:tc>
        <w:tc>
          <w:tcPr>
            <w:tcW w:w="2430" w:type="dxa"/>
          </w:tcPr>
          <w:p w:rsidR="0025082C" w:rsidRPr="00AC413F" w:rsidRDefault="0025082C" w:rsidP="00FC45F6">
            <w:pPr>
              <w:pStyle w:val="IntenseQuote"/>
              <w:jc w:val="left"/>
            </w:pPr>
            <w:r>
              <w:t>See 3.1.1</w:t>
            </w:r>
          </w:p>
        </w:tc>
        <w:tc>
          <w:tcPr>
            <w:tcW w:w="2790" w:type="dxa"/>
          </w:tcPr>
          <w:p w:rsidR="0025082C" w:rsidRPr="00EA6D75" w:rsidRDefault="0025082C" w:rsidP="0087462F">
            <w:pPr>
              <w:pStyle w:val="IntenseQuote"/>
            </w:pPr>
          </w:p>
        </w:tc>
      </w:tr>
      <w:tr w:rsidR="0049420A" w:rsidRPr="008C7D1F" w:rsidTr="00EA413D">
        <w:tc>
          <w:tcPr>
            <w:tcW w:w="2898" w:type="dxa"/>
          </w:tcPr>
          <w:p w:rsidR="0049420A" w:rsidRPr="008C7D1F" w:rsidRDefault="008806EF" w:rsidP="0087462F">
            <w:pPr>
              <w:pStyle w:val="IntenseQuote"/>
            </w:pPr>
            <w:r>
              <w:tab/>
            </w:r>
            <w:r w:rsidR="0049420A" w:rsidRPr="008C7D1F">
              <w:t>MarkerAddressability</w:t>
            </w:r>
          </w:p>
        </w:tc>
        <w:tc>
          <w:tcPr>
            <w:tcW w:w="1080" w:type="dxa"/>
          </w:tcPr>
          <w:p w:rsidR="0049420A" w:rsidRPr="008C7D1F" w:rsidRDefault="0049420A" w:rsidP="0087462F">
            <w:pPr>
              <w:pStyle w:val="IntenseQuote"/>
            </w:pPr>
            <w:r w:rsidRPr="008C7D1F">
              <w:t>complex</w:t>
            </w:r>
          </w:p>
        </w:tc>
        <w:tc>
          <w:tcPr>
            <w:tcW w:w="2430" w:type="dxa"/>
          </w:tcPr>
          <w:p w:rsidR="0049420A" w:rsidRPr="008C7D1F" w:rsidRDefault="0049420A" w:rsidP="00FC45F6">
            <w:pPr>
              <w:pStyle w:val="IntenseQuote"/>
              <w:jc w:val="left"/>
            </w:pPr>
          </w:p>
        </w:tc>
        <w:tc>
          <w:tcPr>
            <w:tcW w:w="2790" w:type="dxa"/>
          </w:tcPr>
          <w:p w:rsidR="0049420A" w:rsidRPr="008C7D1F" w:rsidRDefault="0049420A" w:rsidP="0087462F">
            <w:pPr>
              <w:pStyle w:val="IntenseQuote"/>
            </w:pPr>
          </w:p>
        </w:tc>
      </w:tr>
      <w:tr w:rsidR="0049420A" w:rsidRPr="008C7D1F" w:rsidTr="00EA413D">
        <w:tc>
          <w:tcPr>
            <w:tcW w:w="2898" w:type="dxa"/>
          </w:tcPr>
          <w:p w:rsidR="0049420A" w:rsidRPr="008C7D1F" w:rsidRDefault="0049420A" w:rsidP="0087462F">
            <w:pPr>
              <w:pStyle w:val="IntenseQuote"/>
            </w:pPr>
            <w:r w:rsidRPr="008C7D1F">
              <w:tab/>
            </w:r>
            <w:r w:rsidRPr="008C7D1F">
              <w:tab/>
              <w:t>MarkerAddressabilityBasis</w:t>
            </w:r>
          </w:p>
        </w:tc>
        <w:tc>
          <w:tcPr>
            <w:tcW w:w="1080" w:type="dxa"/>
          </w:tcPr>
          <w:p w:rsidR="0049420A" w:rsidRPr="008C7D1F" w:rsidRDefault="0049420A" w:rsidP="0087462F">
            <w:pPr>
              <w:pStyle w:val="IntenseQuote"/>
            </w:pPr>
            <w:r w:rsidRPr="008C7D1F">
              <w:t>keyword</w:t>
            </w:r>
          </w:p>
        </w:tc>
        <w:tc>
          <w:tcPr>
            <w:tcW w:w="2430" w:type="dxa"/>
          </w:tcPr>
          <w:p w:rsidR="0049420A" w:rsidRPr="00655FB4" w:rsidRDefault="00C517C1" w:rsidP="00FC45F6">
            <w:pPr>
              <w:pStyle w:val="IntenseQuote"/>
              <w:jc w:val="left"/>
              <w:rPr>
                <w:i/>
                <w:rPrChange w:id="805" w:author=" " w:date="2010-10-18T13:34:00Z">
                  <w:rPr/>
                </w:rPrChange>
              </w:rPr>
            </w:pPr>
            <w:r w:rsidRPr="00C517C1">
              <w:rPr>
                <w:i/>
                <w:rPrChange w:id="806" w:author=" " w:date="2010-10-18T13:34:00Z">
                  <w:rPr>
                    <w:b/>
                  </w:rPr>
                </w:rPrChange>
              </w:rPr>
              <w:t>ObjectCounterBasisWKV</w:t>
            </w:r>
          </w:p>
        </w:tc>
        <w:tc>
          <w:tcPr>
            <w:tcW w:w="2790" w:type="dxa"/>
          </w:tcPr>
          <w:p w:rsidR="0049420A" w:rsidRPr="008C7D1F" w:rsidRDefault="00206A39" w:rsidP="0087462F">
            <w:pPr>
              <w:pStyle w:val="IntenseQuote"/>
            </w:pPr>
            <w:r w:rsidRPr="008C7D1F">
              <w:t>prtMarkerFeed/xFeedAddressability out of band values</w:t>
            </w:r>
          </w:p>
        </w:tc>
      </w:tr>
      <w:tr w:rsidR="0049420A" w:rsidRPr="008C7D1F" w:rsidTr="00EA413D">
        <w:trPr>
          <w:trHeight w:val="143"/>
        </w:trPr>
        <w:tc>
          <w:tcPr>
            <w:tcW w:w="2898" w:type="dxa"/>
          </w:tcPr>
          <w:p w:rsidR="0049420A" w:rsidRPr="008C7D1F" w:rsidRDefault="0049420A" w:rsidP="0087462F">
            <w:pPr>
              <w:pStyle w:val="IntenseQuote"/>
            </w:pPr>
            <w:r w:rsidRPr="008C7D1F">
              <w:tab/>
            </w:r>
            <w:r w:rsidR="0025082C">
              <w:tab/>
            </w:r>
            <w:r w:rsidRPr="008C7D1F">
              <w:t>MarkerAddressability</w:t>
            </w:r>
            <w:r w:rsidR="00184F75">
              <w:t>Cross</w:t>
            </w:r>
            <w:r w:rsidR="00931C49">
              <w:t>Feed</w:t>
            </w:r>
          </w:p>
        </w:tc>
        <w:tc>
          <w:tcPr>
            <w:tcW w:w="1080" w:type="dxa"/>
          </w:tcPr>
          <w:p w:rsidR="0049420A" w:rsidRPr="008C7D1F" w:rsidRDefault="0049420A" w:rsidP="0087462F">
            <w:pPr>
              <w:pStyle w:val="IntenseQuote"/>
            </w:pPr>
            <w:r w:rsidRPr="008C7D1F">
              <w:t>counter</w:t>
            </w:r>
          </w:p>
        </w:tc>
        <w:tc>
          <w:tcPr>
            <w:tcW w:w="2430" w:type="dxa"/>
          </w:tcPr>
          <w:p w:rsidR="0049420A" w:rsidRPr="00655FB4" w:rsidRDefault="0049420A" w:rsidP="00FC45F6">
            <w:pPr>
              <w:pStyle w:val="IntenseQuote"/>
              <w:jc w:val="left"/>
              <w:rPr>
                <w:i/>
                <w:rPrChange w:id="807" w:author=" " w:date="2010-10-18T13:34:00Z">
                  <w:rPr/>
                </w:rPrChange>
              </w:rPr>
            </w:pPr>
          </w:p>
        </w:tc>
        <w:tc>
          <w:tcPr>
            <w:tcW w:w="2790" w:type="dxa"/>
          </w:tcPr>
          <w:p w:rsidR="0049420A" w:rsidRPr="008C7D1F" w:rsidRDefault="0049420A" w:rsidP="0087462F">
            <w:pPr>
              <w:pStyle w:val="IntenseQuote"/>
            </w:pPr>
            <w:r w:rsidRPr="008C7D1F">
              <w:t xml:space="preserve">prtMarkerXFeedAddressability </w:t>
            </w:r>
          </w:p>
        </w:tc>
      </w:tr>
      <w:tr w:rsidR="0049420A" w:rsidRPr="008C7D1F" w:rsidTr="00EA413D">
        <w:tc>
          <w:tcPr>
            <w:tcW w:w="2898" w:type="dxa"/>
          </w:tcPr>
          <w:p w:rsidR="0049420A" w:rsidRPr="008C7D1F" w:rsidRDefault="0049420A" w:rsidP="0087462F">
            <w:pPr>
              <w:pStyle w:val="IntenseQuote"/>
            </w:pPr>
            <w:r w:rsidRPr="008C7D1F">
              <w:tab/>
            </w:r>
            <w:r w:rsidRPr="008C7D1F">
              <w:tab/>
              <w:t>MarkerAddressabilityFeed</w:t>
            </w:r>
          </w:p>
        </w:tc>
        <w:tc>
          <w:tcPr>
            <w:tcW w:w="1080" w:type="dxa"/>
          </w:tcPr>
          <w:p w:rsidR="0049420A" w:rsidRPr="008C7D1F" w:rsidRDefault="0049420A" w:rsidP="0087462F">
            <w:pPr>
              <w:pStyle w:val="IntenseQuote"/>
            </w:pPr>
            <w:r w:rsidRPr="008C7D1F">
              <w:t>counter</w:t>
            </w:r>
          </w:p>
        </w:tc>
        <w:tc>
          <w:tcPr>
            <w:tcW w:w="2430" w:type="dxa"/>
          </w:tcPr>
          <w:p w:rsidR="0049420A" w:rsidRPr="00655FB4" w:rsidRDefault="0049420A" w:rsidP="00FC45F6">
            <w:pPr>
              <w:pStyle w:val="IntenseQuote"/>
              <w:jc w:val="left"/>
              <w:rPr>
                <w:i/>
                <w:rPrChange w:id="808" w:author=" " w:date="2010-10-18T13:34:00Z">
                  <w:rPr/>
                </w:rPrChange>
              </w:rPr>
            </w:pPr>
          </w:p>
        </w:tc>
        <w:tc>
          <w:tcPr>
            <w:tcW w:w="2790" w:type="dxa"/>
          </w:tcPr>
          <w:p w:rsidR="0049420A" w:rsidRPr="008C7D1F" w:rsidRDefault="0049420A" w:rsidP="0087462F">
            <w:pPr>
              <w:pStyle w:val="IntenseQuote"/>
            </w:pPr>
            <w:r w:rsidRPr="008C7D1F">
              <w:t xml:space="preserve">prtMarkerFeedAddressability </w:t>
            </w:r>
          </w:p>
        </w:tc>
      </w:tr>
      <w:tr w:rsidR="0049420A" w:rsidRPr="008C7D1F" w:rsidTr="00EA413D">
        <w:tc>
          <w:tcPr>
            <w:tcW w:w="2898" w:type="dxa"/>
          </w:tcPr>
          <w:p w:rsidR="0049420A" w:rsidRPr="008C7D1F" w:rsidRDefault="0049420A" w:rsidP="0087462F">
            <w:pPr>
              <w:pStyle w:val="IntenseQuote"/>
            </w:pPr>
            <w:r w:rsidRPr="008C7D1F">
              <w:tab/>
            </w:r>
            <w:r w:rsidRPr="008C7D1F">
              <w:tab/>
              <w:t>MarkerAddressabilityUnit</w:t>
            </w:r>
          </w:p>
        </w:tc>
        <w:tc>
          <w:tcPr>
            <w:tcW w:w="1080" w:type="dxa"/>
          </w:tcPr>
          <w:p w:rsidR="0049420A" w:rsidRPr="008C7D1F" w:rsidRDefault="0049420A" w:rsidP="0087462F">
            <w:pPr>
              <w:pStyle w:val="IntenseQuote"/>
            </w:pPr>
            <w:r w:rsidRPr="008C7D1F">
              <w:t>keyword</w:t>
            </w:r>
          </w:p>
        </w:tc>
        <w:tc>
          <w:tcPr>
            <w:tcW w:w="2430" w:type="dxa"/>
          </w:tcPr>
          <w:p w:rsidR="0049420A" w:rsidRPr="00655FB4" w:rsidRDefault="00C517C1" w:rsidP="00FC45F6">
            <w:pPr>
              <w:pStyle w:val="IntenseQuote"/>
              <w:jc w:val="left"/>
              <w:rPr>
                <w:i/>
                <w:rPrChange w:id="809" w:author=" " w:date="2010-10-18T13:34:00Z">
                  <w:rPr/>
                </w:rPrChange>
              </w:rPr>
            </w:pPr>
            <w:r w:rsidRPr="00C517C1">
              <w:rPr>
                <w:i/>
                <w:rPrChange w:id="810" w:author=" " w:date="2010-10-18T13:34:00Z">
                  <w:rPr>
                    <w:b/>
                  </w:rPr>
                </w:rPrChange>
              </w:rPr>
              <w:t>SubunitAddressabilityUnitWKV</w:t>
            </w:r>
          </w:p>
        </w:tc>
        <w:tc>
          <w:tcPr>
            <w:tcW w:w="2790" w:type="dxa"/>
          </w:tcPr>
          <w:p w:rsidR="0049420A" w:rsidRPr="008C7D1F" w:rsidRDefault="0049420A" w:rsidP="0087462F">
            <w:pPr>
              <w:pStyle w:val="IntenseQuote"/>
            </w:pPr>
            <w:r w:rsidRPr="008C7D1F">
              <w:t xml:space="preserve">PrtMarkerAddressabilityUnitTC </w:t>
            </w:r>
          </w:p>
        </w:tc>
      </w:tr>
      <w:tr w:rsidR="0049420A" w:rsidRPr="008C7D1F" w:rsidTr="00EA413D">
        <w:tc>
          <w:tcPr>
            <w:tcW w:w="2898" w:type="dxa"/>
          </w:tcPr>
          <w:p w:rsidR="0049420A" w:rsidRPr="008C7D1F" w:rsidRDefault="0049420A" w:rsidP="0087462F">
            <w:pPr>
              <w:pStyle w:val="IntenseQuote"/>
            </w:pPr>
            <w:r w:rsidRPr="008C7D1F">
              <w:tab/>
              <w:t>MarkerColorants</w:t>
            </w:r>
          </w:p>
        </w:tc>
        <w:tc>
          <w:tcPr>
            <w:tcW w:w="1080" w:type="dxa"/>
          </w:tcPr>
          <w:p w:rsidR="0049420A" w:rsidRPr="008C7D1F" w:rsidRDefault="0049420A" w:rsidP="0087462F">
            <w:pPr>
              <w:pStyle w:val="IntenseQuote"/>
            </w:pPr>
            <w:r w:rsidRPr="008C7D1F">
              <w:t>complex</w:t>
            </w:r>
          </w:p>
        </w:tc>
        <w:tc>
          <w:tcPr>
            <w:tcW w:w="2430" w:type="dxa"/>
          </w:tcPr>
          <w:p w:rsidR="0049420A" w:rsidRPr="008C7D1F" w:rsidRDefault="00EA413D" w:rsidP="00FC45F6">
            <w:pPr>
              <w:pStyle w:val="IntenseQuote"/>
              <w:jc w:val="left"/>
            </w:pPr>
            <w:r>
              <w:t xml:space="preserve">See </w:t>
            </w:r>
            <w:r w:rsidR="00C517C1">
              <w:fldChar w:fldCharType="begin"/>
            </w:r>
            <w:r>
              <w:instrText xml:space="preserve"> REF _Ref274914337 \h </w:instrText>
            </w:r>
            <w:r w:rsidR="00C517C1">
              <w:fldChar w:fldCharType="separate"/>
            </w:r>
            <w:r w:rsidR="00680E9F">
              <w:t xml:space="preserve">Table </w:t>
            </w:r>
            <w:r w:rsidR="00680E9F">
              <w:rPr>
                <w:noProof/>
              </w:rPr>
              <w:t>31</w:t>
            </w:r>
            <w:r w:rsidR="00C517C1">
              <w:fldChar w:fldCharType="end"/>
            </w:r>
          </w:p>
        </w:tc>
        <w:tc>
          <w:tcPr>
            <w:tcW w:w="2790" w:type="dxa"/>
          </w:tcPr>
          <w:p w:rsidR="0049420A" w:rsidRPr="008C7D1F" w:rsidRDefault="0049420A" w:rsidP="0087462F">
            <w:pPr>
              <w:pStyle w:val="IntenseQuote"/>
            </w:pPr>
          </w:p>
        </w:tc>
      </w:tr>
      <w:tr w:rsidR="0049420A" w:rsidRPr="008C7D1F" w:rsidTr="00EA413D">
        <w:tc>
          <w:tcPr>
            <w:tcW w:w="2898" w:type="dxa"/>
          </w:tcPr>
          <w:p w:rsidR="0049420A" w:rsidRPr="008C7D1F" w:rsidRDefault="0049420A" w:rsidP="0087462F">
            <w:pPr>
              <w:pStyle w:val="IntenseQuote"/>
            </w:pPr>
            <w:r w:rsidRPr="008C7D1F">
              <w:tab/>
              <w:t>MarkerCounterUnit</w:t>
            </w:r>
          </w:p>
        </w:tc>
        <w:tc>
          <w:tcPr>
            <w:tcW w:w="1080" w:type="dxa"/>
          </w:tcPr>
          <w:p w:rsidR="0049420A" w:rsidRPr="008C7D1F" w:rsidRDefault="0049420A" w:rsidP="0087462F">
            <w:pPr>
              <w:pStyle w:val="IntenseQuote"/>
            </w:pPr>
            <w:r w:rsidRPr="008C7D1F">
              <w:t>keyword</w:t>
            </w:r>
          </w:p>
        </w:tc>
        <w:tc>
          <w:tcPr>
            <w:tcW w:w="2430" w:type="dxa"/>
          </w:tcPr>
          <w:p w:rsidR="0049420A" w:rsidRPr="008C7D1F" w:rsidRDefault="0049420A" w:rsidP="00FC45F6">
            <w:pPr>
              <w:pStyle w:val="IntenseQuote"/>
              <w:jc w:val="left"/>
            </w:pPr>
            <w:r w:rsidRPr="008C7D1F">
              <w:t>SubunitCounterUnitWKV</w:t>
            </w:r>
          </w:p>
        </w:tc>
        <w:tc>
          <w:tcPr>
            <w:tcW w:w="2790" w:type="dxa"/>
          </w:tcPr>
          <w:p w:rsidR="0049420A" w:rsidRPr="008C7D1F" w:rsidRDefault="0049420A" w:rsidP="0087462F">
            <w:pPr>
              <w:pStyle w:val="IntenseQuote"/>
            </w:pPr>
            <w:r w:rsidRPr="008C7D1F">
              <w:t xml:space="preserve">prtMarkerCounterUnit </w:t>
            </w:r>
          </w:p>
        </w:tc>
      </w:tr>
      <w:tr w:rsidR="0049420A" w:rsidRPr="008C7D1F" w:rsidTr="00EA413D">
        <w:tc>
          <w:tcPr>
            <w:tcW w:w="2898" w:type="dxa"/>
          </w:tcPr>
          <w:p w:rsidR="0049420A" w:rsidRPr="008C7D1F" w:rsidRDefault="0049420A" w:rsidP="0087462F">
            <w:pPr>
              <w:pStyle w:val="IntenseQuote"/>
            </w:pPr>
            <w:r w:rsidRPr="008C7D1F">
              <w:tab/>
              <w:t>MarkerCounterLife</w:t>
            </w:r>
          </w:p>
        </w:tc>
        <w:tc>
          <w:tcPr>
            <w:tcW w:w="1080" w:type="dxa"/>
          </w:tcPr>
          <w:p w:rsidR="0049420A" w:rsidRPr="008C7D1F" w:rsidRDefault="0049420A" w:rsidP="0087462F">
            <w:pPr>
              <w:pStyle w:val="IntenseQuote"/>
            </w:pPr>
            <w:r w:rsidRPr="008C7D1F">
              <w:t>counter</w:t>
            </w:r>
          </w:p>
        </w:tc>
        <w:tc>
          <w:tcPr>
            <w:tcW w:w="2430" w:type="dxa"/>
          </w:tcPr>
          <w:p w:rsidR="0049420A" w:rsidRPr="008C7D1F" w:rsidRDefault="0049420A" w:rsidP="00FC45F6">
            <w:pPr>
              <w:pStyle w:val="IntenseQuote"/>
              <w:jc w:val="left"/>
            </w:pPr>
            <w:r w:rsidRPr="008C7D1F">
              <w:t xml:space="preserve">marker usage over </w:t>
            </w:r>
            <w:r w:rsidR="00030CBD">
              <w:t>Subunit</w:t>
            </w:r>
            <w:r w:rsidRPr="008C7D1F">
              <w:t xml:space="preserve"> lifetime</w:t>
            </w:r>
          </w:p>
        </w:tc>
        <w:tc>
          <w:tcPr>
            <w:tcW w:w="2790" w:type="dxa"/>
          </w:tcPr>
          <w:p w:rsidR="0049420A" w:rsidRPr="008C7D1F" w:rsidRDefault="0049420A" w:rsidP="0087462F">
            <w:pPr>
              <w:pStyle w:val="IntenseQuote"/>
            </w:pPr>
            <w:r w:rsidRPr="008C7D1F">
              <w:t xml:space="preserve">prtMarkerLifeCount </w:t>
            </w:r>
          </w:p>
        </w:tc>
      </w:tr>
      <w:tr w:rsidR="0049420A" w:rsidRPr="008C7D1F" w:rsidTr="00EA413D">
        <w:tc>
          <w:tcPr>
            <w:tcW w:w="2898" w:type="dxa"/>
          </w:tcPr>
          <w:p w:rsidR="0049420A" w:rsidRPr="008C7D1F" w:rsidRDefault="0049420A" w:rsidP="0087462F">
            <w:pPr>
              <w:pStyle w:val="IntenseQuote"/>
            </w:pPr>
            <w:r w:rsidRPr="008C7D1F">
              <w:tab/>
              <w:t>MarkerCounterPowerOn</w:t>
            </w:r>
          </w:p>
        </w:tc>
        <w:tc>
          <w:tcPr>
            <w:tcW w:w="1080" w:type="dxa"/>
          </w:tcPr>
          <w:p w:rsidR="0049420A" w:rsidRPr="008C7D1F" w:rsidRDefault="0049420A" w:rsidP="0087462F">
            <w:pPr>
              <w:pStyle w:val="IntenseQuote"/>
            </w:pPr>
            <w:r w:rsidRPr="008C7D1F">
              <w:t>counter</w:t>
            </w:r>
          </w:p>
        </w:tc>
        <w:tc>
          <w:tcPr>
            <w:tcW w:w="2430" w:type="dxa"/>
          </w:tcPr>
          <w:p w:rsidR="0049420A" w:rsidRPr="008C7D1F" w:rsidRDefault="0049420A" w:rsidP="00FC45F6">
            <w:pPr>
              <w:pStyle w:val="IntenseQuote"/>
              <w:jc w:val="left"/>
            </w:pPr>
            <w:r w:rsidRPr="008C7D1F">
              <w:t xml:space="preserve">marker usage since last power on </w:t>
            </w:r>
          </w:p>
        </w:tc>
        <w:tc>
          <w:tcPr>
            <w:tcW w:w="2790" w:type="dxa"/>
          </w:tcPr>
          <w:p w:rsidR="0049420A" w:rsidRPr="008C7D1F" w:rsidRDefault="0049420A" w:rsidP="0087462F">
            <w:pPr>
              <w:pStyle w:val="IntenseQuote"/>
            </w:pPr>
            <w:r w:rsidRPr="008C7D1F">
              <w:t xml:space="preserve">prtMarkerPowerOnCount </w:t>
            </w:r>
          </w:p>
        </w:tc>
      </w:tr>
      <w:tr w:rsidR="0049420A" w:rsidRPr="008C7D1F" w:rsidTr="00EA413D">
        <w:tc>
          <w:tcPr>
            <w:tcW w:w="2898" w:type="dxa"/>
          </w:tcPr>
          <w:p w:rsidR="0049420A" w:rsidRPr="008C7D1F" w:rsidRDefault="0049420A" w:rsidP="0087462F">
            <w:pPr>
              <w:pStyle w:val="IntenseQuote"/>
            </w:pPr>
            <w:r w:rsidRPr="008C7D1F">
              <w:tab/>
              <w:t>MarkerMargins</w:t>
            </w:r>
          </w:p>
        </w:tc>
        <w:tc>
          <w:tcPr>
            <w:tcW w:w="1080" w:type="dxa"/>
          </w:tcPr>
          <w:p w:rsidR="0049420A" w:rsidRPr="008C7D1F" w:rsidRDefault="0049420A" w:rsidP="0087462F">
            <w:pPr>
              <w:pStyle w:val="IntenseQuote"/>
            </w:pPr>
            <w:r w:rsidRPr="008C7D1F">
              <w:t>complex</w:t>
            </w:r>
          </w:p>
        </w:tc>
        <w:tc>
          <w:tcPr>
            <w:tcW w:w="2430" w:type="dxa"/>
          </w:tcPr>
          <w:p w:rsidR="0049420A" w:rsidRPr="008C7D1F" w:rsidRDefault="0049420A" w:rsidP="00FC45F6">
            <w:pPr>
              <w:pStyle w:val="IntenseQuote"/>
              <w:jc w:val="left"/>
            </w:pPr>
          </w:p>
        </w:tc>
        <w:tc>
          <w:tcPr>
            <w:tcW w:w="2790" w:type="dxa"/>
          </w:tcPr>
          <w:p w:rsidR="0049420A" w:rsidRPr="008C7D1F" w:rsidRDefault="0049420A" w:rsidP="0087462F">
            <w:pPr>
              <w:pStyle w:val="IntenseQuote"/>
            </w:pPr>
          </w:p>
        </w:tc>
      </w:tr>
      <w:tr w:rsidR="0049420A" w:rsidRPr="008C7D1F" w:rsidTr="00EA413D">
        <w:tc>
          <w:tcPr>
            <w:tcW w:w="2898" w:type="dxa"/>
          </w:tcPr>
          <w:p w:rsidR="0049420A" w:rsidRPr="008C7D1F" w:rsidRDefault="0049420A" w:rsidP="0087462F">
            <w:pPr>
              <w:pStyle w:val="IntenseQuote"/>
            </w:pPr>
            <w:r w:rsidRPr="008C7D1F">
              <w:tab/>
            </w:r>
            <w:r w:rsidRPr="008C7D1F">
              <w:tab/>
              <w:t>MarkerEastMargin</w:t>
            </w:r>
          </w:p>
        </w:tc>
        <w:tc>
          <w:tcPr>
            <w:tcW w:w="1080" w:type="dxa"/>
          </w:tcPr>
          <w:p w:rsidR="0049420A" w:rsidRPr="008C7D1F" w:rsidRDefault="0049420A" w:rsidP="0087462F">
            <w:pPr>
              <w:pStyle w:val="IntenseQuote"/>
            </w:pPr>
            <w:r w:rsidRPr="008C7D1F">
              <w:t>counter</w:t>
            </w:r>
          </w:p>
        </w:tc>
        <w:tc>
          <w:tcPr>
            <w:tcW w:w="2430" w:type="dxa"/>
          </w:tcPr>
          <w:p w:rsidR="0049420A" w:rsidRPr="008C7D1F" w:rsidRDefault="0049420A" w:rsidP="00FC45F6">
            <w:pPr>
              <w:pStyle w:val="IntenseQuote"/>
              <w:jc w:val="left"/>
            </w:pPr>
          </w:p>
        </w:tc>
        <w:tc>
          <w:tcPr>
            <w:tcW w:w="2790" w:type="dxa"/>
          </w:tcPr>
          <w:p w:rsidR="0049420A" w:rsidRPr="008C7D1F" w:rsidRDefault="0049420A" w:rsidP="0087462F">
            <w:pPr>
              <w:pStyle w:val="IntenseQuote"/>
            </w:pPr>
            <w:r w:rsidRPr="008C7D1F">
              <w:t xml:space="preserve">prtMarkerEastMargin </w:t>
            </w:r>
          </w:p>
        </w:tc>
      </w:tr>
      <w:tr w:rsidR="0049420A" w:rsidRPr="008C7D1F" w:rsidTr="00EA413D">
        <w:tc>
          <w:tcPr>
            <w:tcW w:w="2898" w:type="dxa"/>
          </w:tcPr>
          <w:p w:rsidR="0049420A" w:rsidRPr="008C7D1F" w:rsidRDefault="0049420A" w:rsidP="0087462F">
            <w:pPr>
              <w:pStyle w:val="IntenseQuote"/>
            </w:pPr>
            <w:r w:rsidRPr="008C7D1F">
              <w:tab/>
            </w:r>
            <w:r w:rsidRPr="008C7D1F">
              <w:tab/>
              <w:t>MarkerMarginBasis</w:t>
            </w:r>
          </w:p>
        </w:tc>
        <w:tc>
          <w:tcPr>
            <w:tcW w:w="1080" w:type="dxa"/>
          </w:tcPr>
          <w:p w:rsidR="0049420A" w:rsidRPr="008C7D1F" w:rsidRDefault="0049420A" w:rsidP="0087462F">
            <w:pPr>
              <w:pStyle w:val="IntenseQuote"/>
            </w:pPr>
            <w:r w:rsidRPr="008C7D1F">
              <w:t>keyword</w:t>
            </w:r>
          </w:p>
        </w:tc>
        <w:tc>
          <w:tcPr>
            <w:tcW w:w="2430" w:type="dxa"/>
          </w:tcPr>
          <w:p w:rsidR="0049420A" w:rsidRPr="008C7D1F" w:rsidRDefault="0049420A" w:rsidP="00FC45F6">
            <w:pPr>
              <w:pStyle w:val="IntenseQuote"/>
              <w:jc w:val="left"/>
            </w:pPr>
            <w:r w:rsidRPr="008C7D1F">
              <w:t>ObjectCounterBasisWKV</w:t>
            </w:r>
          </w:p>
        </w:tc>
        <w:tc>
          <w:tcPr>
            <w:tcW w:w="2790" w:type="dxa"/>
          </w:tcPr>
          <w:p w:rsidR="0049420A" w:rsidRPr="008C7D1F" w:rsidRDefault="00206A39" w:rsidP="0087462F">
            <w:pPr>
              <w:pStyle w:val="IntenseQuote"/>
            </w:pPr>
            <w:r w:rsidRPr="008C7D1F">
              <w:t>prtMarkerNorth/South/East/WestMargin</w:t>
            </w:r>
            <w:r w:rsidR="009448B0" w:rsidRPr="008C7D1F">
              <w:t xml:space="preserve"> </w:t>
            </w:r>
            <w:r w:rsidRPr="008C7D1F">
              <w:t>out of band value</w:t>
            </w:r>
          </w:p>
        </w:tc>
      </w:tr>
      <w:tr w:rsidR="0049420A" w:rsidRPr="008C7D1F" w:rsidTr="00EA413D">
        <w:tc>
          <w:tcPr>
            <w:tcW w:w="2898" w:type="dxa"/>
          </w:tcPr>
          <w:p w:rsidR="0049420A" w:rsidRPr="008C7D1F" w:rsidRDefault="0049420A" w:rsidP="0087462F">
            <w:pPr>
              <w:pStyle w:val="IntenseQuote"/>
            </w:pPr>
            <w:r w:rsidRPr="008C7D1F">
              <w:tab/>
            </w:r>
            <w:r w:rsidRPr="008C7D1F">
              <w:tab/>
              <w:t>MarkerNorthMargin</w:t>
            </w:r>
          </w:p>
        </w:tc>
        <w:tc>
          <w:tcPr>
            <w:tcW w:w="1080" w:type="dxa"/>
          </w:tcPr>
          <w:p w:rsidR="0049420A" w:rsidRPr="008C7D1F" w:rsidRDefault="0049420A" w:rsidP="0087462F">
            <w:pPr>
              <w:pStyle w:val="IntenseQuote"/>
            </w:pPr>
            <w:r w:rsidRPr="008C7D1F">
              <w:t>counter</w:t>
            </w:r>
          </w:p>
        </w:tc>
        <w:tc>
          <w:tcPr>
            <w:tcW w:w="2430" w:type="dxa"/>
          </w:tcPr>
          <w:p w:rsidR="0049420A" w:rsidRPr="008C7D1F" w:rsidRDefault="0049420A" w:rsidP="00FC45F6">
            <w:pPr>
              <w:pStyle w:val="IntenseQuote"/>
              <w:jc w:val="left"/>
            </w:pPr>
          </w:p>
        </w:tc>
        <w:tc>
          <w:tcPr>
            <w:tcW w:w="2790" w:type="dxa"/>
          </w:tcPr>
          <w:p w:rsidR="0049420A" w:rsidRPr="008C7D1F" w:rsidRDefault="0049420A" w:rsidP="0087462F">
            <w:pPr>
              <w:pStyle w:val="IntenseQuote"/>
            </w:pPr>
            <w:r w:rsidRPr="008C7D1F">
              <w:t xml:space="preserve">prtMarkerNorthMargin </w:t>
            </w:r>
          </w:p>
        </w:tc>
      </w:tr>
      <w:tr w:rsidR="0049420A" w:rsidRPr="008C7D1F" w:rsidTr="00EA413D">
        <w:tc>
          <w:tcPr>
            <w:tcW w:w="2898" w:type="dxa"/>
          </w:tcPr>
          <w:p w:rsidR="0049420A" w:rsidRPr="008C7D1F" w:rsidRDefault="0049420A" w:rsidP="0087462F">
            <w:pPr>
              <w:pStyle w:val="IntenseQuote"/>
            </w:pPr>
            <w:r w:rsidRPr="008C7D1F">
              <w:tab/>
            </w:r>
            <w:r w:rsidRPr="008C7D1F">
              <w:tab/>
              <w:t>MarkerSouthMargin</w:t>
            </w:r>
          </w:p>
        </w:tc>
        <w:tc>
          <w:tcPr>
            <w:tcW w:w="1080" w:type="dxa"/>
          </w:tcPr>
          <w:p w:rsidR="0049420A" w:rsidRPr="008C7D1F" w:rsidRDefault="0049420A" w:rsidP="0087462F">
            <w:pPr>
              <w:pStyle w:val="IntenseQuote"/>
            </w:pPr>
            <w:r w:rsidRPr="008C7D1F">
              <w:t>counter</w:t>
            </w:r>
          </w:p>
        </w:tc>
        <w:tc>
          <w:tcPr>
            <w:tcW w:w="2430" w:type="dxa"/>
          </w:tcPr>
          <w:p w:rsidR="0049420A" w:rsidRPr="008C7D1F" w:rsidRDefault="0049420A" w:rsidP="00FC45F6">
            <w:pPr>
              <w:pStyle w:val="IntenseQuote"/>
              <w:jc w:val="left"/>
            </w:pPr>
          </w:p>
        </w:tc>
        <w:tc>
          <w:tcPr>
            <w:tcW w:w="2790" w:type="dxa"/>
          </w:tcPr>
          <w:p w:rsidR="0049420A" w:rsidRPr="008C7D1F" w:rsidRDefault="0049420A" w:rsidP="0087462F">
            <w:pPr>
              <w:pStyle w:val="IntenseQuote"/>
            </w:pPr>
            <w:r w:rsidRPr="008C7D1F">
              <w:t xml:space="preserve">prtMarkerSouthMargin </w:t>
            </w:r>
          </w:p>
        </w:tc>
      </w:tr>
      <w:tr w:rsidR="0049420A" w:rsidRPr="00AC413F" w:rsidTr="00EA413D">
        <w:tc>
          <w:tcPr>
            <w:tcW w:w="2898" w:type="dxa"/>
          </w:tcPr>
          <w:p w:rsidR="0049420A" w:rsidRDefault="0049420A" w:rsidP="0087462F">
            <w:pPr>
              <w:pStyle w:val="IntenseQuote"/>
            </w:pPr>
            <w:r w:rsidRPr="00AC413F">
              <w:tab/>
            </w:r>
            <w:r w:rsidRPr="00AC413F">
              <w:tab/>
              <w:t>MarkerWestMargin</w:t>
            </w:r>
          </w:p>
        </w:tc>
        <w:tc>
          <w:tcPr>
            <w:tcW w:w="1080" w:type="dxa"/>
          </w:tcPr>
          <w:p w:rsidR="0049420A" w:rsidRDefault="0049420A" w:rsidP="0087462F">
            <w:pPr>
              <w:pStyle w:val="IntenseQuote"/>
            </w:pPr>
            <w:r>
              <w:t>counter</w:t>
            </w:r>
          </w:p>
        </w:tc>
        <w:tc>
          <w:tcPr>
            <w:tcW w:w="2430" w:type="dxa"/>
          </w:tcPr>
          <w:p w:rsidR="0049420A" w:rsidRDefault="0049420A" w:rsidP="00FC45F6">
            <w:pPr>
              <w:pStyle w:val="IntenseQuote"/>
              <w:jc w:val="left"/>
            </w:pPr>
          </w:p>
        </w:tc>
        <w:tc>
          <w:tcPr>
            <w:tcW w:w="2790" w:type="dxa"/>
          </w:tcPr>
          <w:p w:rsidR="0049420A" w:rsidRDefault="0049420A" w:rsidP="0087462F">
            <w:pPr>
              <w:pStyle w:val="IntenseQuote"/>
            </w:pPr>
            <w:r w:rsidRPr="00EA6D75">
              <w:t xml:space="preserve">prtMarkerWestMargin </w:t>
            </w:r>
          </w:p>
        </w:tc>
      </w:tr>
      <w:tr w:rsidR="0049420A" w:rsidRPr="00AC413F" w:rsidTr="00EA413D">
        <w:tc>
          <w:tcPr>
            <w:tcW w:w="2898" w:type="dxa"/>
          </w:tcPr>
          <w:p w:rsidR="0049420A" w:rsidRDefault="0049420A" w:rsidP="0087462F">
            <w:pPr>
              <w:pStyle w:val="IntenseQuote"/>
            </w:pPr>
            <w:r w:rsidRPr="00AC413F">
              <w:tab/>
              <w:t>MarkerSupplies</w:t>
            </w:r>
          </w:p>
        </w:tc>
        <w:tc>
          <w:tcPr>
            <w:tcW w:w="1080" w:type="dxa"/>
          </w:tcPr>
          <w:p w:rsidR="0049420A" w:rsidRPr="00AC413F" w:rsidRDefault="0049420A" w:rsidP="0087462F">
            <w:pPr>
              <w:pStyle w:val="IntenseQuote"/>
            </w:pPr>
            <w:r>
              <w:t>complex</w:t>
            </w:r>
          </w:p>
        </w:tc>
        <w:tc>
          <w:tcPr>
            <w:tcW w:w="2430" w:type="dxa"/>
          </w:tcPr>
          <w:p w:rsidR="0049420A" w:rsidRPr="00AC413F" w:rsidRDefault="0049420A" w:rsidP="00EA413D">
            <w:pPr>
              <w:pStyle w:val="IntenseQuote"/>
              <w:jc w:val="left"/>
            </w:pPr>
            <w:r>
              <w:t xml:space="preserve">See </w:t>
            </w:r>
            <w:r w:rsidR="00C517C1">
              <w:fldChar w:fldCharType="begin"/>
            </w:r>
            <w:r w:rsidR="00EA413D">
              <w:instrText xml:space="preserve"> REF _Ref274914346 \h </w:instrText>
            </w:r>
            <w:r w:rsidR="00C517C1">
              <w:fldChar w:fldCharType="separate"/>
            </w:r>
            <w:r w:rsidR="00680E9F">
              <w:t xml:space="preserve">Table </w:t>
            </w:r>
            <w:r w:rsidR="00680E9F">
              <w:rPr>
                <w:noProof/>
              </w:rPr>
              <w:t>32</w:t>
            </w:r>
            <w:r w:rsidR="00C517C1">
              <w:fldChar w:fldCharType="end"/>
            </w:r>
            <w:r w:rsidR="00EA413D">
              <w:t xml:space="preserve"> </w:t>
            </w:r>
            <w:r w:rsidRPr="006A3D29">
              <w:t>for</w:t>
            </w:r>
            <w:r w:rsidRPr="00A32DE1">
              <w:t xml:space="preserve"> </w:t>
            </w:r>
            <w:r w:rsidR="00030CBD">
              <w:t>Element</w:t>
            </w:r>
            <w:r w:rsidRPr="00A32DE1">
              <w:t>s</w:t>
            </w:r>
            <w:r>
              <w:t xml:space="preserve"> defining each marker supply</w:t>
            </w:r>
          </w:p>
        </w:tc>
        <w:tc>
          <w:tcPr>
            <w:tcW w:w="2790" w:type="dxa"/>
          </w:tcPr>
          <w:p w:rsidR="0049420A" w:rsidRDefault="0049420A" w:rsidP="0087462F">
            <w:pPr>
              <w:pStyle w:val="IntenseQuote"/>
            </w:pPr>
          </w:p>
        </w:tc>
      </w:tr>
      <w:tr w:rsidR="0049420A" w:rsidRPr="00AC413F" w:rsidTr="00EA413D">
        <w:tc>
          <w:tcPr>
            <w:tcW w:w="2898" w:type="dxa"/>
          </w:tcPr>
          <w:p w:rsidR="0049420A" w:rsidRDefault="0049420A" w:rsidP="0087462F">
            <w:pPr>
              <w:pStyle w:val="IntenseQuote"/>
            </w:pPr>
            <w:r w:rsidRPr="00AC413F">
              <w:tab/>
            </w:r>
            <w:r w:rsidR="006665F3">
              <w:t>Any</w:t>
            </w:r>
          </w:p>
        </w:tc>
        <w:tc>
          <w:tcPr>
            <w:tcW w:w="1080" w:type="dxa"/>
          </w:tcPr>
          <w:p w:rsidR="0049420A" w:rsidRPr="00AC413F" w:rsidRDefault="0049420A" w:rsidP="0087462F">
            <w:pPr>
              <w:pStyle w:val="IntenseQuote"/>
            </w:pPr>
            <w:r>
              <w:t>various</w:t>
            </w:r>
          </w:p>
        </w:tc>
        <w:tc>
          <w:tcPr>
            <w:tcW w:w="2430" w:type="dxa"/>
          </w:tcPr>
          <w:p w:rsidR="0049420A" w:rsidRPr="00AC413F" w:rsidRDefault="0049420A" w:rsidP="00FC45F6">
            <w:pPr>
              <w:pStyle w:val="IntenseQuote"/>
              <w:jc w:val="left"/>
            </w:pPr>
            <w:r>
              <w:t>Extension point</w:t>
            </w:r>
            <w:r w:rsidR="00EA413D">
              <w:t xml:space="preserve"> for Marker Status</w:t>
            </w:r>
          </w:p>
        </w:tc>
        <w:tc>
          <w:tcPr>
            <w:tcW w:w="2790" w:type="dxa"/>
          </w:tcPr>
          <w:p w:rsidR="0049420A" w:rsidRDefault="0049420A" w:rsidP="0087462F">
            <w:pPr>
              <w:pStyle w:val="IntenseQuote"/>
            </w:pPr>
          </w:p>
        </w:tc>
      </w:tr>
    </w:tbl>
    <w:p w:rsidR="00FB6CFC" w:rsidRPr="00F239BC" w:rsidRDefault="00FB6CFC" w:rsidP="0087462F">
      <w:pPr>
        <w:pStyle w:val="nominallinespace"/>
        <w:rPr>
          <w:sz w:val="20"/>
          <w:szCs w:val="20"/>
        </w:rPr>
      </w:pPr>
    </w:p>
    <w:p w:rsidR="00F239BC" w:rsidRDefault="00F239BC" w:rsidP="0087462F">
      <w:pPr>
        <w:pStyle w:val="nominallinespace"/>
        <w:rPr>
          <w:sz w:val="20"/>
          <w:szCs w:val="20"/>
        </w:rPr>
      </w:pPr>
    </w:p>
    <w:p w:rsidR="00F239BC" w:rsidRDefault="00F239BC" w:rsidP="0087462F">
      <w:pPr>
        <w:pStyle w:val="nominallinespace"/>
        <w:rPr>
          <w:sz w:val="20"/>
          <w:szCs w:val="20"/>
        </w:rPr>
      </w:pPr>
    </w:p>
    <w:p w:rsidR="00E0158E" w:rsidRPr="00F239BC" w:rsidRDefault="00E0158E" w:rsidP="0087462F">
      <w:pPr>
        <w:pStyle w:val="nominallinespace"/>
        <w:rPr>
          <w:sz w:val="20"/>
          <w:szCs w:val="20"/>
        </w:rPr>
      </w:pPr>
    </w:p>
    <w:p w:rsidR="00F239BC" w:rsidRPr="00F239BC" w:rsidRDefault="00F239BC" w:rsidP="0087462F">
      <w:pPr>
        <w:pStyle w:val="nominallinespace"/>
        <w:rPr>
          <w:sz w:val="20"/>
          <w:szCs w:val="20"/>
        </w:rPr>
      </w:pPr>
    </w:p>
    <w:p w:rsidR="00671749" w:rsidRDefault="001D5CBB" w:rsidP="00671749">
      <w:pPr>
        <w:pStyle w:val="Caption"/>
      </w:pPr>
      <w:bookmarkStart w:id="811" w:name="_Ref227566287"/>
      <w:bookmarkStart w:id="812" w:name="_Toc228124164"/>
      <w:bookmarkStart w:id="813" w:name="_Toc231895935"/>
      <w:bookmarkStart w:id="814" w:name="_Toc233272677"/>
      <w:r>
        <w:rPr>
          <w:noProof/>
        </w:rPr>
        <w:drawing>
          <wp:inline distT="0" distB="0" distL="0" distR="0">
            <wp:extent cx="6085911" cy="2714324"/>
            <wp:effectExtent l="19050" t="0" r="0" b="0"/>
            <wp:docPr id="31" name="Picture 31"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A"/>
                    <pic:cNvPicPr>
                      <a:picLocks noChangeAspect="1" noChangeArrowheads="1"/>
                    </pic:cNvPicPr>
                  </pic:nvPicPr>
                  <pic:blipFill>
                    <a:blip r:embed="rId71" cstate="print"/>
                    <a:srcRect/>
                    <a:stretch>
                      <a:fillRect/>
                    </a:stretch>
                  </pic:blipFill>
                  <pic:spPr bwMode="auto">
                    <a:xfrm>
                      <a:off x="0" y="0"/>
                      <a:ext cx="6081274" cy="2712256"/>
                    </a:xfrm>
                    <a:prstGeom prst="rect">
                      <a:avLst/>
                    </a:prstGeom>
                    <a:noFill/>
                    <a:ln w="9525">
                      <a:noFill/>
                      <a:miter lim="800000"/>
                      <a:headEnd/>
                      <a:tailEnd/>
                    </a:ln>
                  </pic:spPr>
                </pic:pic>
              </a:graphicData>
            </a:graphic>
          </wp:inline>
        </w:drawing>
      </w:r>
    </w:p>
    <w:p w:rsidR="001B6E07" w:rsidRDefault="00671749" w:rsidP="00671749">
      <w:pPr>
        <w:pStyle w:val="Caption"/>
      </w:pPr>
      <w:bookmarkStart w:id="815" w:name="_Ref274457869"/>
      <w:bookmarkStart w:id="816" w:name="_Toc275773287"/>
      <w:r>
        <w:t xml:space="preserve">Figure </w:t>
      </w:r>
      <w:r w:rsidR="00C517C1">
        <w:fldChar w:fldCharType="begin"/>
      </w:r>
      <w:r w:rsidR="00EB6767">
        <w:instrText xml:space="preserve"> SEQ Figure \* ARABIC </w:instrText>
      </w:r>
      <w:r w:rsidR="00C517C1">
        <w:fldChar w:fldCharType="separate"/>
      </w:r>
      <w:proofErr w:type="gramStart"/>
      <w:r w:rsidR="00486020">
        <w:rPr>
          <w:noProof/>
        </w:rPr>
        <w:t>44</w:t>
      </w:r>
      <w:r w:rsidR="00C517C1">
        <w:fldChar w:fldCharType="end"/>
      </w:r>
      <w:bookmarkEnd w:id="815"/>
      <w:r>
        <w:t xml:space="preserve"> </w:t>
      </w:r>
      <w:r w:rsidRPr="00D92FC2">
        <w:t xml:space="preserve">Marker Colorant </w:t>
      </w:r>
      <w:bookmarkEnd w:id="816"/>
      <w:r w:rsidR="00656733">
        <w:t>Schema</w:t>
      </w:r>
      <w:proofErr w:type="gramEnd"/>
    </w:p>
    <w:p w:rsidR="00E0158E" w:rsidRDefault="00E0158E">
      <w:pPr>
        <w:tabs>
          <w:tab w:val="clear" w:pos="0"/>
        </w:tabs>
        <w:spacing w:before="0"/>
        <w:jc w:val="left"/>
      </w:pPr>
      <w:r>
        <w:br w:type="page"/>
      </w:r>
    </w:p>
    <w:p w:rsidR="001B6E07" w:rsidRPr="001B6E07" w:rsidRDefault="001B6E07" w:rsidP="001B6E07"/>
    <w:p w:rsidR="00E32EC3" w:rsidRDefault="00E32EC3" w:rsidP="00E32EC3">
      <w:pPr>
        <w:pStyle w:val="Caption"/>
      </w:pPr>
      <w:bookmarkStart w:id="817" w:name="_Ref274914337"/>
      <w:bookmarkStart w:id="818" w:name="_Toc275156075"/>
      <w:r>
        <w:t xml:space="preserve">Table </w:t>
      </w:r>
      <w:fldSimple w:instr=" SEQ Table \* ARABIC ">
        <w:r w:rsidR="00B87ABE">
          <w:rPr>
            <w:noProof/>
          </w:rPr>
          <w:t>31</w:t>
        </w:r>
      </w:fldSimple>
      <w:bookmarkEnd w:id="817"/>
      <w:r w:rsidRPr="007C6714">
        <w:t xml:space="preserve"> - Market Colorant Elements</w:t>
      </w:r>
      <w:bookmarkEnd w:id="818"/>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990"/>
        <w:gridCol w:w="2790"/>
        <w:gridCol w:w="2430"/>
      </w:tblGrid>
      <w:tr w:rsidR="0049420A" w:rsidRPr="00F242C9" w:rsidTr="00C421A9">
        <w:tc>
          <w:tcPr>
            <w:tcW w:w="2988" w:type="dxa"/>
          </w:tcPr>
          <w:bookmarkEnd w:id="811"/>
          <w:bookmarkEnd w:id="812"/>
          <w:bookmarkEnd w:id="813"/>
          <w:bookmarkEnd w:id="814"/>
          <w:p w:rsidR="0049420A" w:rsidRDefault="0049420A" w:rsidP="0087462F">
            <w:pPr>
              <w:rPr>
                <w:rStyle w:val="SubtleReference"/>
                <w:rFonts w:cs="Times New Roman"/>
                <w:b w:val="0"/>
              </w:rPr>
            </w:pPr>
            <w:r w:rsidRPr="001600D7">
              <w:rPr>
                <w:rStyle w:val="SubtleReference"/>
              </w:rPr>
              <w:t>Element</w:t>
            </w:r>
          </w:p>
        </w:tc>
        <w:tc>
          <w:tcPr>
            <w:tcW w:w="990" w:type="dxa"/>
          </w:tcPr>
          <w:p w:rsidR="0049420A" w:rsidRPr="001600D7" w:rsidRDefault="0049420A" w:rsidP="0087462F">
            <w:pPr>
              <w:rPr>
                <w:rStyle w:val="SubtleReference"/>
              </w:rPr>
            </w:pPr>
            <w:r w:rsidRPr="001600D7">
              <w:rPr>
                <w:rStyle w:val="SubtleReference"/>
              </w:rPr>
              <w:t>Datatype</w:t>
            </w:r>
          </w:p>
        </w:tc>
        <w:tc>
          <w:tcPr>
            <w:tcW w:w="2790" w:type="dxa"/>
          </w:tcPr>
          <w:p w:rsidR="0049420A" w:rsidRPr="001600D7" w:rsidRDefault="0049420A" w:rsidP="0087462F">
            <w:pPr>
              <w:rPr>
                <w:rStyle w:val="SubtleReference"/>
              </w:rPr>
            </w:pPr>
            <w:r w:rsidRPr="001600D7">
              <w:rPr>
                <w:rStyle w:val="SubtleReference"/>
              </w:rPr>
              <w:t>Description</w:t>
            </w:r>
            <w:r>
              <w:rPr>
                <w:rStyle w:val="SubtleReference"/>
              </w:rPr>
              <w:t xml:space="preserve"> or </w:t>
            </w:r>
            <w:r w:rsidRPr="000C5AC0">
              <w:rPr>
                <w:rStyle w:val="SubtleReference"/>
                <w:i/>
              </w:rPr>
              <w:t>Keyword Group</w:t>
            </w:r>
          </w:p>
        </w:tc>
        <w:tc>
          <w:tcPr>
            <w:tcW w:w="2430" w:type="dxa"/>
          </w:tcPr>
          <w:p w:rsidR="0049420A" w:rsidRPr="001600D7" w:rsidRDefault="0049420A" w:rsidP="0087462F">
            <w:pPr>
              <w:rPr>
                <w:rStyle w:val="SubtleReference"/>
              </w:rPr>
            </w:pPr>
            <w:r w:rsidRPr="001600D7">
              <w:rPr>
                <w:rStyle w:val="SubtleReference"/>
              </w:rPr>
              <w:t>Reference</w:t>
            </w:r>
            <w:r>
              <w:rPr>
                <w:rStyle w:val="SubtleReference"/>
              </w:rPr>
              <w:t xml:space="preserve"> (all [RFC3805])</w:t>
            </w:r>
          </w:p>
        </w:tc>
      </w:tr>
      <w:tr w:rsidR="0049420A" w:rsidRPr="00F242C9" w:rsidTr="00C421A9">
        <w:tc>
          <w:tcPr>
            <w:tcW w:w="2988" w:type="dxa"/>
          </w:tcPr>
          <w:p w:rsidR="0049420A" w:rsidRDefault="0049420A" w:rsidP="0087462F">
            <w:pPr>
              <w:pStyle w:val="IntenseQuote"/>
            </w:pPr>
            <w:r w:rsidRPr="00F242C9">
              <w:t>MarkerColorant</w:t>
            </w:r>
          </w:p>
        </w:tc>
        <w:tc>
          <w:tcPr>
            <w:tcW w:w="990" w:type="dxa"/>
          </w:tcPr>
          <w:p w:rsidR="0049420A" w:rsidRPr="00F242C9" w:rsidRDefault="0049420A" w:rsidP="0087462F">
            <w:pPr>
              <w:pStyle w:val="IntenseQuote"/>
            </w:pPr>
            <w:r>
              <w:t>complex</w:t>
            </w:r>
          </w:p>
        </w:tc>
        <w:tc>
          <w:tcPr>
            <w:tcW w:w="2790" w:type="dxa"/>
          </w:tcPr>
          <w:p w:rsidR="0049420A" w:rsidRDefault="0049420A" w:rsidP="0087462F">
            <w:pPr>
              <w:pStyle w:val="IntenseQuote"/>
            </w:pPr>
          </w:p>
        </w:tc>
        <w:tc>
          <w:tcPr>
            <w:tcW w:w="2430" w:type="dxa"/>
          </w:tcPr>
          <w:p w:rsidR="0049420A" w:rsidRDefault="0049420A" w:rsidP="0087462F">
            <w:pPr>
              <w:pStyle w:val="IntenseQuote"/>
            </w:pPr>
          </w:p>
        </w:tc>
      </w:tr>
      <w:tr w:rsidR="0049420A" w:rsidRPr="00F242C9" w:rsidTr="00C421A9">
        <w:tc>
          <w:tcPr>
            <w:tcW w:w="2988" w:type="dxa"/>
          </w:tcPr>
          <w:p w:rsidR="0049420A" w:rsidRDefault="0049420A" w:rsidP="0087462F">
            <w:pPr>
              <w:pStyle w:val="IntenseQuote"/>
            </w:pPr>
            <w:r w:rsidRPr="00F242C9">
              <w:tab/>
              <w:t>MarkerColorantStatus</w:t>
            </w:r>
          </w:p>
        </w:tc>
        <w:tc>
          <w:tcPr>
            <w:tcW w:w="990" w:type="dxa"/>
          </w:tcPr>
          <w:p w:rsidR="0049420A" w:rsidRPr="00F242C9" w:rsidRDefault="0049420A" w:rsidP="0087462F">
            <w:pPr>
              <w:pStyle w:val="IntenseQuote"/>
            </w:pPr>
            <w:r>
              <w:t>complex</w:t>
            </w:r>
          </w:p>
        </w:tc>
        <w:tc>
          <w:tcPr>
            <w:tcW w:w="2790" w:type="dxa"/>
          </w:tcPr>
          <w:p w:rsidR="0049420A" w:rsidRPr="00F242C9" w:rsidRDefault="0049420A" w:rsidP="0087462F">
            <w:pPr>
              <w:pStyle w:val="IntenseQuote"/>
            </w:pPr>
          </w:p>
        </w:tc>
        <w:tc>
          <w:tcPr>
            <w:tcW w:w="2430" w:type="dxa"/>
          </w:tcPr>
          <w:p w:rsidR="0049420A" w:rsidRDefault="0049420A" w:rsidP="0087462F">
            <w:pPr>
              <w:pStyle w:val="IntenseQuote"/>
            </w:pPr>
          </w:p>
        </w:tc>
      </w:tr>
      <w:tr w:rsidR="0049420A" w:rsidRPr="00F242C9" w:rsidTr="00C421A9">
        <w:tc>
          <w:tcPr>
            <w:tcW w:w="2988" w:type="dxa"/>
          </w:tcPr>
          <w:p w:rsidR="0049420A" w:rsidRDefault="0049420A" w:rsidP="00671749">
            <w:pPr>
              <w:pStyle w:val="IntenseQuote"/>
            </w:pPr>
            <w:r w:rsidRPr="00F242C9">
              <w:tab/>
            </w:r>
            <w:r w:rsidRPr="00F242C9">
              <w:tab/>
              <w:t>Id</w:t>
            </w:r>
          </w:p>
        </w:tc>
        <w:tc>
          <w:tcPr>
            <w:tcW w:w="990" w:type="dxa"/>
          </w:tcPr>
          <w:p w:rsidR="0049420A" w:rsidRPr="00F242C9" w:rsidRDefault="0049420A" w:rsidP="0087462F">
            <w:pPr>
              <w:pStyle w:val="IntenseQuote"/>
            </w:pPr>
            <w:r>
              <w:t>int</w:t>
            </w:r>
          </w:p>
        </w:tc>
        <w:tc>
          <w:tcPr>
            <w:tcW w:w="2790" w:type="dxa"/>
          </w:tcPr>
          <w:p w:rsidR="0049420A" w:rsidRPr="00F242C9" w:rsidRDefault="0049420A" w:rsidP="0087462F">
            <w:pPr>
              <w:pStyle w:val="IntenseQuote"/>
            </w:pPr>
          </w:p>
        </w:tc>
        <w:tc>
          <w:tcPr>
            <w:tcW w:w="2430" w:type="dxa"/>
          </w:tcPr>
          <w:p w:rsidR="0049420A" w:rsidRPr="00F242C9" w:rsidRDefault="0049420A" w:rsidP="0087462F">
            <w:pPr>
              <w:pStyle w:val="IntenseQuote"/>
            </w:pPr>
            <w:r w:rsidRPr="00EA6D75">
              <w:t xml:space="preserve">prtMarkerColorantIndex </w:t>
            </w:r>
          </w:p>
        </w:tc>
      </w:tr>
      <w:tr w:rsidR="0049420A" w:rsidRPr="00F242C9" w:rsidTr="00C421A9">
        <w:tc>
          <w:tcPr>
            <w:tcW w:w="2988" w:type="dxa"/>
          </w:tcPr>
          <w:p w:rsidR="0049420A" w:rsidRDefault="0049420A" w:rsidP="0087462F">
            <w:pPr>
              <w:pStyle w:val="IntenseQuote"/>
            </w:pPr>
            <w:r w:rsidRPr="00F242C9">
              <w:tab/>
            </w:r>
            <w:r w:rsidRPr="00F242C9">
              <w:tab/>
            </w:r>
            <w:r w:rsidR="006665F3">
              <w:t>Any</w:t>
            </w:r>
          </w:p>
        </w:tc>
        <w:tc>
          <w:tcPr>
            <w:tcW w:w="990" w:type="dxa"/>
          </w:tcPr>
          <w:p w:rsidR="0049420A" w:rsidRPr="00F242C9" w:rsidRDefault="0049420A" w:rsidP="0087462F">
            <w:pPr>
              <w:pStyle w:val="IntenseQuote"/>
            </w:pPr>
            <w:r>
              <w:t>various</w:t>
            </w:r>
          </w:p>
        </w:tc>
        <w:tc>
          <w:tcPr>
            <w:tcW w:w="2790" w:type="dxa"/>
          </w:tcPr>
          <w:p w:rsidR="0049420A" w:rsidRPr="00F242C9" w:rsidRDefault="0049420A" w:rsidP="0087462F">
            <w:pPr>
              <w:pStyle w:val="IntenseQuote"/>
            </w:pPr>
            <w:r>
              <w:t>Extension point</w:t>
            </w:r>
          </w:p>
        </w:tc>
        <w:tc>
          <w:tcPr>
            <w:tcW w:w="2430" w:type="dxa"/>
          </w:tcPr>
          <w:p w:rsidR="0049420A" w:rsidRPr="00F242C9" w:rsidRDefault="0049420A" w:rsidP="0087462F">
            <w:pPr>
              <w:pStyle w:val="IntenseQuote"/>
            </w:pPr>
          </w:p>
        </w:tc>
      </w:tr>
      <w:tr w:rsidR="0049420A" w:rsidRPr="00F242C9" w:rsidTr="00C421A9">
        <w:tc>
          <w:tcPr>
            <w:tcW w:w="2988" w:type="dxa"/>
          </w:tcPr>
          <w:p w:rsidR="0049420A" w:rsidRDefault="0049420A" w:rsidP="0087462F">
            <w:pPr>
              <w:pStyle w:val="IntenseQuote"/>
            </w:pPr>
            <w:r w:rsidRPr="00F242C9">
              <w:tab/>
              <w:t>MarkerColorantDescription</w:t>
            </w:r>
          </w:p>
        </w:tc>
        <w:tc>
          <w:tcPr>
            <w:tcW w:w="990" w:type="dxa"/>
          </w:tcPr>
          <w:p w:rsidR="0049420A" w:rsidRPr="00F242C9" w:rsidRDefault="0049420A" w:rsidP="0087462F">
            <w:pPr>
              <w:pStyle w:val="IntenseQuote"/>
            </w:pPr>
            <w:r>
              <w:t>complex</w:t>
            </w:r>
          </w:p>
        </w:tc>
        <w:tc>
          <w:tcPr>
            <w:tcW w:w="2790" w:type="dxa"/>
          </w:tcPr>
          <w:p w:rsidR="0049420A" w:rsidRDefault="0049420A" w:rsidP="0087462F">
            <w:pPr>
              <w:pStyle w:val="IntenseQuote"/>
            </w:pPr>
          </w:p>
        </w:tc>
        <w:tc>
          <w:tcPr>
            <w:tcW w:w="2430" w:type="dxa"/>
          </w:tcPr>
          <w:p w:rsidR="0049420A" w:rsidRDefault="0049420A" w:rsidP="0087462F">
            <w:pPr>
              <w:pStyle w:val="IntenseQuote"/>
            </w:pPr>
          </w:p>
        </w:tc>
      </w:tr>
      <w:tr w:rsidR="0049420A" w:rsidRPr="00F242C9" w:rsidTr="00C421A9">
        <w:tc>
          <w:tcPr>
            <w:tcW w:w="2988" w:type="dxa"/>
          </w:tcPr>
          <w:p w:rsidR="0049420A" w:rsidRDefault="0049420A" w:rsidP="0087462F">
            <w:pPr>
              <w:pStyle w:val="IntenseQuote"/>
            </w:pPr>
            <w:r w:rsidRPr="00F242C9">
              <w:tab/>
            </w:r>
            <w:r w:rsidRPr="00F242C9">
              <w:tab/>
              <w:t>MarkerColorantRole</w:t>
            </w:r>
          </w:p>
        </w:tc>
        <w:tc>
          <w:tcPr>
            <w:tcW w:w="990" w:type="dxa"/>
          </w:tcPr>
          <w:p w:rsidR="0049420A" w:rsidRPr="00F242C9" w:rsidRDefault="0049420A" w:rsidP="0087462F">
            <w:pPr>
              <w:pStyle w:val="IntenseQuote"/>
            </w:pPr>
            <w:r>
              <w:t>keyword</w:t>
            </w:r>
          </w:p>
        </w:tc>
        <w:tc>
          <w:tcPr>
            <w:tcW w:w="2790" w:type="dxa"/>
          </w:tcPr>
          <w:p w:rsidR="0049420A" w:rsidRPr="007C4615" w:rsidRDefault="0049420A" w:rsidP="0087462F">
            <w:pPr>
              <w:pStyle w:val="IntenseQuote"/>
            </w:pPr>
            <w:r w:rsidRPr="000C5AC0">
              <w:t>MarkerColorantRoleWKV</w:t>
            </w:r>
          </w:p>
        </w:tc>
        <w:tc>
          <w:tcPr>
            <w:tcW w:w="2430" w:type="dxa"/>
          </w:tcPr>
          <w:p w:rsidR="0049420A" w:rsidRPr="00F242C9" w:rsidRDefault="0049420A" w:rsidP="0087462F">
            <w:pPr>
              <w:pStyle w:val="IntenseQuote"/>
            </w:pPr>
            <w:r w:rsidRPr="00EA6D75">
              <w:t xml:space="preserve">prtMarkerColorantRole </w:t>
            </w:r>
          </w:p>
        </w:tc>
      </w:tr>
      <w:tr w:rsidR="0049420A" w:rsidRPr="00F242C9" w:rsidTr="00C421A9">
        <w:tc>
          <w:tcPr>
            <w:tcW w:w="2988" w:type="dxa"/>
          </w:tcPr>
          <w:p w:rsidR="0049420A" w:rsidRDefault="0049420A" w:rsidP="0087462F">
            <w:pPr>
              <w:pStyle w:val="IntenseQuote"/>
            </w:pPr>
            <w:r w:rsidRPr="00F242C9">
              <w:tab/>
            </w:r>
            <w:r w:rsidRPr="00F242C9">
              <w:tab/>
              <w:t>MarkerColorantInfo</w:t>
            </w:r>
          </w:p>
        </w:tc>
        <w:tc>
          <w:tcPr>
            <w:tcW w:w="990" w:type="dxa"/>
          </w:tcPr>
          <w:p w:rsidR="0049420A" w:rsidRPr="00F242C9" w:rsidRDefault="0049420A" w:rsidP="0087462F">
            <w:pPr>
              <w:pStyle w:val="IntenseQuote"/>
            </w:pPr>
            <w:r>
              <w:t>string</w:t>
            </w:r>
          </w:p>
        </w:tc>
        <w:tc>
          <w:tcPr>
            <w:tcW w:w="2790" w:type="dxa"/>
          </w:tcPr>
          <w:p w:rsidR="0049420A" w:rsidRPr="00F242C9" w:rsidRDefault="0049420A" w:rsidP="0087462F">
            <w:pPr>
              <w:pStyle w:val="IntenseQuote"/>
            </w:pPr>
            <w:r w:rsidRPr="00EA6D75">
              <w:t>marker colorant vendor-supplied description</w:t>
            </w:r>
            <w:r w:rsidR="009448B0">
              <w:t xml:space="preserve"> </w:t>
            </w:r>
            <w:r w:rsidRPr="00EA6D75">
              <w:t>(in locale specified by SystemNaturalLanguage)</w:t>
            </w:r>
          </w:p>
        </w:tc>
        <w:tc>
          <w:tcPr>
            <w:tcW w:w="2430" w:type="dxa"/>
          </w:tcPr>
          <w:p w:rsidR="0049420A" w:rsidRPr="00F242C9" w:rsidRDefault="0049420A" w:rsidP="0087462F">
            <w:pPr>
              <w:pStyle w:val="IntenseQuote"/>
            </w:pPr>
          </w:p>
        </w:tc>
      </w:tr>
      <w:tr w:rsidR="0049420A" w:rsidRPr="00F242C9" w:rsidTr="00C421A9">
        <w:tc>
          <w:tcPr>
            <w:tcW w:w="2988" w:type="dxa"/>
          </w:tcPr>
          <w:p w:rsidR="0049420A" w:rsidRDefault="0049420A" w:rsidP="0087462F">
            <w:pPr>
              <w:pStyle w:val="IntenseQuote"/>
            </w:pPr>
            <w:r w:rsidRPr="00F242C9">
              <w:tab/>
            </w:r>
            <w:r w:rsidRPr="00F242C9">
              <w:tab/>
              <w:t>MarkerColorantName</w:t>
            </w:r>
          </w:p>
        </w:tc>
        <w:tc>
          <w:tcPr>
            <w:tcW w:w="990" w:type="dxa"/>
          </w:tcPr>
          <w:p w:rsidR="0049420A" w:rsidRPr="00F242C9" w:rsidRDefault="0049420A" w:rsidP="0087462F">
            <w:pPr>
              <w:pStyle w:val="IntenseQuote"/>
            </w:pPr>
            <w:r>
              <w:t>string</w:t>
            </w:r>
          </w:p>
        </w:tc>
        <w:tc>
          <w:tcPr>
            <w:tcW w:w="2790" w:type="dxa"/>
          </w:tcPr>
          <w:p w:rsidR="0049420A" w:rsidRPr="00F242C9" w:rsidRDefault="0049420A" w:rsidP="0087462F">
            <w:pPr>
              <w:pStyle w:val="IntenseQuote"/>
            </w:pPr>
            <w:r w:rsidRPr="00EA6D75">
              <w:t>marker colorant standard name</w:t>
            </w:r>
            <w:r w:rsidR="009448B0">
              <w:t xml:space="preserve"> </w:t>
            </w:r>
            <w:r w:rsidRPr="00EA6D75">
              <w:t>see marker colorant vendor-supplied description</w:t>
            </w:r>
            <w:r w:rsidR="009448B0">
              <w:t xml:space="preserve"> </w:t>
            </w:r>
            <w:r w:rsidRPr="00EA6D75">
              <w:t>(in locale specified by SystemNaturalLanguage)</w:t>
            </w:r>
          </w:p>
        </w:tc>
        <w:tc>
          <w:tcPr>
            <w:tcW w:w="2430" w:type="dxa"/>
          </w:tcPr>
          <w:p w:rsidR="0049420A" w:rsidRPr="00F242C9" w:rsidRDefault="0049420A" w:rsidP="0087462F">
            <w:pPr>
              <w:pStyle w:val="IntenseQuote"/>
            </w:pPr>
            <w:r w:rsidRPr="00EA6D75">
              <w:t xml:space="preserve">prtMarkerColorantValue </w:t>
            </w:r>
          </w:p>
        </w:tc>
      </w:tr>
      <w:tr w:rsidR="0049420A" w:rsidRPr="00F242C9" w:rsidTr="00C421A9">
        <w:tc>
          <w:tcPr>
            <w:tcW w:w="2988" w:type="dxa"/>
          </w:tcPr>
          <w:p w:rsidR="0049420A" w:rsidRDefault="0049420A" w:rsidP="0087462F">
            <w:pPr>
              <w:pStyle w:val="IntenseQuote"/>
            </w:pPr>
            <w:r w:rsidRPr="00F242C9">
              <w:tab/>
            </w:r>
            <w:r w:rsidRPr="00F242C9">
              <w:tab/>
              <w:t>MarkerColorantTonality</w:t>
            </w:r>
          </w:p>
        </w:tc>
        <w:tc>
          <w:tcPr>
            <w:tcW w:w="990" w:type="dxa"/>
          </w:tcPr>
          <w:p w:rsidR="0049420A" w:rsidRDefault="0049420A" w:rsidP="0087462F">
            <w:pPr>
              <w:pStyle w:val="IntenseQuote"/>
            </w:pPr>
            <w:r>
              <w:t>counter</w:t>
            </w:r>
          </w:p>
        </w:tc>
        <w:tc>
          <w:tcPr>
            <w:tcW w:w="2790" w:type="dxa"/>
          </w:tcPr>
          <w:p w:rsidR="0049420A" w:rsidRDefault="0049420A" w:rsidP="0087462F">
            <w:pPr>
              <w:pStyle w:val="IntenseQuote"/>
            </w:pPr>
            <w:r w:rsidRPr="00EA6D75">
              <w:t>marker colorant distinct levels of tonality</w:t>
            </w:r>
            <w:r w:rsidR="009448B0">
              <w:t xml:space="preserve"> </w:t>
            </w:r>
            <w:r w:rsidRPr="00EA6D75">
              <w:t>(levels of tonal difference available for rendering)</w:t>
            </w:r>
          </w:p>
        </w:tc>
        <w:tc>
          <w:tcPr>
            <w:tcW w:w="2430" w:type="dxa"/>
          </w:tcPr>
          <w:p w:rsidR="0049420A" w:rsidRDefault="0049420A" w:rsidP="0087462F">
            <w:pPr>
              <w:pStyle w:val="IntenseQuote"/>
            </w:pPr>
            <w:r w:rsidRPr="00EA6D75">
              <w:t xml:space="preserve">prtMarkerColorantTonality </w:t>
            </w:r>
          </w:p>
        </w:tc>
      </w:tr>
      <w:tr w:rsidR="0049420A" w:rsidRPr="00F242C9" w:rsidTr="00C421A9">
        <w:tc>
          <w:tcPr>
            <w:tcW w:w="2988" w:type="dxa"/>
          </w:tcPr>
          <w:p w:rsidR="0049420A" w:rsidRDefault="0049420A" w:rsidP="0087462F">
            <w:pPr>
              <w:pStyle w:val="IntenseQuote"/>
            </w:pPr>
            <w:r w:rsidRPr="00F242C9">
              <w:tab/>
            </w:r>
            <w:r w:rsidRPr="00F242C9">
              <w:tab/>
            </w:r>
            <w:r w:rsidR="006665F3">
              <w:t>Any</w:t>
            </w:r>
          </w:p>
        </w:tc>
        <w:tc>
          <w:tcPr>
            <w:tcW w:w="990" w:type="dxa"/>
          </w:tcPr>
          <w:p w:rsidR="0049420A" w:rsidRDefault="0049420A" w:rsidP="0087462F">
            <w:pPr>
              <w:pStyle w:val="IntenseQuote"/>
            </w:pPr>
            <w:r>
              <w:t>various</w:t>
            </w:r>
          </w:p>
        </w:tc>
        <w:tc>
          <w:tcPr>
            <w:tcW w:w="2790" w:type="dxa"/>
          </w:tcPr>
          <w:p w:rsidR="0049420A" w:rsidRDefault="0049420A" w:rsidP="0087462F">
            <w:pPr>
              <w:pStyle w:val="IntenseQuote"/>
            </w:pPr>
            <w:r>
              <w:t>Extension point</w:t>
            </w:r>
          </w:p>
        </w:tc>
        <w:tc>
          <w:tcPr>
            <w:tcW w:w="2430" w:type="dxa"/>
          </w:tcPr>
          <w:p w:rsidR="0049420A" w:rsidRDefault="0049420A" w:rsidP="0087462F">
            <w:pPr>
              <w:pStyle w:val="IntenseQuote"/>
            </w:pPr>
          </w:p>
        </w:tc>
      </w:tr>
    </w:tbl>
    <w:p w:rsidR="00FB6CFC" w:rsidRDefault="00FB6CFC" w:rsidP="0087462F"/>
    <w:p w:rsidR="00656733" w:rsidRDefault="00656733" w:rsidP="0087462F"/>
    <w:p w:rsidR="00656733" w:rsidRDefault="00656733" w:rsidP="0087462F"/>
    <w:p w:rsidR="001B6E07" w:rsidRDefault="001D5CBB" w:rsidP="001B6E07">
      <w:pPr>
        <w:keepNext/>
        <w:jc w:val="center"/>
      </w:pPr>
      <w:r>
        <w:rPr>
          <w:noProof/>
        </w:rPr>
        <w:drawing>
          <wp:inline distT="0" distB="0" distL="0" distR="0">
            <wp:extent cx="6115772" cy="3590223"/>
            <wp:effectExtent l="19050" t="0" r="0" b="0"/>
            <wp:docPr id="32" name="Picture 3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cNvPicPr>
                      <a:picLocks noChangeAspect="1" noChangeArrowheads="1"/>
                    </pic:cNvPicPr>
                  </pic:nvPicPr>
                  <pic:blipFill>
                    <a:blip r:embed="rId72" cstate="print"/>
                    <a:srcRect/>
                    <a:stretch>
                      <a:fillRect/>
                    </a:stretch>
                  </pic:blipFill>
                  <pic:spPr bwMode="auto">
                    <a:xfrm>
                      <a:off x="0" y="0"/>
                      <a:ext cx="6120795" cy="3593172"/>
                    </a:xfrm>
                    <a:prstGeom prst="rect">
                      <a:avLst/>
                    </a:prstGeom>
                    <a:noFill/>
                    <a:ln w="9525">
                      <a:noFill/>
                      <a:miter lim="800000"/>
                      <a:headEnd/>
                      <a:tailEnd/>
                    </a:ln>
                  </pic:spPr>
                </pic:pic>
              </a:graphicData>
            </a:graphic>
          </wp:inline>
        </w:drawing>
      </w:r>
    </w:p>
    <w:p w:rsidR="001B6E07" w:rsidRDefault="001B6E07" w:rsidP="001B6E07">
      <w:pPr>
        <w:pStyle w:val="Caption"/>
      </w:pPr>
      <w:bookmarkStart w:id="819" w:name="_Ref274056842"/>
      <w:bookmarkStart w:id="820" w:name="_Toc275773288"/>
      <w:r>
        <w:t xml:space="preserve">Figure </w:t>
      </w:r>
      <w:fldSimple w:instr=" SEQ Figure \* ARABIC ">
        <w:r w:rsidR="00486020">
          <w:rPr>
            <w:noProof/>
          </w:rPr>
          <w:t>45</w:t>
        </w:r>
      </w:fldSimple>
      <w:bookmarkEnd w:id="819"/>
      <w:r>
        <w:t xml:space="preserve"> </w:t>
      </w:r>
      <w:r w:rsidRPr="007A5DA1">
        <w:t>Marker</w:t>
      </w:r>
      <w:r>
        <w:t xml:space="preserve"> </w:t>
      </w:r>
      <w:r w:rsidRPr="007A5DA1">
        <w:t>Suppl</w:t>
      </w:r>
      <w:r>
        <w:t>y</w:t>
      </w:r>
      <w:bookmarkEnd w:id="820"/>
    </w:p>
    <w:p w:rsidR="00FB6CFC" w:rsidRDefault="00FB6CFC" w:rsidP="0087462F"/>
    <w:p w:rsidR="003B1BE4" w:rsidRDefault="003B1BE4" w:rsidP="0087462F"/>
    <w:p w:rsidR="00E32EC3" w:rsidRDefault="00E32EC3" w:rsidP="00E32EC3">
      <w:pPr>
        <w:pStyle w:val="Caption"/>
      </w:pPr>
      <w:bookmarkStart w:id="821" w:name="_Ref274914346"/>
      <w:bookmarkStart w:id="822" w:name="_Toc275156076"/>
      <w:r>
        <w:lastRenderedPageBreak/>
        <w:t xml:space="preserve">Table </w:t>
      </w:r>
      <w:fldSimple w:instr=" SEQ Table \* ARABIC ">
        <w:r w:rsidR="00B87ABE">
          <w:rPr>
            <w:noProof/>
          </w:rPr>
          <w:t>32</w:t>
        </w:r>
      </w:fldSimple>
      <w:bookmarkEnd w:id="821"/>
      <w:r w:rsidRPr="00BE2C89">
        <w:t xml:space="preserve"> - Marker Supply Elements</w:t>
      </w:r>
      <w:bookmarkEnd w:id="822"/>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8"/>
        <w:gridCol w:w="990"/>
        <w:gridCol w:w="2610"/>
        <w:gridCol w:w="2520"/>
      </w:tblGrid>
      <w:tr w:rsidR="0049420A" w:rsidRPr="00E32EC3" w:rsidTr="00C421A9">
        <w:tc>
          <w:tcPr>
            <w:tcW w:w="3078" w:type="dxa"/>
          </w:tcPr>
          <w:p w:rsidR="0049420A" w:rsidRPr="00E32EC3" w:rsidRDefault="0049420A" w:rsidP="0087462F">
            <w:pPr>
              <w:rPr>
                <w:sz w:val="16"/>
                <w:szCs w:val="16"/>
              </w:rPr>
            </w:pPr>
            <w:r w:rsidRPr="00E32EC3">
              <w:rPr>
                <w:sz w:val="16"/>
                <w:szCs w:val="16"/>
              </w:rPr>
              <w:t>Element</w:t>
            </w:r>
          </w:p>
        </w:tc>
        <w:tc>
          <w:tcPr>
            <w:tcW w:w="990" w:type="dxa"/>
          </w:tcPr>
          <w:p w:rsidR="0049420A" w:rsidRPr="00E32EC3" w:rsidRDefault="0049420A" w:rsidP="0087462F">
            <w:pPr>
              <w:rPr>
                <w:sz w:val="16"/>
                <w:szCs w:val="16"/>
              </w:rPr>
            </w:pPr>
            <w:r w:rsidRPr="00E32EC3">
              <w:rPr>
                <w:sz w:val="16"/>
                <w:szCs w:val="16"/>
              </w:rPr>
              <w:t>Datatype</w:t>
            </w:r>
          </w:p>
        </w:tc>
        <w:tc>
          <w:tcPr>
            <w:tcW w:w="2610" w:type="dxa"/>
          </w:tcPr>
          <w:p w:rsidR="0049420A" w:rsidRPr="00E32EC3" w:rsidRDefault="0049420A" w:rsidP="0087462F">
            <w:pPr>
              <w:rPr>
                <w:sz w:val="16"/>
                <w:szCs w:val="16"/>
              </w:rPr>
            </w:pPr>
            <w:r w:rsidRPr="00E32EC3">
              <w:rPr>
                <w:sz w:val="16"/>
                <w:szCs w:val="16"/>
              </w:rPr>
              <w:t>Description</w:t>
            </w:r>
            <w:r w:rsidRPr="00E32EC3">
              <w:rPr>
                <w:rStyle w:val="SubtleReference"/>
              </w:rPr>
              <w:t xml:space="preserve"> or </w:t>
            </w:r>
            <w:r w:rsidRPr="00E32EC3">
              <w:rPr>
                <w:rStyle w:val="SubtleReference"/>
                <w:i/>
              </w:rPr>
              <w:t>Keyword Group</w:t>
            </w:r>
          </w:p>
        </w:tc>
        <w:tc>
          <w:tcPr>
            <w:tcW w:w="2520" w:type="dxa"/>
          </w:tcPr>
          <w:p w:rsidR="0049420A" w:rsidRPr="00E32EC3" w:rsidRDefault="0049420A" w:rsidP="0087462F">
            <w:pPr>
              <w:rPr>
                <w:sz w:val="16"/>
                <w:szCs w:val="16"/>
              </w:rPr>
            </w:pPr>
            <w:r w:rsidRPr="00E32EC3">
              <w:rPr>
                <w:sz w:val="16"/>
                <w:szCs w:val="16"/>
              </w:rPr>
              <w:t xml:space="preserve">Reference </w:t>
            </w:r>
            <w:r w:rsidRPr="00E32EC3">
              <w:rPr>
                <w:rStyle w:val="SubtleReference"/>
              </w:rPr>
              <w:t>(all [RFC3805])</w:t>
            </w:r>
          </w:p>
        </w:tc>
      </w:tr>
      <w:tr w:rsidR="0049420A" w:rsidRPr="00E32EC3" w:rsidTr="00C421A9">
        <w:tc>
          <w:tcPr>
            <w:tcW w:w="3078" w:type="dxa"/>
          </w:tcPr>
          <w:p w:rsidR="0049420A" w:rsidRPr="00E32EC3" w:rsidRDefault="0049420A" w:rsidP="0087462F">
            <w:pPr>
              <w:pStyle w:val="IntenseQuote"/>
            </w:pPr>
            <w:r w:rsidRPr="00E32EC3">
              <w:t>MarkerSupplyStatus</w:t>
            </w:r>
          </w:p>
        </w:tc>
        <w:tc>
          <w:tcPr>
            <w:tcW w:w="990" w:type="dxa"/>
          </w:tcPr>
          <w:p w:rsidR="0049420A" w:rsidRPr="00E32EC3" w:rsidRDefault="0049420A" w:rsidP="0087462F">
            <w:pPr>
              <w:pStyle w:val="IntenseQuote"/>
            </w:pPr>
            <w:r w:rsidRPr="00E32EC3">
              <w:t>complex</w:t>
            </w:r>
          </w:p>
        </w:tc>
        <w:tc>
          <w:tcPr>
            <w:tcW w:w="2610" w:type="dxa"/>
          </w:tcPr>
          <w:p w:rsidR="0049420A" w:rsidRPr="00E32EC3" w:rsidRDefault="0049420A" w:rsidP="0087462F">
            <w:pPr>
              <w:pStyle w:val="IntenseQuote"/>
            </w:pPr>
          </w:p>
        </w:tc>
        <w:tc>
          <w:tcPr>
            <w:tcW w:w="2520" w:type="dxa"/>
          </w:tcPr>
          <w:p w:rsidR="0049420A" w:rsidRPr="00E32EC3" w:rsidRDefault="0049420A" w:rsidP="0087462F">
            <w:pPr>
              <w:pStyle w:val="IntenseQuote"/>
            </w:pPr>
          </w:p>
        </w:tc>
      </w:tr>
      <w:tr w:rsidR="0049420A" w:rsidRPr="00E32EC3" w:rsidTr="00C421A9">
        <w:tc>
          <w:tcPr>
            <w:tcW w:w="3078" w:type="dxa"/>
          </w:tcPr>
          <w:p w:rsidR="0049420A" w:rsidRPr="00E32EC3" w:rsidRDefault="0049420A" w:rsidP="0087462F">
            <w:pPr>
              <w:pStyle w:val="IntenseQuote"/>
            </w:pPr>
            <w:r w:rsidRPr="00E32EC3">
              <w:tab/>
              <w:t>MarkerSupplyId</w:t>
            </w:r>
          </w:p>
        </w:tc>
        <w:tc>
          <w:tcPr>
            <w:tcW w:w="990" w:type="dxa"/>
          </w:tcPr>
          <w:p w:rsidR="0049420A" w:rsidRPr="00E32EC3" w:rsidRDefault="0049420A" w:rsidP="0087462F">
            <w:pPr>
              <w:pStyle w:val="IntenseQuote"/>
            </w:pPr>
            <w:r w:rsidRPr="00E32EC3">
              <w:t>int</w:t>
            </w:r>
          </w:p>
        </w:tc>
        <w:tc>
          <w:tcPr>
            <w:tcW w:w="2610" w:type="dxa"/>
          </w:tcPr>
          <w:p w:rsidR="0049420A" w:rsidRPr="00E32EC3" w:rsidRDefault="0049420A" w:rsidP="0087462F">
            <w:pPr>
              <w:pStyle w:val="IntenseQuote"/>
            </w:pPr>
          </w:p>
        </w:tc>
        <w:tc>
          <w:tcPr>
            <w:tcW w:w="2520" w:type="dxa"/>
          </w:tcPr>
          <w:p w:rsidR="0049420A" w:rsidRPr="00E32EC3" w:rsidRDefault="0049420A" w:rsidP="0087462F">
            <w:pPr>
              <w:pStyle w:val="IntenseQuote"/>
            </w:pPr>
            <w:r w:rsidRPr="00E32EC3">
              <w:t xml:space="preserve">prtMarkerSuppliesIndex </w:t>
            </w:r>
          </w:p>
        </w:tc>
      </w:tr>
      <w:tr w:rsidR="0049420A" w:rsidRPr="00E32EC3" w:rsidTr="00C421A9">
        <w:tc>
          <w:tcPr>
            <w:tcW w:w="3078" w:type="dxa"/>
          </w:tcPr>
          <w:p w:rsidR="0049420A" w:rsidRPr="00E32EC3" w:rsidRDefault="0049420A" w:rsidP="0087462F">
            <w:pPr>
              <w:pStyle w:val="IntenseQuote"/>
            </w:pPr>
            <w:r w:rsidRPr="00E32EC3">
              <w:tab/>
              <w:t>MarkerSupplyColorantId</w:t>
            </w:r>
          </w:p>
        </w:tc>
        <w:tc>
          <w:tcPr>
            <w:tcW w:w="990" w:type="dxa"/>
          </w:tcPr>
          <w:p w:rsidR="0049420A" w:rsidRPr="00E32EC3" w:rsidRDefault="0049420A" w:rsidP="0087462F">
            <w:pPr>
              <w:pStyle w:val="IntenseQuote"/>
            </w:pPr>
            <w:r w:rsidRPr="00E32EC3">
              <w:t>pointer</w:t>
            </w:r>
          </w:p>
        </w:tc>
        <w:tc>
          <w:tcPr>
            <w:tcW w:w="2610" w:type="dxa"/>
          </w:tcPr>
          <w:p w:rsidR="0049420A" w:rsidRPr="00E32EC3" w:rsidRDefault="0049420A" w:rsidP="0087462F">
            <w:pPr>
              <w:pStyle w:val="IntenseQuote"/>
            </w:pPr>
          </w:p>
        </w:tc>
        <w:tc>
          <w:tcPr>
            <w:tcW w:w="2520" w:type="dxa"/>
          </w:tcPr>
          <w:p w:rsidR="0049420A" w:rsidRPr="00E32EC3" w:rsidRDefault="0049420A" w:rsidP="0087462F">
            <w:pPr>
              <w:pStyle w:val="IntenseQuote"/>
            </w:pPr>
            <w:r w:rsidRPr="00E32EC3">
              <w:t xml:space="preserve">prtMarkerSuppliesColorantIndex </w:t>
            </w:r>
          </w:p>
        </w:tc>
      </w:tr>
      <w:tr w:rsidR="0049420A" w:rsidRPr="00E32EC3" w:rsidTr="00C421A9">
        <w:tc>
          <w:tcPr>
            <w:tcW w:w="3078" w:type="dxa"/>
          </w:tcPr>
          <w:p w:rsidR="0049420A" w:rsidRPr="00E32EC3" w:rsidRDefault="0049420A" w:rsidP="0087462F">
            <w:pPr>
              <w:pStyle w:val="IntenseQuote"/>
            </w:pPr>
            <w:r w:rsidRPr="00E32EC3">
              <w:tab/>
              <w:t>MarkerSupplyCurrentLevelBasis</w:t>
            </w:r>
          </w:p>
        </w:tc>
        <w:tc>
          <w:tcPr>
            <w:tcW w:w="990" w:type="dxa"/>
          </w:tcPr>
          <w:p w:rsidR="0049420A" w:rsidRPr="00E32EC3" w:rsidRDefault="0049420A" w:rsidP="0087462F">
            <w:pPr>
              <w:pStyle w:val="IntenseQuote"/>
            </w:pPr>
            <w:r w:rsidRPr="00E32EC3">
              <w:t>keyword</w:t>
            </w:r>
          </w:p>
        </w:tc>
        <w:tc>
          <w:tcPr>
            <w:tcW w:w="2610" w:type="dxa"/>
          </w:tcPr>
          <w:p w:rsidR="0049420A" w:rsidRPr="009C5E5C" w:rsidRDefault="00C517C1" w:rsidP="0087462F">
            <w:pPr>
              <w:pStyle w:val="IntenseQuote"/>
              <w:rPr>
                <w:i/>
                <w:rPrChange w:id="823" w:author=" " w:date="2010-10-18T13:30:00Z">
                  <w:rPr/>
                </w:rPrChange>
              </w:rPr>
            </w:pPr>
            <w:r w:rsidRPr="00C517C1">
              <w:rPr>
                <w:i/>
                <w:rPrChange w:id="824" w:author=" " w:date="2010-10-18T13:30:00Z">
                  <w:rPr>
                    <w:b/>
                  </w:rPr>
                </w:rPrChange>
              </w:rPr>
              <w:t>ObjectCounterBasisWKV</w:t>
            </w:r>
          </w:p>
        </w:tc>
        <w:tc>
          <w:tcPr>
            <w:tcW w:w="2520" w:type="dxa"/>
          </w:tcPr>
          <w:p w:rsidR="0049420A" w:rsidRPr="00E32EC3" w:rsidRDefault="0049420A" w:rsidP="0087462F">
            <w:pPr>
              <w:pStyle w:val="IntenseQuote"/>
            </w:pPr>
            <w:r w:rsidRPr="00E32EC3">
              <w:t xml:space="preserve">prtMarkerSuppliesLevel </w:t>
            </w:r>
          </w:p>
        </w:tc>
      </w:tr>
      <w:tr w:rsidR="0049420A" w:rsidRPr="00E32EC3" w:rsidTr="00C421A9">
        <w:tc>
          <w:tcPr>
            <w:tcW w:w="3078" w:type="dxa"/>
          </w:tcPr>
          <w:p w:rsidR="0049420A" w:rsidRPr="00E32EC3" w:rsidRDefault="0049420A" w:rsidP="0087462F">
            <w:pPr>
              <w:pStyle w:val="IntenseQuote"/>
            </w:pPr>
            <w:r w:rsidRPr="00E32EC3">
              <w:tab/>
              <w:t>MarkerSupplyCurrentLevel</w:t>
            </w:r>
          </w:p>
        </w:tc>
        <w:tc>
          <w:tcPr>
            <w:tcW w:w="990" w:type="dxa"/>
          </w:tcPr>
          <w:p w:rsidR="0049420A" w:rsidRPr="00E32EC3" w:rsidRDefault="0049420A" w:rsidP="0087462F">
            <w:pPr>
              <w:pStyle w:val="IntenseQuote"/>
            </w:pPr>
            <w:r w:rsidRPr="00E32EC3">
              <w:t>counter</w:t>
            </w:r>
          </w:p>
        </w:tc>
        <w:tc>
          <w:tcPr>
            <w:tcW w:w="2610" w:type="dxa"/>
          </w:tcPr>
          <w:p w:rsidR="0049420A" w:rsidRPr="00E32EC3" w:rsidRDefault="0049420A" w:rsidP="0087462F">
            <w:pPr>
              <w:pStyle w:val="IntenseQuote"/>
            </w:pPr>
          </w:p>
        </w:tc>
        <w:tc>
          <w:tcPr>
            <w:tcW w:w="2520" w:type="dxa"/>
          </w:tcPr>
          <w:p w:rsidR="0049420A" w:rsidRPr="00E32EC3" w:rsidRDefault="0049420A" w:rsidP="0087462F">
            <w:pPr>
              <w:pStyle w:val="IntenseQuote"/>
            </w:pPr>
            <w:r w:rsidRPr="00E32EC3">
              <w:t xml:space="preserve">prtMarkerSuppliesLevel </w:t>
            </w:r>
          </w:p>
        </w:tc>
      </w:tr>
      <w:tr w:rsidR="0049420A" w:rsidRPr="00E32EC3" w:rsidTr="00C421A9">
        <w:tc>
          <w:tcPr>
            <w:tcW w:w="3078" w:type="dxa"/>
          </w:tcPr>
          <w:p w:rsidR="0049420A" w:rsidRPr="00E32EC3" w:rsidRDefault="0049420A" w:rsidP="0087462F">
            <w:pPr>
              <w:pStyle w:val="IntenseQuote"/>
            </w:pPr>
            <w:r w:rsidRPr="00E32EC3">
              <w:tab/>
            </w:r>
            <w:r w:rsidR="006665F3" w:rsidRPr="00E32EC3">
              <w:t>Any</w:t>
            </w:r>
          </w:p>
        </w:tc>
        <w:tc>
          <w:tcPr>
            <w:tcW w:w="990" w:type="dxa"/>
          </w:tcPr>
          <w:p w:rsidR="0049420A" w:rsidRPr="00E32EC3" w:rsidRDefault="0049420A" w:rsidP="0087462F">
            <w:pPr>
              <w:pStyle w:val="IntenseQuote"/>
            </w:pPr>
            <w:r w:rsidRPr="00E32EC3">
              <w:t>various</w:t>
            </w:r>
          </w:p>
        </w:tc>
        <w:tc>
          <w:tcPr>
            <w:tcW w:w="2610" w:type="dxa"/>
          </w:tcPr>
          <w:p w:rsidR="0049420A" w:rsidRPr="00E32EC3" w:rsidRDefault="0049420A" w:rsidP="0087462F">
            <w:pPr>
              <w:pStyle w:val="IntenseQuote"/>
            </w:pPr>
            <w:r w:rsidRPr="00E32EC3">
              <w:t>Extension point</w:t>
            </w:r>
          </w:p>
        </w:tc>
        <w:tc>
          <w:tcPr>
            <w:tcW w:w="2520" w:type="dxa"/>
          </w:tcPr>
          <w:p w:rsidR="0049420A" w:rsidRPr="00E32EC3" w:rsidRDefault="0049420A" w:rsidP="0087462F">
            <w:pPr>
              <w:pStyle w:val="IntenseQuote"/>
            </w:pPr>
          </w:p>
        </w:tc>
      </w:tr>
      <w:tr w:rsidR="0049420A" w:rsidRPr="00E32EC3" w:rsidTr="00C421A9">
        <w:tc>
          <w:tcPr>
            <w:tcW w:w="3078" w:type="dxa"/>
          </w:tcPr>
          <w:p w:rsidR="0049420A" w:rsidRPr="00E32EC3" w:rsidRDefault="0049420A" w:rsidP="0087462F">
            <w:pPr>
              <w:pStyle w:val="IntenseQuote"/>
            </w:pPr>
            <w:r w:rsidRPr="00E32EC3">
              <w:t>MarkerSupplyDescription</w:t>
            </w:r>
          </w:p>
        </w:tc>
        <w:tc>
          <w:tcPr>
            <w:tcW w:w="990" w:type="dxa"/>
          </w:tcPr>
          <w:p w:rsidR="0049420A" w:rsidRPr="00E32EC3" w:rsidRDefault="0049420A" w:rsidP="0087462F">
            <w:pPr>
              <w:pStyle w:val="IntenseQuote"/>
            </w:pPr>
            <w:r w:rsidRPr="00E32EC3">
              <w:t>complex</w:t>
            </w:r>
          </w:p>
        </w:tc>
        <w:tc>
          <w:tcPr>
            <w:tcW w:w="2610" w:type="dxa"/>
          </w:tcPr>
          <w:p w:rsidR="0049420A" w:rsidRPr="00E32EC3" w:rsidRDefault="0049420A" w:rsidP="0087462F">
            <w:pPr>
              <w:pStyle w:val="IntenseQuote"/>
            </w:pPr>
          </w:p>
        </w:tc>
        <w:tc>
          <w:tcPr>
            <w:tcW w:w="2520" w:type="dxa"/>
          </w:tcPr>
          <w:p w:rsidR="0049420A" w:rsidRPr="00E32EC3" w:rsidRDefault="0049420A" w:rsidP="0087462F">
            <w:pPr>
              <w:pStyle w:val="IntenseQuote"/>
            </w:pPr>
          </w:p>
        </w:tc>
      </w:tr>
      <w:tr w:rsidR="0049420A" w:rsidRPr="00E32EC3" w:rsidTr="00C421A9">
        <w:tc>
          <w:tcPr>
            <w:tcW w:w="3078" w:type="dxa"/>
          </w:tcPr>
          <w:p w:rsidR="0049420A" w:rsidRPr="00E32EC3" w:rsidRDefault="0049420A" w:rsidP="0087462F">
            <w:pPr>
              <w:pStyle w:val="IntenseQuote"/>
            </w:pPr>
            <w:r w:rsidRPr="00E32EC3">
              <w:tab/>
              <w:t>MarkerSupplyClass</w:t>
            </w:r>
          </w:p>
        </w:tc>
        <w:tc>
          <w:tcPr>
            <w:tcW w:w="990" w:type="dxa"/>
          </w:tcPr>
          <w:p w:rsidR="0049420A" w:rsidRPr="00E32EC3" w:rsidRDefault="0049420A" w:rsidP="0087462F">
            <w:pPr>
              <w:pStyle w:val="IntenseQuote"/>
            </w:pPr>
            <w:r w:rsidRPr="00E32EC3">
              <w:t>keyword</w:t>
            </w:r>
          </w:p>
        </w:tc>
        <w:tc>
          <w:tcPr>
            <w:tcW w:w="2610" w:type="dxa"/>
          </w:tcPr>
          <w:p w:rsidR="0049420A" w:rsidRPr="009C5E5C" w:rsidRDefault="00C517C1" w:rsidP="0087462F">
            <w:pPr>
              <w:pStyle w:val="IntenseQuote"/>
              <w:rPr>
                <w:i/>
                <w:rPrChange w:id="825" w:author=" " w:date="2010-10-18T13:30:00Z">
                  <w:rPr/>
                </w:rPrChange>
              </w:rPr>
            </w:pPr>
            <w:r w:rsidRPr="00C517C1">
              <w:rPr>
                <w:i/>
                <w:rPrChange w:id="826" w:author=" " w:date="2010-10-18T13:30:00Z">
                  <w:rPr>
                    <w:b/>
                  </w:rPr>
                </w:rPrChange>
              </w:rPr>
              <w:t>MarkerSupplyClassWKV</w:t>
            </w:r>
          </w:p>
        </w:tc>
        <w:tc>
          <w:tcPr>
            <w:tcW w:w="2520" w:type="dxa"/>
          </w:tcPr>
          <w:p w:rsidR="0049420A" w:rsidRPr="00E32EC3" w:rsidRDefault="0049420A" w:rsidP="0087462F">
            <w:pPr>
              <w:pStyle w:val="IntenseQuote"/>
            </w:pPr>
            <w:r w:rsidRPr="00E32EC3">
              <w:t xml:space="preserve">prtMarkerSuppliesClass </w:t>
            </w:r>
          </w:p>
        </w:tc>
      </w:tr>
      <w:tr w:rsidR="0049420A" w:rsidRPr="00E32EC3" w:rsidTr="00C421A9">
        <w:tc>
          <w:tcPr>
            <w:tcW w:w="3078" w:type="dxa"/>
          </w:tcPr>
          <w:p w:rsidR="0049420A" w:rsidRPr="00E32EC3" w:rsidRDefault="0049420A" w:rsidP="0087462F">
            <w:pPr>
              <w:pStyle w:val="IntenseQuote"/>
            </w:pPr>
            <w:r w:rsidRPr="00E32EC3">
              <w:tab/>
              <w:t>MarkerSupplyType</w:t>
            </w:r>
          </w:p>
        </w:tc>
        <w:tc>
          <w:tcPr>
            <w:tcW w:w="990" w:type="dxa"/>
          </w:tcPr>
          <w:p w:rsidR="0049420A" w:rsidRPr="00E32EC3" w:rsidRDefault="0049420A" w:rsidP="0087462F">
            <w:pPr>
              <w:pStyle w:val="IntenseQuote"/>
            </w:pPr>
            <w:r w:rsidRPr="00E32EC3">
              <w:t>keyword</w:t>
            </w:r>
          </w:p>
        </w:tc>
        <w:tc>
          <w:tcPr>
            <w:tcW w:w="2610" w:type="dxa"/>
          </w:tcPr>
          <w:p w:rsidR="0049420A" w:rsidRPr="009C5E5C" w:rsidRDefault="00C517C1" w:rsidP="0087462F">
            <w:pPr>
              <w:pStyle w:val="IntenseQuote"/>
              <w:rPr>
                <w:i/>
                <w:rPrChange w:id="827" w:author=" " w:date="2010-10-18T13:30:00Z">
                  <w:rPr/>
                </w:rPrChange>
              </w:rPr>
            </w:pPr>
            <w:r w:rsidRPr="00C517C1">
              <w:rPr>
                <w:i/>
                <w:rPrChange w:id="828" w:author=" " w:date="2010-10-18T13:30:00Z">
                  <w:rPr>
                    <w:b/>
                  </w:rPr>
                </w:rPrChange>
              </w:rPr>
              <w:t>MarkerSupplyTypeWKV</w:t>
            </w:r>
          </w:p>
        </w:tc>
        <w:tc>
          <w:tcPr>
            <w:tcW w:w="2520" w:type="dxa"/>
          </w:tcPr>
          <w:p w:rsidR="0049420A" w:rsidRPr="00E32EC3" w:rsidRDefault="0049420A" w:rsidP="0087462F">
            <w:pPr>
              <w:pStyle w:val="IntenseQuote"/>
            </w:pPr>
            <w:r w:rsidRPr="00E32EC3">
              <w:t xml:space="preserve">prtMarkerSuppliesType </w:t>
            </w:r>
          </w:p>
        </w:tc>
      </w:tr>
      <w:tr w:rsidR="0049420A" w:rsidRPr="00E32EC3" w:rsidTr="00C421A9">
        <w:tc>
          <w:tcPr>
            <w:tcW w:w="3078" w:type="dxa"/>
          </w:tcPr>
          <w:p w:rsidR="0049420A" w:rsidRPr="00E32EC3" w:rsidRDefault="0049420A" w:rsidP="0087462F">
            <w:pPr>
              <w:pStyle w:val="IntenseQuote"/>
            </w:pPr>
            <w:r w:rsidRPr="00E32EC3">
              <w:tab/>
              <w:t>MarkerSupplyInfo</w:t>
            </w:r>
          </w:p>
        </w:tc>
        <w:tc>
          <w:tcPr>
            <w:tcW w:w="990" w:type="dxa"/>
          </w:tcPr>
          <w:p w:rsidR="0049420A" w:rsidRPr="00E32EC3" w:rsidRDefault="0049420A" w:rsidP="0087462F">
            <w:pPr>
              <w:pStyle w:val="IntenseQuote"/>
            </w:pPr>
            <w:r w:rsidRPr="00E32EC3">
              <w:t>string</w:t>
            </w:r>
          </w:p>
        </w:tc>
        <w:tc>
          <w:tcPr>
            <w:tcW w:w="2610" w:type="dxa"/>
          </w:tcPr>
          <w:p w:rsidR="0049420A" w:rsidRPr="009C5E5C" w:rsidRDefault="0049420A" w:rsidP="0087462F">
            <w:pPr>
              <w:pStyle w:val="IntenseQuote"/>
              <w:rPr>
                <w:i/>
                <w:rPrChange w:id="829" w:author=" " w:date="2010-10-18T13:30:00Z">
                  <w:rPr/>
                </w:rPrChange>
              </w:rPr>
            </w:pPr>
          </w:p>
        </w:tc>
        <w:tc>
          <w:tcPr>
            <w:tcW w:w="2520" w:type="dxa"/>
          </w:tcPr>
          <w:p w:rsidR="0049420A" w:rsidRPr="00E32EC3" w:rsidRDefault="0049420A" w:rsidP="0087462F">
            <w:pPr>
              <w:pStyle w:val="IntenseQuote"/>
            </w:pPr>
            <w:r w:rsidRPr="00E32EC3">
              <w:t xml:space="preserve">prtMarkerSuppliesDescription </w:t>
            </w:r>
          </w:p>
        </w:tc>
      </w:tr>
      <w:tr w:rsidR="0049420A" w:rsidRPr="00E32EC3" w:rsidTr="00C421A9">
        <w:tc>
          <w:tcPr>
            <w:tcW w:w="3078" w:type="dxa"/>
          </w:tcPr>
          <w:p w:rsidR="0049420A" w:rsidRPr="00E32EC3" w:rsidRDefault="0049420A" w:rsidP="0087462F">
            <w:pPr>
              <w:pStyle w:val="IntenseQuote"/>
            </w:pPr>
            <w:r w:rsidRPr="00E32EC3">
              <w:tab/>
              <w:t>MarkerSupplyCapacityUnit</w:t>
            </w:r>
          </w:p>
        </w:tc>
        <w:tc>
          <w:tcPr>
            <w:tcW w:w="990" w:type="dxa"/>
          </w:tcPr>
          <w:p w:rsidR="0049420A" w:rsidRPr="00E32EC3" w:rsidRDefault="0049420A" w:rsidP="0087462F">
            <w:pPr>
              <w:pStyle w:val="IntenseQuote"/>
            </w:pPr>
            <w:r w:rsidRPr="00E32EC3">
              <w:t>keyword</w:t>
            </w:r>
          </w:p>
        </w:tc>
        <w:tc>
          <w:tcPr>
            <w:tcW w:w="2610" w:type="dxa"/>
          </w:tcPr>
          <w:p w:rsidR="0049420A" w:rsidRPr="009C5E5C" w:rsidRDefault="00C517C1" w:rsidP="0087462F">
            <w:pPr>
              <w:pStyle w:val="IntenseQuote"/>
              <w:rPr>
                <w:i/>
                <w:rPrChange w:id="830" w:author=" " w:date="2010-10-18T13:30:00Z">
                  <w:rPr/>
                </w:rPrChange>
              </w:rPr>
            </w:pPr>
            <w:r w:rsidRPr="00C517C1">
              <w:rPr>
                <w:i/>
                <w:rPrChange w:id="831" w:author=" " w:date="2010-10-18T13:30:00Z">
                  <w:rPr>
                    <w:b/>
                  </w:rPr>
                </w:rPrChange>
              </w:rPr>
              <w:t>MarkerSupplyCapacityUnitWKV</w:t>
            </w:r>
          </w:p>
        </w:tc>
        <w:tc>
          <w:tcPr>
            <w:tcW w:w="2520" w:type="dxa"/>
          </w:tcPr>
          <w:p w:rsidR="0049420A" w:rsidRPr="00E32EC3" w:rsidRDefault="0049420A" w:rsidP="0087462F">
            <w:pPr>
              <w:pStyle w:val="IntenseQuote"/>
            </w:pPr>
            <w:r w:rsidRPr="00E32EC3">
              <w:t xml:space="preserve">prtMarkerSuppliesSupplyUnit </w:t>
            </w:r>
          </w:p>
        </w:tc>
      </w:tr>
      <w:tr w:rsidR="0049420A" w:rsidRPr="00E32EC3" w:rsidTr="00C421A9">
        <w:tc>
          <w:tcPr>
            <w:tcW w:w="3078" w:type="dxa"/>
          </w:tcPr>
          <w:p w:rsidR="0049420A" w:rsidRPr="00E32EC3" w:rsidRDefault="0049420A" w:rsidP="0087462F">
            <w:pPr>
              <w:pStyle w:val="IntenseQuote"/>
            </w:pPr>
            <w:r w:rsidRPr="00E32EC3">
              <w:tab/>
              <w:t>MarkerSupplyMaxCapacityBasis</w:t>
            </w:r>
          </w:p>
        </w:tc>
        <w:tc>
          <w:tcPr>
            <w:tcW w:w="990" w:type="dxa"/>
          </w:tcPr>
          <w:p w:rsidR="0049420A" w:rsidRPr="00E32EC3" w:rsidRDefault="0049420A" w:rsidP="0087462F">
            <w:pPr>
              <w:pStyle w:val="IntenseQuote"/>
            </w:pPr>
            <w:r w:rsidRPr="00E32EC3">
              <w:t>keyword</w:t>
            </w:r>
          </w:p>
        </w:tc>
        <w:tc>
          <w:tcPr>
            <w:tcW w:w="2610" w:type="dxa"/>
          </w:tcPr>
          <w:p w:rsidR="0049420A" w:rsidRPr="009C5E5C" w:rsidRDefault="00C517C1" w:rsidP="0087462F">
            <w:pPr>
              <w:pStyle w:val="IntenseQuote"/>
              <w:rPr>
                <w:i/>
                <w:rPrChange w:id="832" w:author=" " w:date="2010-10-18T13:30:00Z">
                  <w:rPr/>
                </w:rPrChange>
              </w:rPr>
            </w:pPr>
            <w:r w:rsidRPr="00C517C1">
              <w:rPr>
                <w:i/>
                <w:rPrChange w:id="833" w:author=" " w:date="2010-10-18T13:30:00Z">
                  <w:rPr>
                    <w:b/>
                  </w:rPr>
                </w:rPrChange>
              </w:rPr>
              <w:t>ObjectCounterBasisWKV</w:t>
            </w:r>
          </w:p>
        </w:tc>
        <w:tc>
          <w:tcPr>
            <w:tcW w:w="2520" w:type="dxa"/>
          </w:tcPr>
          <w:p w:rsidR="0049420A" w:rsidRPr="00E32EC3" w:rsidRDefault="0049420A" w:rsidP="0087462F">
            <w:pPr>
              <w:pStyle w:val="IntenseQuote"/>
            </w:pPr>
            <w:r w:rsidRPr="00E32EC3">
              <w:t xml:space="preserve">prtMarkerSuppliesMaxCapacity </w:t>
            </w:r>
          </w:p>
        </w:tc>
      </w:tr>
      <w:tr w:rsidR="0049420A" w:rsidRPr="00E32EC3" w:rsidTr="00C421A9">
        <w:tc>
          <w:tcPr>
            <w:tcW w:w="3078" w:type="dxa"/>
          </w:tcPr>
          <w:p w:rsidR="0049420A" w:rsidRPr="00E32EC3" w:rsidRDefault="0049420A" w:rsidP="0087462F">
            <w:pPr>
              <w:pStyle w:val="IntenseQuote"/>
            </w:pPr>
            <w:r w:rsidRPr="00E32EC3">
              <w:tab/>
              <w:t>MarkerSupplyMaxCapacity</w:t>
            </w:r>
          </w:p>
        </w:tc>
        <w:tc>
          <w:tcPr>
            <w:tcW w:w="990" w:type="dxa"/>
          </w:tcPr>
          <w:p w:rsidR="0049420A" w:rsidRPr="00E32EC3" w:rsidRDefault="0049420A" w:rsidP="0087462F">
            <w:pPr>
              <w:pStyle w:val="IntenseQuote"/>
            </w:pPr>
            <w:r w:rsidRPr="00E32EC3">
              <w:t>counter</w:t>
            </w:r>
          </w:p>
        </w:tc>
        <w:tc>
          <w:tcPr>
            <w:tcW w:w="2610" w:type="dxa"/>
          </w:tcPr>
          <w:p w:rsidR="0049420A" w:rsidRPr="00E32EC3" w:rsidRDefault="0049420A" w:rsidP="0087462F">
            <w:pPr>
              <w:pStyle w:val="IntenseQuote"/>
            </w:pPr>
          </w:p>
        </w:tc>
        <w:tc>
          <w:tcPr>
            <w:tcW w:w="2520" w:type="dxa"/>
          </w:tcPr>
          <w:p w:rsidR="0049420A" w:rsidRPr="00E32EC3" w:rsidRDefault="0049420A" w:rsidP="0087462F">
            <w:pPr>
              <w:pStyle w:val="IntenseQuote"/>
            </w:pPr>
            <w:r w:rsidRPr="00E32EC3">
              <w:t xml:space="preserve">prtMarkerSuppliesMaxCapacity </w:t>
            </w:r>
          </w:p>
        </w:tc>
      </w:tr>
      <w:tr w:rsidR="0049420A" w:rsidRPr="00E32EC3" w:rsidTr="00C421A9">
        <w:tc>
          <w:tcPr>
            <w:tcW w:w="3078" w:type="dxa"/>
          </w:tcPr>
          <w:p w:rsidR="0049420A" w:rsidRPr="00E32EC3" w:rsidRDefault="0049420A" w:rsidP="0087462F">
            <w:pPr>
              <w:pStyle w:val="IntenseQuote"/>
            </w:pPr>
            <w:r w:rsidRPr="00E32EC3">
              <w:tab/>
            </w:r>
            <w:r w:rsidR="006665F3" w:rsidRPr="00E32EC3">
              <w:t>Any</w:t>
            </w:r>
          </w:p>
        </w:tc>
        <w:tc>
          <w:tcPr>
            <w:tcW w:w="990" w:type="dxa"/>
          </w:tcPr>
          <w:p w:rsidR="0049420A" w:rsidRPr="00E32EC3" w:rsidRDefault="0049420A" w:rsidP="0087462F">
            <w:pPr>
              <w:pStyle w:val="IntenseQuote"/>
            </w:pPr>
            <w:r w:rsidRPr="00E32EC3">
              <w:t>various</w:t>
            </w:r>
          </w:p>
        </w:tc>
        <w:tc>
          <w:tcPr>
            <w:tcW w:w="2610" w:type="dxa"/>
          </w:tcPr>
          <w:p w:rsidR="0049420A" w:rsidRPr="00E32EC3" w:rsidRDefault="0049420A" w:rsidP="0087462F">
            <w:pPr>
              <w:pStyle w:val="IntenseQuote"/>
            </w:pPr>
            <w:r w:rsidRPr="00E32EC3">
              <w:t>Extension point</w:t>
            </w:r>
          </w:p>
        </w:tc>
        <w:tc>
          <w:tcPr>
            <w:tcW w:w="2520" w:type="dxa"/>
          </w:tcPr>
          <w:p w:rsidR="0049420A" w:rsidRPr="00E32EC3" w:rsidRDefault="0049420A" w:rsidP="0087462F">
            <w:pPr>
              <w:pStyle w:val="IntenseQuote"/>
            </w:pPr>
          </w:p>
        </w:tc>
      </w:tr>
    </w:tbl>
    <w:p w:rsidR="00C90295" w:rsidRDefault="00C90295" w:rsidP="00C90295">
      <w:bookmarkStart w:id="834" w:name="_Toc225744100"/>
      <w:bookmarkStart w:id="835" w:name="_Toc226290374"/>
      <w:bookmarkStart w:id="836" w:name="_Ref244617777"/>
    </w:p>
    <w:p w:rsidR="0049420A" w:rsidRDefault="0049420A" w:rsidP="00C90295">
      <w:pPr>
        <w:pStyle w:val="Heading2"/>
      </w:pPr>
      <w:bookmarkStart w:id="837" w:name="_Toc275155862"/>
      <w:bookmarkStart w:id="838" w:name="_Ref276329344"/>
      <w:bookmarkStart w:id="839" w:name="_Ref276329387"/>
      <w:r>
        <w:t>Media</w:t>
      </w:r>
      <w:r w:rsidR="008C4506">
        <w:t xml:space="preserve"> </w:t>
      </w:r>
      <w:r>
        <w:t>Paths</w:t>
      </w:r>
      <w:bookmarkEnd w:id="834"/>
      <w:bookmarkEnd w:id="835"/>
      <w:bookmarkEnd w:id="836"/>
      <w:bookmarkEnd w:id="837"/>
      <w:bookmarkEnd w:id="838"/>
      <w:bookmarkEnd w:id="839"/>
    </w:p>
    <w:p w:rsidR="0049420A" w:rsidRDefault="0049420A" w:rsidP="00FC55E2">
      <w:r>
        <w:t xml:space="preserve">This is more fully identified as the Print </w:t>
      </w:r>
      <w:r w:rsidR="00184F75">
        <w:t>Media Path</w:t>
      </w:r>
      <w:r>
        <w:t xml:space="preserve">s This complex </w:t>
      </w:r>
      <w:r w:rsidR="00030CBD">
        <w:t>Element</w:t>
      </w:r>
      <w:r>
        <w:t xml:space="preserve"> represents </w:t>
      </w:r>
      <w:r w:rsidRPr="005D5D62">
        <w:t>the</w:t>
      </w:r>
      <w:r>
        <w:t xml:space="preserve"> mechanisms by which the media is moved through a Printer Subunit, from </w:t>
      </w:r>
      <w:r w:rsidR="00184F75">
        <w:t>Input Tray</w:t>
      </w:r>
      <w:r>
        <w:t xml:space="preserve"> to </w:t>
      </w:r>
      <w:r w:rsidR="00184F75">
        <w:t>Output Tray</w:t>
      </w:r>
      <w:r>
        <w:t xml:space="preserve"> or Finisher. It is </w:t>
      </w:r>
      <w:r w:rsidR="00B81928">
        <w:t>technically aligned with</w:t>
      </w:r>
      <w:r>
        <w:t xml:space="preserve"> </w:t>
      </w:r>
      <w:r w:rsidRPr="007855DE">
        <w:t>prtMediaPathTable</w:t>
      </w:r>
      <w:r>
        <w:t xml:space="preserve"> [RFC3805]. The </w:t>
      </w:r>
      <w:r w:rsidR="00030CBD">
        <w:t>Element</w:t>
      </w:r>
      <w:r w:rsidR="00FC55E2">
        <w:t>s of a Me</w:t>
      </w:r>
      <w:r>
        <w:t xml:space="preserve">diaPath </w:t>
      </w:r>
      <w:r w:rsidR="00030CBD">
        <w:t>Subunit</w:t>
      </w:r>
      <w:r>
        <w:t xml:space="preserve"> are represented in </w:t>
      </w:r>
      <w:r w:rsidR="00C517C1">
        <w:fldChar w:fldCharType="begin"/>
      </w:r>
      <w:r w:rsidR="00671749">
        <w:instrText xml:space="preserve"> REF _Ref274458224 \h </w:instrText>
      </w:r>
      <w:r w:rsidR="00C517C1">
        <w:fldChar w:fldCharType="separate"/>
      </w:r>
      <w:r w:rsidR="00680E9F">
        <w:t xml:space="preserve">Figure </w:t>
      </w:r>
      <w:r w:rsidR="00680E9F">
        <w:rPr>
          <w:noProof/>
        </w:rPr>
        <w:t>46</w:t>
      </w:r>
      <w:r w:rsidR="00C517C1">
        <w:fldChar w:fldCharType="end"/>
      </w:r>
      <w:r w:rsidRPr="00AD7087">
        <w:t>.</w:t>
      </w:r>
      <w:r>
        <w:t xml:space="preserve"> </w:t>
      </w:r>
      <w:r w:rsidRPr="00AD7087">
        <w:t>The</w:t>
      </w:r>
      <w:r>
        <w:t xml:space="preserve"> constituent </w:t>
      </w:r>
      <w:r w:rsidR="00030CBD">
        <w:t>Element</w:t>
      </w:r>
      <w:r>
        <w:t xml:space="preserve">s are described in </w:t>
      </w:r>
      <w:r w:rsidR="00C517C1">
        <w:fldChar w:fldCharType="begin"/>
      </w:r>
      <w:r w:rsidR="00CE2248">
        <w:instrText xml:space="preserve"> REF _Ref274914602 \h </w:instrText>
      </w:r>
      <w:r w:rsidR="00C517C1">
        <w:fldChar w:fldCharType="separate"/>
      </w:r>
      <w:r w:rsidR="00680E9F">
        <w:t xml:space="preserve">Table </w:t>
      </w:r>
      <w:r w:rsidR="00680E9F">
        <w:rPr>
          <w:noProof/>
        </w:rPr>
        <w:t>33</w:t>
      </w:r>
      <w:r w:rsidR="00C517C1">
        <w:fldChar w:fldCharType="end"/>
      </w:r>
      <w:r>
        <w:t>. Note that Scan</w:t>
      </w:r>
      <w:r w:rsidR="00184F75">
        <w:t xml:space="preserve"> Media Path</w:t>
      </w:r>
      <w:r>
        <w:t xml:space="preserve">s are a separate </w:t>
      </w:r>
      <w:r w:rsidR="00030CBD">
        <w:t>Subunit</w:t>
      </w:r>
      <w:r>
        <w:t xml:space="preserve"> described in paragraph</w:t>
      </w:r>
      <w:del w:id="840" w:author=" " w:date="2010-10-18T13:30:00Z">
        <w:r w:rsidDel="009C5E5C">
          <w:delText xml:space="preserve"> </w:delText>
        </w:r>
      </w:del>
      <w:r w:rsidR="00C517C1">
        <w:fldChar w:fldCharType="begin"/>
      </w:r>
      <w:r w:rsidR="00FC55E2">
        <w:instrText xml:space="preserve"> REF _Ref276321867 \r \h </w:instrText>
      </w:r>
      <w:r w:rsidR="00C517C1">
        <w:fldChar w:fldCharType="separate"/>
      </w:r>
      <w:r w:rsidR="00680E9F">
        <w:t>3.15</w:t>
      </w:r>
      <w:r w:rsidR="00C517C1">
        <w:fldChar w:fldCharType="end"/>
      </w:r>
      <w:r w:rsidR="00FC55E2">
        <w:t>.</w:t>
      </w:r>
    </w:p>
    <w:p w:rsidR="00C90295" w:rsidRDefault="00C90295" w:rsidP="0087462F"/>
    <w:p w:rsidR="00E32EC3" w:rsidRDefault="00E32EC3" w:rsidP="00E32EC3">
      <w:pPr>
        <w:pStyle w:val="Caption"/>
      </w:pPr>
      <w:bookmarkStart w:id="841" w:name="_Ref274914602"/>
      <w:bookmarkStart w:id="842" w:name="_Toc275156077"/>
      <w:r>
        <w:t xml:space="preserve">Table </w:t>
      </w:r>
      <w:fldSimple w:instr=" SEQ Table \* ARABIC ">
        <w:r w:rsidR="00B87ABE">
          <w:rPr>
            <w:noProof/>
          </w:rPr>
          <w:t>33</w:t>
        </w:r>
      </w:fldSimple>
      <w:bookmarkEnd w:id="841"/>
      <w:r>
        <w:t xml:space="preserve"> </w:t>
      </w:r>
      <w:r w:rsidRPr="00E72E1A">
        <w:t>– Media Paths Elements</w:t>
      </w:r>
      <w:bookmarkEnd w:id="8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0"/>
        <w:gridCol w:w="892"/>
        <w:gridCol w:w="3002"/>
        <w:gridCol w:w="2582"/>
      </w:tblGrid>
      <w:tr w:rsidR="00C90295" w:rsidRPr="00D47802" w:rsidTr="008F463F">
        <w:tc>
          <w:tcPr>
            <w:tcW w:w="2740" w:type="dxa"/>
            <w:tcBorders>
              <w:top w:val="single" w:sz="4" w:space="0" w:color="auto"/>
              <w:left w:val="single" w:sz="4" w:space="0" w:color="auto"/>
              <w:bottom w:val="single" w:sz="4" w:space="0" w:color="auto"/>
              <w:right w:val="single" w:sz="4" w:space="0" w:color="auto"/>
            </w:tcBorders>
          </w:tcPr>
          <w:p w:rsidR="00C90295" w:rsidRDefault="00C90295" w:rsidP="008F463F">
            <w:pPr>
              <w:rPr>
                <w:rStyle w:val="SubtleReference"/>
                <w:rFonts w:cs="Times New Roman"/>
                <w:b w:val="0"/>
              </w:rPr>
            </w:pPr>
            <w:bookmarkStart w:id="843" w:name="_Ref227568180"/>
            <w:bookmarkStart w:id="844" w:name="_Toc228124166"/>
            <w:bookmarkStart w:id="845" w:name="_Toc231895937"/>
            <w:bookmarkStart w:id="846" w:name="_Toc233272679"/>
            <w:r w:rsidRPr="0044018A">
              <w:rPr>
                <w:rStyle w:val="SubtleReference"/>
              </w:rPr>
              <w:t>Element</w:t>
            </w:r>
          </w:p>
        </w:tc>
        <w:tc>
          <w:tcPr>
            <w:tcW w:w="892" w:type="dxa"/>
            <w:tcBorders>
              <w:top w:val="single" w:sz="4" w:space="0" w:color="auto"/>
              <w:left w:val="single" w:sz="4" w:space="0" w:color="auto"/>
              <w:bottom w:val="single" w:sz="4" w:space="0" w:color="auto"/>
              <w:right w:val="single" w:sz="4" w:space="0" w:color="auto"/>
            </w:tcBorders>
          </w:tcPr>
          <w:p w:rsidR="00C90295" w:rsidRPr="0044018A" w:rsidRDefault="00C90295" w:rsidP="008F463F">
            <w:pPr>
              <w:rPr>
                <w:rStyle w:val="SubtleReference"/>
              </w:rPr>
            </w:pPr>
            <w:r w:rsidRPr="0044018A">
              <w:rPr>
                <w:rStyle w:val="SubtleReference"/>
              </w:rPr>
              <w:t>Datatype</w:t>
            </w:r>
          </w:p>
        </w:tc>
        <w:tc>
          <w:tcPr>
            <w:tcW w:w="3002" w:type="dxa"/>
            <w:tcBorders>
              <w:top w:val="single" w:sz="4" w:space="0" w:color="auto"/>
              <w:left w:val="single" w:sz="4" w:space="0" w:color="auto"/>
              <w:bottom w:val="single" w:sz="4" w:space="0" w:color="auto"/>
              <w:right w:val="single" w:sz="4" w:space="0" w:color="auto"/>
            </w:tcBorders>
          </w:tcPr>
          <w:p w:rsidR="00C90295" w:rsidRPr="0044018A" w:rsidRDefault="00C90295" w:rsidP="008F463F">
            <w:pPr>
              <w:rPr>
                <w:rStyle w:val="SubtleReference"/>
              </w:rPr>
            </w:pPr>
            <w:r w:rsidRPr="0044018A">
              <w:rPr>
                <w:rStyle w:val="SubtleReference"/>
              </w:rPr>
              <w:t>Description</w:t>
            </w:r>
            <w:r>
              <w:rPr>
                <w:rStyle w:val="SubtleReference"/>
              </w:rPr>
              <w:t xml:space="preserve"> or </w:t>
            </w:r>
            <w:r w:rsidRPr="000C5AC0">
              <w:rPr>
                <w:rStyle w:val="SubtleReference"/>
                <w:i/>
              </w:rPr>
              <w:t>Keyword Group</w:t>
            </w:r>
          </w:p>
        </w:tc>
        <w:tc>
          <w:tcPr>
            <w:tcW w:w="2582" w:type="dxa"/>
            <w:tcBorders>
              <w:top w:val="single" w:sz="4" w:space="0" w:color="auto"/>
              <w:left w:val="single" w:sz="4" w:space="0" w:color="auto"/>
              <w:bottom w:val="single" w:sz="4" w:space="0" w:color="auto"/>
              <w:right w:val="single" w:sz="4" w:space="0" w:color="auto"/>
            </w:tcBorders>
          </w:tcPr>
          <w:p w:rsidR="00C90295" w:rsidRDefault="00C90295" w:rsidP="008F463F">
            <w:pPr>
              <w:rPr>
                <w:rStyle w:val="SubtleReference"/>
              </w:rPr>
            </w:pPr>
            <w:r w:rsidRPr="0044018A">
              <w:rPr>
                <w:rStyle w:val="SubtleReference"/>
              </w:rPr>
              <w:t>Reference</w:t>
            </w:r>
            <w:r>
              <w:rPr>
                <w:rStyle w:val="SubtleReference"/>
              </w:rPr>
              <w:t xml:space="preserve"> (all [RFC3805])</w:t>
            </w:r>
          </w:p>
        </w:tc>
      </w:tr>
      <w:tr w:rsidR="00C90295" w:rsidRPr="00ED7B58" w:rsidTr="008F463F">
        <w:tc>
          <w:tcPr>
            <w:tcW w:w="2740" w:type="dxa"/>
          </w:tcPr>
          <w:p w:rsidR="00C90295" w:rsidRDefault="00C90295" w:rsidP="008F463F">
            <w:pPr>
              <w:pStyle w:val="IntenseQuote"/>
            </w:pPr>
            <w:r w:rsidRPr="00ED7B58">
              <w:t>MediaPath</w:t>
            </w:r>
            <w:r w:rsidRPr="002330B0">
              <w:t>Description</w:t>
            </w:r>
          </w:p>
        </w:tc>
        <w:tc>
          <w:tcPr>
            <w:tcW w:w="892" w:type="dxa"/>
          </w:tcPr>
          <w:p w:rsidR="00C90295" w:rsidRDefault="00C90295" w:rsidP="008F463F">
            <w:pPr>
              <w:pStyle w:val="IntenseQuote"/>
            </w:pPr>
            <w:r>
              <w:t>complex</w:t>
            </w:r>
          </w:p>
        </w:tc>
        <w:tc>
          <w:tcPr>
            <w:tcW w:w="3002" w:type="dxa"/>
          </w:tcPr>
          <w:p w:rsidR="00C90295" w:rsidRDefault="00C90295" w:rsidP="008F463F">
            <w:pPr>
              <w:pStyle w:val="IntenseQuote"/>
            </w:pPr>
          </w:p>
        </w:tc>
        <w:tc>
          <w:tcPr>
            <w:tcW w:w="2582" w:type="dxa"/>
          </w:tcPr>
          <w:p w:rsidR="00C90295" w:rsidRDefault="00C90295" w:rsidP="008F463F">
            <w:pPr>
              <w:pStyle w:val="IntenseQuote"/>
            </w:pPr>
          </w:p>
        </w:tc>
      </w:tr>
      <w:tr w:rsidR="00AD3997" w:rsidRPr="00ED7B58" w:rsidTr="008F463F">
        <w:tc>
          <w:tcPr>
            <w:tcW w:w="2740" w:type="dxa"/>
          </w:tcPr>
          <w:p w:rsidR="00AD3997" w:rsidRPr="00ED7B58" w:rsidRDefault="00AD3997" w:rsidP="008F463F">
            <w:pPr>
              <w:pStyle w:val="IntenseQuote"/>
            </w:pPr>
            <w:r>
              <w:tab/>
              <w:t>SubunitDescription</w:t>
            </w:r>
          </w:p>
        </w:tc>
        <w:tc>
          <w:tcPr>
            <w:tcW w:w="892" w:type="dxa"/>
          </w:tcPr>
          <w:p w:rsidR="00AD3997" w:rsidRDefault="00AD3997" w:rsidP="008F463F">
            <w:pPr>
              <w:pStyle w:val="IntenseQuote"/>
            </w:pPr>
            <w:r>
              <w:t>complex</w:t>
            </w:r>
          </w:p>
        </w:tc>
        <w:tc>
          <w:tcPr>
            <w:tcW w:w="3002" w:type="dxa"/>
          </w:tcPr>
          <w:p w:rsidR="00AD3997" w:rsidRDefault="00AD3997" w:rsidP="008F463F">
            <w:pPr>
              <w:pStyle w:val="IntenseQuote"/>
            </w:pPr>
            <w:r>
              <w:t>See 3.1.2</w:t>
            </w:r>
          </w:p>
        </w:tc>
        <w:tc>
          <w:tcPr>
            <w:tcW w:w="2582" w:type="dxa"/>
          </w:tcPr>
          <w:p w:rsidR="00AD3997" w:rsidRDefault="00AD3997" w:rsidP="008F463F">
            <w:pPr>
              <w:pStyle w:val="IntenseQuote"/>
            </w:pPr>
          </w:p>
        </w:tc>
      </w:tr>
      <w:tr w:rsidR="00C90295" w:rsidRPr="00ED7B58" w:rsidTr="008F463F">
        <w:tc>
          <w:tcPr>
            <w:tcW w:w="2740" w:type="dxa"/>
          </w:tcPr>
          <w:p w:rsidR="00C90295" w:rsidRDefault="00C90295" w:rsidP="008F463F">
            <w:pPr>
              <w:pStyle w:val="IntenseQuote"/>
            </w:pPr>
            <w:r w:rsidRPr="00ED7B58">
              <w:tab/>
              <w:t>MediaPathMaxSpeed</w:t>
            </w:r>
          </w:p>
        </w:tc>
        <w:tc>
          <w:tcPr>
            <w:tcW w:w="892" w:type="dxa"/>
          </w:tcPr>
          <w:p w:rsidR="00C90295" w:rsidRPr="00ED7B58" w:rsidRDefault="00C90295" w:rsidP="008F463F">
            <w:pPr>
              <w:pStyle w:val="IntenseQuote"/>
            </w:pPr>
            <w:r>
              <w:t>counter</w:t>
            </w:r>
          </w:p>
        </w:tc>
        <w:tc>
          <w:tcPr>
            <w:tcW w:w="3002" w:type="dxa"/>
          </w:tcPr>
          <w:p w:rsidR="00C90295" w:rsidRPr="00ED7B58" w:rsidRDefault="00C90295" w:rsidP="008F463F">
            <w:pPr>
              <w:pStyle w:val="IntenseQuote"/>
            </w:pPr>
          </w:p>
        </w:tc>
        <w:tc>
          <w:tcPr>
            <w:tcW w:w="2582" w:type="dxa"/>
          </w:tcPr>
          <w:p w:rsidR="00C90295" w:rsidRPr="00ED7B58" w:rsidRDefault="00C90295" w:rsidP="008F463F">
            <w:pPr>
              <w:pStyle w:val="IntenseQuote"/>
            </w:pPr>
            <w:r w:rsidRPr="00F67CA3">
              <w:t xml:space="preserve">prtMediaPathMaxSpeed </w:t>
            </w:r>
          </w:p>
        </w:tc>
      </w:tr>
      <w:tr w:rsidR="00C90295" w:rsidRPr="00ED7B58" w:rsidTr="008F463F">
        <w:tc>
          <w:tcPr>
            <w:tcW w:w="2740" w:type="dxa"/>
          </w:tcPr>
          <w:p w:rsidR="00C90295" w:rsidRDefault="00C90295" w:rsidP="008F463F">
            <w:pPr>
              <w:pStyle w:val="IntenseQuote"/>
            </w:pPr>
            <w:r w:rsidRPr="00ED7B58">
              <w:tab/>
              <w:t>MediaPathMaxSpeedUnit</w:t>
            </w:r>
          </w:p>
        </w:tc>
        <w:tc>
          <w:tcPr>
            <w:tcW w:w="892" w:type="dxa"/>
          </w:tcPr>
          <w:p w:rsidR="00C90295" w:rsidRPr="00ED7B58" w:rsidRDefault="00C90295" w:rsidP="008F463F">
            <w:pPr>
              <w:pStyle w:val="IntenseQuote"/>
            </w:pPr>
            <w:r>
              <w:t>keyword</w:t>
            </w:r>
          </w:p>
        </w:tc>
        <w:tc>
          <w:tcPr>
            <w:tcW w:w="3002" w:type="dxa"/>
          </w:tcPr>
          <w:p w:rsidR="00C90295" w:rsidRPr="00ED7B58" w:rsidRDefault="00C90295" w:rsidP="008F463F">
            <w:pPr>
              <w:pStyle w:val="IntenseQuote"/>
            </w:pPr>
            <w:r w:rsidRPr="00D35A91">
              <w:t>PrtMediaPathMaxSpeedPrintUnitTC in [RFC3805]</w:t>
            </w:r>
            <w:r w:rsidRPr="00F67CA3">
              <w:t xml:space="preserve"> </w:t>
            </w:r>
            <w:r>
              <w:br/>
            </w:r>
            <w:r w:rsidRPr="00A61D99">
              <w:rPr>
                <w:i/>
              </w:rPr>
              <w:t>MediaPathMaxSpeedUnitWKV</w:t>
            </w:r>
          </w:p>
        </w:tc>
        <w:tc>
          <w:tcPr>
            <w:tcW w:w="2582" w:type="dxa"/>
          </w:tcPr>
          <w:p w:rsidR="00C90295" w:rsidRPr="00ED7B58" w:rsidRDefault="00C90295" w:rsidP="008F463F">
            <w:pPr>
              <w:pStyle w:val="IntenseQuote"/>
            </w:pPr>
            <w:r w:rsidRPr="00F67CA3">
              <w:t xml:space="preserve">prtMediaPathMaxSpeedPrintUnit </w:t>
            </w:r>
          </w:p>
        </w:tc>
      </w:tr>
      <w:tr w:rsidR="00C90295" w:rsidRPr="00ED7B58" w:rsidTr="008F463F">
        <w:tc>
          <w:tcPr>
            <w:tcW w:w="2740" w:type="dxa"/>
          </w:tcPr>
          <w:p w:rsidR="00C90295" w:rsidRDefault="00C90295" w:rsidP="008F463F">
            <w:pPr>
              <w:pStyle w:val="IntenseQuote"/>
            </w:pPr>
            <w:r w:rsidRPr="00ED7B58">
              <w:tab/>
              <w:t>MediaPathMaxMediaSizeName</w:t>
            </w:r>
          </w:p>
        </w:tc>
        <w:tc>
          <w:tcPr>
            <w:tcW w:w="892" w:type="dxa"/>
          </w:tcPr>
          <w:p w:rsidR="00C90295" w:rsidRPr="00ED7B58" w:rsidRDefault="00C90295" w:rsidP="008F463F">
            <w:pPr>
              <w:pStyle w:val="IntenseQuote"/>
            </w:pPr>
            <w:r>
              <w:t>string</w:t>
            </w:r>
          </w:p>
        </w:tc>
        <w:tc>
          <w:tcPr>
            <w:tcW w:w="3002" w:type="dxa"/>
          </w:tcPr>
          <w:p w:rsidR="00C90295" w:rsidRPr="00ED7B58" w:rsidRDefault="00C90295" w:rsidP="008F463F">
            <w:pPr>
              <w:pStyle w:val="IntenseQuote"/>
            </w:pPr>
            <w:r w:rsidRPr="00F67CA3">
              <w:t>Media Size Self-Describing Names section 5 in [PWG5101.1]</w:t>
            </w:r>
          </w:p>
        </w:tc>
        <w:tc>
          <w:tcPr>
            <w:tcW w:w="2582" w:type="dxa"/>
          </w:tcPr>
          <w:p w:rsidR="00C90295" w:rsidRPr="00ED7B58" w:rsidRDefault="00C90295" w:rsidP="008F463F">
            <w:pPr>
              <w:pStyle w:val="IntenseQuote"/>
            </w:pPr>
            <w:r>
              <w:t>prtMediaPathMediaSizeUnit;</w:t>
            </w:r>
            <w:r w:rsidRPr="00F67CA3">
              <w:t xml:space="preserve"> prtMediaPathMaxMediaFeedDir </w:t>
            </w:r>
            <w:r>
              <w:t>;</w:t>
            </w:r>
            <w:r w:rsidRPr="00F67CA3">
              <w:t xml:space="preserve"> prtMediaPathMaxMediaXFeedDir [RFC3805]</w:t>
            </w:r>
          </w:p>
        </w:tc>
      </w:tr>
      <w:tr w:rsidR="00C90295" w:rsidRPr="00ED7B58" w:rsidTr="008F463F">
        <w:tc>
          <w:tcPr>
            <w:tcW w:w="2740" w:type="dxa"/>
          </w:tcPr>
          <w:p w:rsidR="00C90295" w:rsidRDefault="00C90295" w:rsidP="008F463F">
            <w:pPr>
              <w:pStyle w:val="IntenseQuote"/>
            </w:pPr>
            <w:r w:rsidRPr="00ED7B58">
              <w:tab/>
              <w:t>MediaPathMinMediaSizeName</w:t>
            </w:r>
          </w:p>
        </w:tc>
        <w:tc>
          <w:tcPr>
            <w:tcW w:w="892" w:type="dxa"/>
          </w:tcPr>
          <w:p w:rsidR="00C90295" w:rsidRPr="00ED7B58" w:rsidRDefault="00C90295" w:rsidP="008F463F">
            <w:pPr>
              <w:pStyle w:val="IntenseQuote"/>
            </w:pPr>
            <w:r>
              <w:t>string</w:t>
            </w:r>
          </w:p>
        </w:tc>
        <w:tc>
          <w:tcPr>
            <w:tcW w:w="3002" w:type="dxa"/>
          </w:tcPr>
          <w:p w:rsidR="00C90295" w:rsidRPr="00ED7B58" w:rsidRDefault="00C90295" w:rsidP="008F463F">
            <w:pPr>
              <w:pStyle w:val="IntenseQuote"/>
            </w:pPr>
          </w:p>
        </w:tc>
        <w:tc>
          <w:tcPr>
            <w:tcW w:w="2582" w:type="dxa"/>
          </w:tcPr>
          <w:p w:rsidR="00C90295" w:rsidRPr="00ED7B58" w:rsidRDefault="00C90295" w:rsidP="008F463F">
            <w:pPr>
              <w:pStyle w:val="IntenseQuote"/>
            </w:pPr>
          </w:p>
        </w:tc>
      </w:tr>
      <w:tr w:rsidR="00C90295" w:rsidRPr="00ED7B58" w:rsidTr="008F463F">
        <w:tc>
          <w:tcPr>
            <w:tcW w:w="2740" w:type="dxa"/>
          </w:tcPr>
          <w:p w:rsidR="00C90295" w:rsidRDefault="00C90295" w:rsidP="008F463F">
            <w:pPr>
              <w:pStyle w:val="IntenseQuote"/>
            </w:pPr>
            <w:r w:rsidRPr="00ED7B58">
              <w:tab/>
              <w:t>MediaPathType</w:t>
            </w:r>
          </w:p>
        </w:tc>
        <w:tc>
          <w:tcPr>
            <w:tcW w:w="892" w:type="dxa"/>
          </w:tcPr>
          <w:p w:rsidR="00C90295" w:rsidRPr="00ED7B58" w:rsidRDefault="00C90295" w:rsidP="008F463F">
            <w:pPr>
              <w:pStyle w:val="IntenseQuote"/>
            </w:pPr>
            <w:r>
              <w:t>keyword</w:t>
            </w:r>
          </w:p>
        </w:tc>
        <w:tc>
          <w:tcPr>
            <w:tcW w:w="3002" w:type="dxa"/>
          </w:tcPr>
          <w:p w:rsidR="00C90295" w:rsidRPr="00ED7B58" w:rsidRDefault="00C90295" w:rsidP="008F463F">
            <w:pPr>
              <w:pStyle w:val="IntenseQuote"/>
            </w:pPr>
            <w:r w:rsidRPr="00F67CA3">
              <w:t xml:space="preserve">PrtMediaPathTypeTC in [RFC3805] </w:t>
            </w:r>
            <w:r>
              <w:br/>
            </w:r>
            <w:r w:rsidRPr="00A61D99">
              <w:rPr>
                <w:i/>
              </w:rPr>
              <w:t>MediaPathTypeWKV;</w:t>
            </w:r>
          </w:p>
        </w:tc>
        <w:tc>
          <w:tcPr>
            <w:tcW w:w="2582" w:type="dxa"/>
          </w:tcPr>
          <w:p w:rsidR="00C90295" w:rsidRPr="00ED7B58" w:rsidRDefault="00C90295" w:rsidP="008F463F">
            <w:pPr>
              <w:pStyle w:val="IntenseQuote"/>
            </w:pPr>
            <w:r w:rsidRPr="00F67CA3">
              <w:t xml:space="preserve">prtMediaPathType </w:t>
            </w:r>
          </w:p>
        </w:tc>
      </w:tr>
      <w:tr w:rsidR="00C90295" w:rsidRPr="00ED7B58" w:rsidTr="008F463F">
        <w:tc>
          <w:tcPr>
            <w:tcW w:w="2740" w:type="dxa"/>
          </w:tcPr>
          <w:p w:rsidR="00C90295" w:rsidRPr="00ED7B58" w:rsidRDefault="00C90295" w:rsidP="008F463F">
            <w:pPr>
              <w:pStyle w:val="IntenseQuote"/>
            </w:pPr>
            <w:r w:rsidRPr="00074873">
              <w:tab/>
              <w:t>MediaTypesSupported</w:t>
            </w:r>
          </w:p>
        </w:tc>
        <w:tc>
          <w:tcPr>
            <w:tcW w:w="892" w:type="dxa"/>
          </w:tcPr>
          <w:p w:rsidR="00C90295" w:rsidRDefault="00C90295" w:rsidP="008F463F">
            <w:pPr>
              <w:pStyle w:val="IntenseQuote"/>
            </w:pPr>
            <w:r>
              <w:t>list of keywords</w:t>
            </w:r>
          </w:p>
        </w:tc>
        <w:tc>
          <w:tcPr>
            <w:tcW w:w="3002" w:type="dxa"/>
          </w:tcPr>
          <w:p w:rsidR="00C90295" w:rsidRPr="00730B8D" w:rsidRDefault="00C90295" w:rsidP="008F463F">
            <w:pPr>
              <w:pStyle w:val="IntenseQuote"/>
              <w:rPr>
                <w:i/>
              </w:rPr>
            </w:pPr>
            <w:r w:rsidRPr="0016415A">
              <w:t>Sequence of allowed mediatype values</w:t>
            </w:r>
            <w:r>
              <w:rPr>
                <w:i/>
              </w:rPr>
              <w:br/>
              <w:t>Media</w:t>
            </w:r>
            <w:r w:rsidRPr="00730B8D">
              <w:rPr>
                <w:i/>
              </w:rPr>
              <w:t>TypeWKV</w:t>
            </w:r>
          </w:p>
        </w:tc>
        <w:tc>
          <w:tcPr>
            <w:tcW w:w="2582" w:type="dxa"/>
          </w:tcPr>
          <w:p w:rsidR="00C90295" w:rsidRPr="00F67CA3" w:rsidRDefault="00C90295" w:rsidP="008F463F">
            <w:pPr>
              <w:pStyle w:val="IntenseQuote"/>
            </w:pPr>
          </w:p>
        </w:tc>
      </w:tr>
      <w:tr w:rsidR="00C90295" w:rsidRPr="00ED7B58" w:rsidTr="008F463F">
        <w:tc>
          <w:tcPr>
            <w:tcW w:w="2740" w:type="dxa"/>
          </w:tcPr>
          <w:p w:rsidR="00C90295" w:rsidRDefault="00C90295" w:rsidP="008F463F">
            <w:pPr>
              <w:pStyle w:val="IntenseQuote"/>
            </w:pPr>
            <w:r w:rsidRPr="00ED7B58">
              <w:tab/>
            </w:r>
            <w:r>
              <w:t>Any</w:t>
            </w:r>
          </w:p>
        </w:tc>
        <w:tc>
          <w:tcPr>
            <w:tcW w:w="892" w:type="dxa"/>
          </w:tcPr>
          <w:p w:rsidR="00C90295" w:rsidRPr="00ED7B58" w:rsidRDefault="00C90295" w:rsidP="008F463F">
            <w:pPr>
              <w:pStyle w:val="IntenseQuote"/>
            </w:pPr>
            <w:r>
              <w:t>various</w:t>
            </w:r>
          </w:p>
        </w:tc>
        <w:tc>
          <w:tcPr>
            <w:tcW w:w="3002" w:type="dxa"/>
          </w:tcPr>
          <w:p w:rsidR="00C90295" w:rsidRPr="00ED7B58" w:rsidRDefault="00C90295" w:rsidP="008F463F">
            <w:pPr>
              <w:pStyle w:val="IntenseQuote"/>
            </w:pPr>
            <w:r>
              <w:t>Extension point</w:t>
            </w:r>
          </w:p>
        </w:tc>
        <w:tc>
          <w:tcPr>
            <w:tcW w:w="2582" w:type="dxa"/>
          </w:tcPr>
          <w:p w:rsidR="00C90295" w:rsidRPr="00ED7B58" w:rsidRDefault="00C90295" w:rsidP="008F463F">
            <w:pPr>
              <w:pStyle w:val="IntenseQuote"/>
            </w:pPr>
          </w:p>
        </w:tc>
      </w:tr>
      <w:tr w:rsidR="00C90295" w:rsidRPr="00ED7B58" w:rsidTr="008F463F">
        <w:tc>
          <w:tcPr>
            <w:tcW w:w="2740" w:type="dxa"/>
          </w:tcPr>
          <w:p w:rsidR="00C90295" w:rsidRDefault="00C90295" w:rsidP="008F463F">
            <w:pPr>
              <w:pStyle w:val="IntenseQuote"/>
            </w:pPr>
            <w:r w:rsidRPr="00ED7B58">
              <w:t>MediaPath</w:t>
            </w:r>
            <w:r>
              <w:t>Status</w:t>
            </w:r>
          </w:p>
        </w:tc>
        <w:tc>
          <w:tcPr>
            <w:tcW w:w="892" w:type="dxa"/>
          </w:tcPr>
          <w:p w:rsidR="00C90295" w:rsidRDefault="00C90295" w:rsidP="008F463F">
            <w:pPr>
              <w:pStyle w:val="IntenseQuote"/>
            </w:pPr>
            <w:r>
              <w:t>complex</w:t>
            </w:r>
          </w:p>
        </w:tc>
        <w:tc>
          <w:tcPr>
            <w:tcW w:w="3002" w:type="dxa"/>
          </w:tcPr>
          <w:p w:rsidR="00C90295" w:rsidRDefault="00C90295" w:rsidP="008F463F">
            <w:pPr>
              <w:pStyle w:val="IntenseQuote"/>
            </w:pPr>
          </w:p>
        </w:tc>
        <w:tc>
          <w:tcPr>
            <w:tcW w:w="2582" w:type="dxa"/>
          </w:tcPr>
          <w:p w:rsidR="00C90295" w:rsidRDefault="00C90295" w:rsidP="008F463F">
            <w:pPr>
              <w:pStyle w:val="IntenseQuote"/>
            </w:pPr>
          </w:p>
        </w:tc>
      </w:tr>
      <w:tr w:rsidR="00AD3997" w:rsidRPr="00ED7B58" w:rsidTr="008F463F">
        <w:tc>
          <w:tcPr>
            <w:tcW w:w="2740" w:type="dxa"/>
          </w:tcPr>
          <w:p w:rsidR="00AD3997" w:rsidRPr="00ED7B58" w:rsidRDefault="00AD3997" w:rsidP="008F463F">
            <w:pPr>
              <w:pStyle w:val="IntenseQuote"/>
            </w:pPr>
            <w:r>
              <w:tab/>
              <w:t>SubunitStatus</w:t>
            </w:r>
          </w:p>
        </w:tc>
        <w:tc>
          <w:tcPr>
            <w:tcW w:w="892" w:type="dxa"/>
          </w:tcPr>
          <w:p w:rsidR="00AD3997" w:rsidRDefault="00AD3997" w:rsidP="008F463F">
            <w:pPr>
              <w:pStyle w:val="IntenseQuote"/>
            </w:pPr>
            <w:r>
              <w:t>complex</w:t>
            </w:r>
          </w:p>
        </w:tc>
        <w:tc>
          <w:tcPr>
            <w:tcW w:w="3002" w:type="dxa"/>
          </w:tcPr>
          <w:p w:rsidR="00AD3997" w:rsidRDefault="00AD3997" w:rsidP="008F463F">
            <w:pPr>
              <w:pStyle w:val="IntenseQuote"/>
            </w:pPr>
            <w:r>
              <w:t>See 3.1.1</w:t>
            </w:r>
          </w:p>
        </w:tc>
        <w:tc>
          <w:tcPr>
            <w:tcW w:w="2582" w:type="dxa"/>
          </w:tcPr>
          <w:p w:rsidR="00AD3997" w:rsidRDefault="00AD3997" w:rsidP="008F463F">
            <w:pPr>
              <w:pStyle w:val="IntenseQuote"/>
            </w:pPr>
          </w:p>
        </w:tc>
      </w:tr>
      <w:tr w:rsidR="00C90295" w:rsidRPr="00ED7B58" w:rsidTr="008F463F">
        <w:tc>
          <w:tcPr>
            <w:tcW w:w="2740" w:type="dxa"/>
          </w:tcPr>
          <w:p w:rsidR="00C90295" w:rsidRDefault="009F6D57" w:rsidP="008F463F">
            <w:pPr>
              <w:pStyle w:val="IntenseQuote"/>
            </w:pPr>
            <w:r>
              <w:tab/>
            </w:r>
            <w:r w:rsidR="00C90295">
              <w:t>Any</w:t>
            </w:r>
          </w:p>
        </w:tc>
        <w:tc>
          <w:tcPr>
            <w:tcW w:w="892" w:type="dxa"/>
          </w:tcPr>
          <w:p w:rsidR="00C90295" w:rsidRPr="00ED7B58" w:rsidRDefault="00C90295" w:rsidP="008F463F">
            <w:pPr>
              <w:pStyle w:val="IntenseQuote"/>
            </w:pPr>
            <w:r>
              <w:t>various</w:t>
            </w:r>
          </w:p>
        </w:tc>
        <w:tc>
          <w:tcPr>
            <w:tcW w:w="3002" w:type="dxa"/>
          </w:tcPr>
          <w:p w:rsidR="00C90295" w:rsidRPr="00ED7B58" w:rsidRDefault="00C90295" w:rsidP="008F463F">
            <w:pPr>
              <w:pStyle w:val="IntenseQuote"/>
            </w:pPr>
            <w:r>
              <w:t>Extension point</w:t>
            </w:r>
          </w:p>
        </w:tc>
        <w:tc>
          <w:tcPr>
            <w:tcW w:w="2582" w:type="dxa"/>
          </w:tcPr>
          <w:p w:rsidR="00C90295" w:rsidRPr="00ED7B58" w:rsidRDefault="00C90295" w:rsidP="008F463F">
            <w:pPr>
              <w:pStyle w:val="IntenseQuote"/>
            </w:pPr>
          </w:p>
        </w:tc>
      </w:tr>
      <w:tr w:rsidR="009F6D57" w:rsidRPr="00ED7B58" w:rsidTr="008F463F">
        <w:tc>
          <w:tcPr>
            <w:tcW w:w="2740" w:type="dxa"/>
          </w:tcPr>
          <w:p w:rsidR="009F6D57" w:rsidRDefault="009F6D57" w:rsidP="008F463F">
            <w:pPr>
              <w:pStyle w:val="IntenseQuote"/>
            </w:pPr>
            <w:r>
              <w:t>Any</w:t>
            </w:r>
          </w:p>
        </w:tc>
        <w:tc>
          <w:tcPr>
            <w:tcW w:w="892" w:type="dxa"/>
          </w:tcPr>
          <w:p w:rsidR="009F6D57" w:rsidRDefault="009F6D57" w:rsidP="008F463F">
            <w:pPr>
              <w:pStyle w:val="IntenseQuote"/>
            </w:pPr>
            <w:r>
              <w:t>various</w:t>
            </w:r>
          </w:p>
        </w:tc>
        <w:tc>
          <w:tcPr>
            <w:tcW w:w="3002" w:type="dxa"/>
          </w:tcPr>
          <w:p w:rsidR="009F6D57" w:rsidRDefault="009F6D57" w:rsidP="008F463F">
            <w:pPr>
              <w:pStyle w:val="IntenseQuote"/>
            </w:pPr>
            <w:r>
              <w:t>Extension point</w:t>
            </w:r>
          </w:p>
        </w:tc>
        <w:tc>
          <w:tcPr>
            <w:tcW w:w="2582" w:type="dxa"/>
          </w:tcPr>
          <w:p w:rsidR="009F6D57" w:rsidRPr="00ED7B58" w:rsidRDefault="009F6D57" w:rsidP="008F463F">
            <w:pPr>
              <w:pStyle w:val="IntenseQuote"/>
            </w:pPr>
          </w:p>
        </w:tc>
      </w:tr>
    </w:tbl>
    <w:p w:rsidR="00C90295" w:rsidRDefault="00C90295" w:rsidP="00C90295"/>
    <w:p w:rsidR="002C6D56" w:rsidRDefault="002C6D56" w:rsidP="0087462F"/>
    <w:p w:rsidR="00671749" w:rsidRDefault="001D5CBB" w:rsidP="00671749">
      <w:pPr>
        <w:keepNext/>
        <w:jc w:val="center"/>
      </w:pPr>
      <w:r>
        <w:rPr>
          <w:noProof/>
        </w:rPr>
        <w:lastRenderedPageBreak/>
        <w:drawing>
          <wp:inline distT="0" distB="0" distL="0" distR="0">
            <wp:extent cx="6024866" cy="7257448"/>
            <wp:effectExtent l="19050" t="0" r="0" b="0"/>
            <wp:docPr id="33" name="Picture 3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cNvPicPr>
                      <a:picLocks noChangeAspect="1" noChangeArrowheads="1"/>
                    </pic:cNvPicPr>
                  </pic:nvPicPr>
                  <pic:blipFill>
                    <a:blip r:embed="rId73" cstate="print"/>
                    <a:srcRect/>
                    <a:stretch>
                      <a:fillRect/>
                    </a:stretch>
                  </pic:blipFill>
                  <pic:spPr bwMode="auto">
                    <a:xfrm>
                      <a:off x="0" y="0"/>
                      <a:ext cx="6034679" cy="7269269"/>
                    </a:xfrm>
                    <a:prstGeom prst="rect">
                      <a:avLst/>
                    </a:prstGeom>
                    <a:noFill/>
                    <a:ln w="9525">
                      <a:noFill/>
                      <a:miter lim="800000"/>
                      <a:headEnd/>
                      <a:tailEnd/>
                    </a:ln>
                  </pic:spPr>
                </pic:pic>
              </a:graphicData>
            </a:graphic>
          </wp:inline>
        </w:drawing>
      </w:r>
    </w:p>
    <w:p w:rsidR="008C4506" w:rsidRDefault="00671749" w:rsidP="00671749">
      <w:pPr>
        <w:pStyle w:val="Caption"/>
      </w:pPr>
      <w:bookmarkStart w:id="847" w:name="_Ref274458224"/>
      <w:bookmarkStart w:id="848" w:name="_Toc275773289"/>
      <w:r>
        <w:t xml:space="preserve">Figure </w:t>
      </w:r>
      <w:fldSimple w:instr=" SEQ Figure \* ARABIC ">
        <w:r w:rsidR="00486020">
          <w:rPr>
            <w:noProof/>
          </w:rPr>
          <w:t>46</w:t>
        </w:r>
      </w:fldSimple>
      <w:bookmarkEnd w:id="847"/>
      <w:r>
        <w:t xml:space="preserve"> </w:t>
      </w:r>
      <w:r w:rsidRPr="008153BD">
        <w:t>Media Path</w:t>
      </w:r>
      <w:bookmarkEnd w:id="848"/>
    </w:p>
    <w:p w:rsidR="001B6E07" w:rsidRPr="002C6D56" w:rsidRDefault="001B6E07" w:rsidP="0087462F"/>
    <w:p w:rsidR="00031069" w:rsidRDefault="00031069" w:rsidP="0087462F">
      <w:bookmarkStart w:id="849" w:name="_Toc225744101"/>
      <w:bookmarkStart w:id="850" w:name="_Toc226290375"/>
      <w:bookmarkEnd w:id="843"/>
      <w:bookmarkEnd w:id="844"/>
      <w:bookmarkEnd w:id="845"/>
      <w:bookmarkEnd w:id="846"/>
    </w:p>
    <w:p w:rsidR="0049420A" w:rsidRDefault="0049420A" w:rsidP="00592514">
      <w:pPr>
        <w:pStyle w:val="Heading2"/>
      </w:pPr>
      <w:bookmarkStart w:id="851" w:name="_Toc275155863"/>
      <w:r>
        <w:lastRenderedPageBreak/>
        <w:t>Output</w:t>
      </w:r>
      <w:r w:rsidR="00342EC5">
        <w:t xml:space="preserve"> </w:t>
      </w:r>
      <w:r>
        <w:t>Channel</w:t>
      </w:r>
      <w:bookmarkEnd w:id="849"/>
      <w:bookmarkEnd w:id="850"/>
      <w:r>
        <w:t>s</w:t>
      </w:r>
      <w:bookmarkEnd w:id="851"/>
    </w:p>
    <w:p w:rsidR="007B744B" w:rsidRDefault="0049420A" w:rsidP="0087462F">
      <w:r>
        <w:t xml:space="preserve">This complex </w:t>
      </w:r>
      <w:r w:rsidR="00030CBD">
        <w:t>Element</w:t>
      </w:r>
      <w:r>
        <w:t xml:space="preserve"> represents the destination pathways for Digital Documents. It is </w:t>
      </w:r>
      <w:r w:rsidR="00B81928" w:rsidRPr="00A50CBF">
        <w:t>technically aligned with</w:t>
      </w:r>
      <w:r>
        <w:t xml:space="preserve"> </w:t>
      </w:r>
      <w:r w:rsidRPr="000044FA">
        <w:t>prtChannelTable</w:t>
      </w:r>
      <w:r w:rsidRPr="007855DE">
        <w:t xml:space="preserve"> </w:t>
      </w:r>
      <w:r>
        <w:t>[RFC3805]. Output Channels are associated with an underlying Interface and are usually bound to a transport protocol or file system</w:t>
      </w:r>
      <w:r w:rsidR="00BA3711">
        <w:t>.</w:t>
      </w:r>
      <w:r>
        <w:t xml:space="preserve"> The constituents of this complex </w:t>
      </w:r>
      <w:r w:rsidR="00030CBD">
        <w:t>Element</w:t>
      </w:r>
      <w:r>
        <w:t xml:space="preserve"> are represented in</w:t>
      </w:r>
      <w:r w:rsidR="00662490">
        <w:t xml:space="preserve"> </w:t>
      </w:r>
      <w:r w:rsidR="00C517C1">
        <w:fldChar w:fldCharType="begin"/>
      </w:r>
      <w:r w:rsidR="00662490">
        <w:instrText xml:space="preserve"> REF _Ref274056892 \h </w:instrText>
      </w:r>
      <w:r w:rsidR="00C517C1">
        <w:fldChar w:fldCharType="separate"/>
      </w:r>
      <w:r w:rsidR="00680E9F">
        <w:t xml:space="preserve">Figure </w:t>
      </w:r>
      <w:r w:rsidR="00680E9F">
        <w:rPr>
          <w:noProof/>
        </w:rPr>
        <w:t>47</w:t>
      </w:r>
      <w:r w:rsidR="00C517C1">
        <w:fldChar w:fldCharType="end"/>
      </w:r>
      <w:r>
        <w:t xml:space="preserve">; the </w:t>
      </w:r>
      <w:r w:rsidR="00030CBD">
        <w:t>Element</w:t>
      </w:r>
      <w:r>
        <w:t>s are described in</w:t>
      </w:r>
      <w:r w:rsidR="00C517C1">
        <w:fldChar w:fldCharType="begin"/>
      </w:r>
      <w:r w:rsidR="00CE2248">
        <w:instrText xml:space="preserve"> REF _Ref274914621 \h </w:instrText>
      </w:r>
      <w:r w:rsidR="00C517C1">
        <w:fldChar w:fldCharType="separate"/>
      </w:r>
      <w:r w:rsidR="00680E9F">
        <w:t xml:space="preserve">Table </w:t>
      </w:r>
      <w:r w:rsidR="00680E9F">
        <w:rPr>
          <w:noProof/>
        </w:rPr>
        <w:t>34</w:t>
      </w:r>
      <w:r w:rsidR="00C517C1">
        <w:fldChar w:fldCharType="end"/>
      </w:r>
      <w:r>
        <w:t xml:space="preserve">. </w:t>
      </w:r>
    </w:p>
    <w:p w:rsidR="00A50CBF" w:rsidRDefault="00A50CBF" w:rsidP="0087462F">
      <w:r>
        <w:rPr>
          <w:noProof/>
        </w:rPr>
        <w:drawing>
          <wp:anchor distT="0" distB="0" distL="114300" distR="114300" simplePos="0" relativeHeight="251713536" behindDoc="0" locked="0" layoutInCell="1" allowOverlap="1">
            <wp:simplePos x="0" y="0"/>
            <wp:positionH relativeFrom="column">
              <wp:posOffset>-267335</wp:posOffset>
            </wp:positionH>
            <wp:positionV relativeFrom="paragraph">
              <wp:posOffset>300355</wp:posOffset>
            </wp:positionV>
            <wp:extent cx="6447155" cy="6343015"/>
            <wp:effectExtent l="19050" t="0" r="0" b="0"/>
            <wp:wrapTight wrapText="bothSides">
              <wp:wrapPolygon edited="0">
                <wp:start x="-64" y="0"/>
                <wp:lineTo x="-64" y="21537"/>
                <wp:lineTo x="21572" y="21537"/>
                <wp:lineTo x="21572" y="0"/>
                <wp:lineTo x="-64" y="0"/>
              </wp:wrapPolygon>
            </wp:wrapTight>
            <wp:docPr id="353" name="Picture 352" descr="Output 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Channel.JPG"/>
                    <pic:cNvPicPr/>
                  </pic:nvPicPr>
                  <pic:blipFill>
                    <a:blip r:embed="rId74" cstate="print"/>
                    <a:stretch>
                      <a:fillRect/>
                    </a:stretch>
                  </pic:blipFill>
                  <pic:spPr>
                    <a:xfrm>
                      <a:off x="0" y="0"/>
                      <a:ext cx="6447155" cy="6343015"/>
                    </a:xfrm>
                    <a:prstGeom prst="rect">
                      <a:avLst/>
                    </a:prstGeom>
                  </pic:spPr>
                </pic:pic>
              </a:graphicData>
            </a:graphic>
          </wp:anchor>
        </w:drawing>
      </w:r>
    </w:p>
    <w:p w:rsidR="008C4506" w:rsidRDefault="008C4506" w:rsidP="00A50CBF">
      <w:pPr>
        <w:keepNext/>
        <w:jc w:val="center"/>
      </w:pPr>
      <w:bookmarkStart w:id="852" w:name="_Ref274056892"/>
      <w:bookmarkStart w:id="853" w:name="_Toc275773290"/>
      <w:r>
        <w:t xml:space="preserve">Figure </w:t>
      </w:r>
      <w:fldSimple w:instr=" SEQ Figure \* ARABIC ">
        <w:r w:rsidR="00486020">
          <w:rPr>
            <w:noProof/>
          </w:rPr>
          <w:t>47</w:t>
        </w:r>
      </w:fldSimple>
      <w:bookmarkEnd w:id="852"/>
      <w:r>
        <w:t xml:space="preserve"> Output Channel</w:t>
      </w:r>
      <w:bookmarkEnd w:id="853"/>
    </w:p>
    <w:p w:rsidR="00953FD7" w:rsidRDefault="00953FD7" w:rsidP="0087462F"/>
    <w:p w:rsidR="00E32EC3" w:rsidRDefault="00E32EC3" w:rsidP="00E32EC3">
      <w:pPr>
        <w:pStyle w:val="Caption"/>
      </w:pPr>
      <w:bookmarkStart w:id="854" w:name="_Ref274914621"/>
      <w:bookmarkStart w:id="855" w:name="_Toc275156078"/>
      <w:r>
        <w:lastRenderedPageBreak/>
        <w:t xml:space="preserve">Table </w:t>
      </w:r>
      <w:fldSimple w:instr=" SEQ Table \* ARABIC ">
        <w:r w:rsidR="00B87ABE">
          <w:rPr>
            <w:noProof/>
          </w:rPr>
          <w:t>34</w:t>
        </w:r>
      </w:fldSimple>
      <w:bookmarkEnd w:id="854"/>
      <w:r w:rsidRPr="002317D2">
        <w:t xml:space="preserve"> - Output Channel Elements</w:t>
      </w:r>
      <w:bookmarkEnd w:id="855"/>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900"/>
        <w:gridCol w:w="3600"/>
        <w:gridCol w:w="1800"/>
      </w:tblGrid>
      <w:tr w:rsidR="0049420A" w:rsidRPr="00D47802" w:rsidTr="00C421A9">
        <w:trPr>
          <w:cantSplit/>
          <w:tblHeader/>
        </w:trPr>
        <w:tc>
          <w:tcPr>
            <w:tcW w:w="3348" w:type="dxa"/>
            <w:shd w:val="clear" w:color="auto" w:fill="auto"/>
          </w:tcPr>
          <w:p w:rsidR="0049420A" w:rsidRDefault="0049420A" w:rsidP="00A50CBF">
            <w:pPr>
              <w:tabs>
                <w:tab w:val="clear" w:pos="0"/>
                <w:tab w:val="left" w:pos="180"/>
              </w:tabs>
              <w:ind w:left="360" w:hanging="360"/>
              <w:rPr>
                <w:rStyle w:val="SubtleReference"/>
                <w:rFonts w:cs="Times New Roman"/>
                <w:b w:val="0"/>
              </w:rPr>
            </w:pPr>
            <w:r w:rsidRPr="0044018A">
              <w:rPr>
                <w:rStyle w:val="SubtleReference"/>
              </w:rPr>
              <w:t>Element</w:t>
            </w:r>
          </w:p>
        </w:tc>
        <w:tc>
          <w:tcPr>
            <w:tcW w:w="900" w:type="dxa"/>
          </w:tcPr>
          <w:p w:rsidR="0049420A" w:rsidRPr="0044018A" w:rsidRDefault="0049420A" w:rsidP="0087462F">
            <w:pPr>
              <w:rPr>
                <w:rStyle w:val="SubtleReference"/>
              </w:rPr>
            </w:pPr>
            <w:r w:rsidRPr="0044018A">
              <w:rPr>
                <w:rStyle w:val="SubtleReference"/>
              </w:rPr>
              <w:t>Datatype</w:t>
            </w:r>
          </w:p>
        </w:tc>
        <w:tc>
          <w:tcPr>
            <w:tcW w:w="3600" w:type="dxa"/>
          </w:tcPr>
          <w:p w:rsidR="0049420A" w:rsidRPr="0044018A" w:rsidRDefault="0049420A" w:rsidP="0087462F">
            <w:pPr>
              <w:rPr>
                <w:rStyle w:val="SubtleReference"/>
              </w:rPr>
            </w:pPr>
            <w:r w:rsidRPr="0044018A">
              <w:rPr>
                <w:rStyle w:val="SubtleReference"/>
              </w:rPr>
              <w:t>Description</w:t>
            </w:r>
            <w:r>
              <w:rPr>
                <w:rStyle w:val="SubtleReference"/>
              </w:rPr>
              <w:t xml:space="preserve"> or </w:t>
            </w:r>
            <w:r w:rsidRPr="000C5AC0">
              <w:rPr>
                <w:rStyle w:val="SubtleReference"/>
                <w:i/>
              </w:rPr>
              <w:t>Keyword Group</w:t>
            </w:r>
          </w:p>
        </w:tc>
        <w:tc>
          <w:tcPr>
            <w:tcW w:w="1800" w:type="dxa"/>
          </w:tcPr>
          <w:p w:rsidR="0049420A" w:rsidRDefault="0049420A" w:rsidP="0087462F">
            <w:pPr>
              <w:rPr>
                <w:rStyle w:val="SubtleReference"/>
              </w:rPr>
            </w:pPr>
            <w:r w:rsidRPr="0044018A">
              <w:rPr>
                <w:rStyle w:val="SubtleReference"/>
              </w:rPr>
              <w:t>Reference</w:t>
            </w:r>
            <w:r>
              <w:rPr>
                <w:rStyle w:val="SubtleReference"/>
              </w:rPr>
              <w:t xml:space="preserve"> (all [RFC3805])</w:t>
            </w:r>
          </w:p>
        </w:tc>
      </w:tr>
      <w:tr w:rsidR="00031069" w:rsidRPr="00D47802" w:rsidTr="00C421A9">
        <w:trPr>
          <w:cantSplit/>
        </w:trPr>
        <w:tc>
          <w:tcPr>
            <w:tcW w:w="3348" w:type="dxa"/>
          </w:tcPr>
          <w:p w:rsidR="00031069" w:rsidRDefault="00031069" w:rsidP="00A50CBF">
            <w:pPr>
              <w:pStyle w:val="IntenseQuote"/>
              <w:tabs>
                <w:tab w:val="clear" w:pos="0"/>
              </w:tabs>
              <w:ind w:left="360" w:hanging="360"/>
            </w:pPr>
            <w:r w:rsidRPr="00D47802">
              <w:t>OutputChannel</w:t>
            </w:r>
            <w:r w:rsidRPr="002330B0">
              <w:t>Description</w:t>
            </w:r>
          </w:p>
        </w:tc>
        <w:tc>
          <w:tcPr>
            <w:tcW w:w="900" w:type="dxa"/>
          </w:tcPr>
          <w:p w:rsidR="00031069" w:rsidRDefault="004A0C8F" w:rsidP="0087462F">
            <w:pPr>
              <w:pStyle w:val="IntenseQuote"/>
            </w:pPr>
            <w:r>
              <w:t>complex</w:t>
            </w:r>
          </w:p>
        </w:tc>
        <w:tc>
          <w:tcPr>
            <w:tcW w:w="3600" w:type="dxa"/>
          </w:tcPr>
          <w:p w:rsidR="00031069" w:rsidRDefault="00031069" w:rsidP="0087462F">
            <w:pPr>
              <w:pStyle w:val="IntenseQuote"/>
            </w:pPr>
          </w:p>
        </w:tc>
        <w:tc>
          <w:tcPr>
            <w:tcW w:w="1800" w:type="dxa"/>
          </w:tcPr>
          <w:p w:rsidR="00031069" w:rsidRDefault="00031069" w:rsidP="0087462F">
            <w:pPr>
              <w:pStyle w:val="IntenseQuote"/>
            </w:pPr>
          </w:p>
        </w:tc>
      </w:tr>
      <w:tr w:rsidR="00A50CBF" w:rsidRPr="00D47802" w:rsidTr="00C421A9">
        <w:trPr>
          <w:cantSplit/>
        </w:trPr>
        <w:tc>
          <w:tcPr>
            <w:tcW w:w="3348" w:type="dxa"/>
          </w:tcPr>
          <w:p w:rsidR="00A50CBF" w:rsidRPr="00D47802" w:rsidRDefault="00A50CBF" w:rsidP="00A50CBF">
            <w:pPr>
              <w:pStyle w:val="IntenseQuote"/>
              <w:tabs>
                <w:tab w:val="clear" w:pos="0"/>
              </w:tabs>
              <w:ind w:left="360" w:hanging="360"/>
            </w:pPr>
            <w:r>
              <w:tab/>
              <w:t>Description</w:t>
            </w:r>
          </w:p>
        </w:tc>
        <w:tc>
          <w:tcPr>
            <w:tcW w:w="900" w:type="dxa"/>
          </w:tcPr>
          <w:p w:rsidR="00A50CBF" w:rsidRDefault="00A50CBF" w:rsidP="0087462F">
            <w:pPr>
              <w:pStyle w:val="IntenseQuote"/>
            </w:pPr>
            <w:r>
              <w:t>string</w:t>
            </w:r>
          </w:p>
        </w:tc>
        <w:tc>
          <w:tcPr>
            <w:tcW w:w="3600" w:type="dxa"/>
          </w:tcPr>
          <w:p w:rsidR="00A50CBF" w:rsidRDefault="00A50CBF" w:rsidP="0087462F">
            <w:pPr>
              <w:pStyle w:val="IntenseQuote"/>
            </w:pPr>
          </w:p>
        </w:tc>
        <w:tc>
          <w:tcPr>
            <w:tcW w:w="1800" w:type="dxa"/>
          </w:tcPr>
          <w:p w:rsidR="00A50CBF" w:rsidRDefault="00A50CBF" w:rsidP="0087462F">
            <w:pPr>
              <w:pStyle w:val="IntenseQuote"/>
            </w:pPr>
          </w:p>
        </w:tc>
      </w:tr>
      <w:tr w:rsidR="00031069" w:rsidRPr="00D47802" w:rsidTr="00C421A9">
        <w:trPr>
          <w:cantSplit/>
        </w:trPr>
        <w:tc>
          <w:tcPr>
            <w:tcW w:w="3348" w:type="dxa"/>
          </w:tcPr>
          <w:p w:rsidR="00031069" w:rsidRDefault="00031069" w:rsidP="00A50CBF">
            <w:pPr>
              <w:pStyle w:val="IntenseQuote"/>
              <w:tabs>
                <w:tab w:val="clear" w:pos="0"/>
              </w:tabs>
              <w:ind w:left="360" w:hanging="360"/>
            </w:pPr>
            <w:r>
              <w:tab/>
            </w:r>
            <w:r w:rsidRPr="00D47802">
              <w:t>OutputChannelAuxInfo</w:t>
            </w:r>
          </w:p>
        </w:tc>
        <w:tc>
          <w:tcPr>
            <w:tcW w:w="900" w:type="dxa"/>
          </w:tcPr>
          <w:p w:rsidR="00031069" w:rsidRPr="00D47802" w:rsidRDefault="00031069" w:rsidP="0087462F">
            <w:pPr>
              <w:pStyle w:val="IntenseQuote"/>
            </w:pPr>
            <w:r w:rsidRPr="00D47802">
              <w:t>string</w:t>
            </w:r>
          </w:p>
        </w:tc>
        <w:tc>
          <w:tcPr>
            <w:tcW w:w="3600" w:type="dxa"/>
          </w:tcPr>
          <w:p w:rsidR="00031069" w:rsidRPr="00D47802" w:rsidRDefault="00031069" w:rsidP="0087462F">
            <w:pPr>
              <w:pStyle w:val="IntenseQuote"/>
            </w:pPr>
            <w:proofErr w:type="gramStart"/>
            <w:r w:rsidRPr="00D47802">
              <w:t>additional</w:t>
            </w:r>
            <w:proofErr w:type="gramEnd"/>
            <w:r w:rsidRPr="00D47802">
              <w:t xml:space="preserve"> protocol information needed to use the Output Channel’s protocol. The information is protocol specific.</w:t>
            </w:r>
          </w:p>
        </w:tc>
        <w:tc>
          <w:tcPr>
            <w:tcW w:w="1800" w:type="dxa"/>
          </w:tcPr>
          <w:p w:rsidR="00031069" w:rsidRPr="00D47802" w:rsidRDefault="00031069" w:rsidP="0087462F">
            <w:pPr>
              <w:pStyle w:val="IntenseQuote"/>
            </w:pPr>
          </w:p>
        </w:tc>
      </w:tr>
      <w:tr w:rsidR="00031069" w:rsidRPr="00D47802" w:rsidTr="00C421A9">
        <w:trPr>
          <w:cantSplit/>
        </w:trPr>
        <w:tc>
          <w:tcPr>
            <w:tcW w:w="3348" w:type="dxa"/>
          </w:tcPr>
          <w:p w:rsidR="00031069" w:rsidRDefault="00031069" w:rsidP="00A50CBF">
            <w:pPr>
              <w:pStyle w:val="IntenseQuote"/>
              <w:tabs>
                <w:tab w:val="clear" w:pos="0"/>
              </w:tabs>
              <w:ind w:left="360" w:hanging="360"/>
            </w:pPr>
            <w:r>
              <w:tab/>
            </w:r>
            <w:r w:rsidRPr="00D47802">
              <w:t>OutputChannelProtocolVersion</w:t>
            </w:r>
          </w:p>
        </w:tc>
        <w:tc>
          <w:tcPr>
            <w:tcW w:w="900" w:type="dxa"/>
          </w:tcPr>
          <w:p w:rsidR="00031069" w:rsidRPr="00D47802" w:rsidRDefault="00031069" w:rsidP="0087462F">
            <w:pPr>
              <w:pStyle w:val="IntenseQuote"/>
            </w:pPr>
            <w:r w:rsidRPr="00D47802">
              <w:t>string</w:t>
            </w:r>
          </w:p>
        </w:tc>
        <w:tc>
          <w:tcPr>
            <w:tcW w:w="3600" w:type="dxa"/>
          </w:tcPr>
          <w:p w:rsidR="00031069" w:rsidRPr="00D47802" w:rsidRDefault="00031069" w:rsidP="0087462F">
            <w:pPr>
              <w:pStyle w:val="IntenseQuote"/>
            </w:pPr>
            <w:proofErr w:type="gramStart"/>
            <w:r w:rsidRPr="00D47802">
              <w:t>version</w:t>
            </w:r>
            <w:proofErr w:type="gramEnd"/>
            <w:r w:rsidRPr="00D47802">
              <w:t xml:space="preserve"> of the protocol associated with an Output Channel instance in a protocol specific manner. </w:t>
            </w:r>
          </w:p>
        </w:tc>
        <w:tc>
          <w:tcPr>
            <w:tcW w:w="1800" w:type="dxa"/>
          </w:tcPr>
          <w:p w:rsidR="00031069" w:rsidRPr="00D47802" w:rsidRDefault="00031069" w:rsidP="0087462F">
            <w:pPr>
              <w:pStyle w:val="IntenseQuote"/>
            </w:pPr>
            <w:r w:rsidRPr="00D47802">
              <w:t>prtChannelProtocolVersion</w:t>
            </w:r>
            <w:r w:rsidRPr="00D47802" w:rsidDel="00141D0E">
              <w:t xml:space="preserve"> </w:t>
            </w:r>
          </w:p>
        </w:tc>
      </w:tr>
      <w:tr w:rsidR="00031069" w:rsidRPr="00D47802" w:rsidTr="00C421A9">
        <w:trPr>
          <w:cantSplit/>
        </w:trPr>
        <w:tc>
          <w:tcPr>
            <w:tcW w:w="3348" w:type="dxa"/>
          </w:tcPr>
          <w:p w:rsidR="00031069" w:rsidRDefault="00031069" w:rsidP="00A50CBF">
            <w:pPr>
              <w:pStyle w:val="IntenseQuote"/>
              <w:tabs>
                <w:tab w:val="clear" w:pos="0"/>
              </w:tabs>
              <w:ind w:left="360" w:hanging="360"/>
            </w:pPr>
            <w:r>
              <w:tab/>
            </w:r>
            <w:r w:rsidRPr="00D47802">
              <w:t>OutputChannelType</w:t>
            </w:r>
          </w:p>
        </w:tc>
        <w:tc>
          <w:tcPr>
            <w:tcW w:w="900" w:type="dxa"/>
          </w:tcPr>
          <w:p w:rsidR="00031069" w:rsidRPr="00D47802" w:rsidRDefault="00031069" w:rsidP="0087462F">
            <w:pPr>
              <w:pStyle w:val="IntenseQuote"/>
            </w:pPr>
            <w:r w:rsidRPr="00D47802">
              <w:t>keyword</w:t>
            </w:r>
          </w:p>
        </w:tc>
        <w:tc>
          <w:tcPr>
            <w:tcW w:w="3600" w:type="dxa"/>
          </w:tcPr>
          <w:p w:rsidR="00031069" w:rsidRPr="006D52E0" w:rsidRDefault="00031069" w:rsidP="0087462F">
            <w:pPr>
              <w:pStyle w:val="IntenseQuote"/>
            </w:pPr>
            <w:r w:rsidRPr="00D47802">
              <w:t xml:space="preserve"> This </w:t>
            </w:r>
            <w:r w:rsidR="00030CBD">
              <w:t>Element</w:t>
            </w:r>
            <w:r w:rsidRPr="00D47802">
              <w:t xml:space="preserve"> specifies the protocol associated with an Output Channel instance. </w:t>
            </w:r>
            <w:r>
              <w:br/>
            </w:r>
            <w:r w:rsidRPr="00A61D99">
              <w:rPr>
                <w:i/>
              </w:rPr>
              <w:t>OutputChannelTypeWKV</w:t>
            </w:r>
          </w:p>
        </w:tc>
        <w:tc>
          <w:tcPr>
            <w:tcW w:w="1800" w:type="dxa"/>
          </w:tcPr>
          <w:p w:rsidR="00031069" w:rsidRPr="00D47802" w:rsidRDefault="00031069" w:rsidP="0087462F">
            <w:pPr>
              <w:pStyle w:val="IntenseQuote"/>
            </w:pPr>
            <w:r w:rsidRPr="00D47802">
              <w:t xml:space="preserve"> prtChannelType </w:t>
            </w:r>
          </w:p>
        </w:tc>
      </w:tr>
      <w:tr w:rsidR="00031069" w:rsidRPr="00D47802" w:rsidTr="00C421A9">
        <w:trPr>
          <w:cantSplit/>
        </w:trPr>
        <w:tc>
          <w:tcPr>
            <w:tcW w:w="3348" w:type="dxa"/>
          </w:tcPr>
          <w:p w:rsidR="00031069" w:rsidRDefault="00031069" w:rsidP="00A50CBF">
            <w:pPr>
              <w:pStyle w:val="IntenseQuote"/>
              <w:tabs>
                <w:tab w:val="clear" w:pos="0"/>
              </w:tabs>
              <w:ind w:left="360" w:hanging="360"/>
            </w:pPr>
            <w:r>
              <w:tab/>
            </w:r>
            <w:r w:rsidR="006665F3">
              <w:t>Any</w:t>
            </w:r>
          </w:p>
        </w:tc>
        <w:tc>
          <w:tcPr>
            <w:tcW w:w="900" w:type="dxa"/>
          </w:tcPr>
          <w:p w:rsidR="00031069" w:rsidRPr="00D47802" w:rsidRDefault="00031069" w:rsidP="0087462F">
            <w:pPr>
              <w:pStyle w:val="IntenseQuote"/>
            </w:pPr>
            <w:r>
              <w:t>various</w:t>
            </w:r>
          </w:p>
        </w:tc>
        <w:tc>
          <w:tcPr>
            <w:tcW w:w="3600" w:type="dxa"/>
          </w:tcPr>
          <w:p w:rsidR="00031069" w:rsidRPr="00D47802" w:rsidRDefault="00031069" w:rsidP="0087462F">
            <w:pPr>
              <w:pStyle w:val="IntenseQuote"/>
            </w:pPr>
            <w:r w:rsidRPr="00D47802">
              <w:t>extension point for vendor differentiation and implementation-specific extensions</w:t>
            </w:r>
            <w:r w:rsidRPr="00D47802" w:rsidDel="00845811">
              <w:t xml:space="preserve"> </w:t>
            </w:r>
            <w:r w:rsidRPr="00D47802">
              <w:t>while maintaining interoperability</w:t>
            </w:r>
          </w:p>
        </w:tc>
        <w:tc>
          <w:tcPr>
            <w:tcW w:w="1800" w:type="dxa"/>
          </w:tcPr>
          <w:p w:rsidR="00031069" w:rsidRPr="00D47802" w:rsidRDefault="00031069" w:rsidP="0087462F">
            <w:pPr>
              <w:pStyle w:val="IntenseQuote"/>
            </w:pPr>
          </w:p>
        </w:tc>
      </w:tr>
      <w:tr w:rsidR="00031069" w:rsidRPr="00D47802" w:rsidTr="00C421A9">
        <w:trPr>
          <w:cantSplit/>
        </w:trPr>
        <w:tc>
          <w:tcPr>
            <w:tcW w:w="3348" w:type="dxa"/>
          </w:tcPr>
          <w:p w:rsidR="00031069" w:rsidRDefault="00031069" w:rsidP="00A50CBF">
            <w:pPr>
              <w:pStyle w:val="IntenseQuote"/>
              <w:tabs>
                <w:tab w:val="clear" w:pos="0"/>
              </w:tabs>
              <w:ind w:left="360" w:hanging="360"/>
            </w:pPr>
            <w:r w:rsidRPr="00D47802">
              <w:t>OutputChannel</w:t>
            </w:r>
            <w:r>
              <w:t>Status</w:t>
            </w:r>
          </w:p>
        </w:tc>
        <w:tc>
          <w:tcPr>
            <w:tcW w:w="900" w:type="dxa"/>
          </w:tcPr>
          <w:p w:rsidR="00031069" w:rsidRDefault="004A0C8F" w:rsidP="0087462F">
            <w:pPr>
              <w:pStyle w:val="IntenseQuote"/>
            </w:pPr>
            <w:r>
              <w:t>complex</w:t>
            </w:r>
          </w:p>
        </w:tc>
        <w:tc>
          <w:tcPr>
            <w:tcW w:w="3600" w:type="dxa"/>
          </w:tcPr>
          <w:p w:rsidR="00031069" w:rsidRDefault="00031069" w:rsidP="0087462F">
            <w:pPr>
              <w:pStyle w:val="IntenseQuote"/>
            </w:pPr>
          </w:p>
        </w:tc>
        <w:tc>
          <w:tcPr>
            <w:tcW w:w="1800" w:type="dxa"/>
          </w:tcPr>
          <w:p w:rsidR="00031069" w:rsidRDefault="00031069" w:rsidP="0087462F">
            <w:pPr>
              <w:pStyle w:val="IntenseQuote"/>
            </w:pPr>
          </w:p>
        </w:tc>
      </w:tr>
      <w:tr w:rsidR="00A50CBF" w:rsidRPr="00D47802" w:rsidTr="00C421A9">
        <w:trPr>
          <w:cantSplit/>
        </w:trPr>
        <w:tc>
          <w:tcPr>
            <w:tcW w:w="3348" w:type="dxa"/>
          </w:tcPr>
          <w:p w:rsidR="00A50CBF" w:rsidRPr="00D47802" w:rsidRDefault="00A50CBF" w:rsidP="00A50CBF">
            <w:pPr>
              <w:pStyle w:val="IntenseQuote"/>
              <w:tabs>
                <w:tab w:val="clear" w:pos="0"/>
              </w:tabs>
              <w:ind w:left="360" w:hanging="360"/>
            </w:pPr>
            <w:r>
              <w:tab/>
              <w:t>DeviceErrors</w:t>
            </w:r>
          </w:p>
        </w:tc>
        <w:tc>
          <w:tcPr>
            <w:tcW w:w="900" w:type="dxa"/>
          </w:tcPr>
          <w:p w:rsidR="00A50CBF" w:rsidRDefault="00A50CBF" w:rsidP="0087462F">
            <w:pPr>
              <w:pStyle w:val="IntenseQuote"/>
            </w:pPr>
            <w:r>
              <w:t>int</w:t>
            </w:r>
          </w:p>
        </w:tc>
        <w:tc>
          <w:tcPr>
            <w:tcW w:w="3600" w:type="dxa"/>
          </w:tcPr>
          <w:p w:rsidR="00A50CBF" w:rsidRDefault="00A50CBF" w:rsidP="0087462F">
            <w:pPr>
              <w:pStyle w:val="IntenseQuote"/>
            </w:pPr>
          </w:p>
        </w:tc>
        <w:tc>
          <w:tcPr>
            <w:tcW w:w="1800" w:type="dxa"/>
          </w:tcPr>
          <w:p w:rsidR="00A50CBF" w:rsidRDefault="00A50CBF" w:rsidP="0087462F">
            <w:pPr>
              <w:pStyle w:val="IntenseQuote"/>
            </w:pPr>
          </w:p>
        </w:tc>
      </w:tr>
      <w:tr w:rsidR="00A50CBF" w:rsidRPr="00D47802" w:rsidTr="00C421A9">
        <w:trPr>
          <w:cantSplit/>
        </w:trPr>
        <w:tc>
          <w:tcPr>
            <w:tcW w:w="3348" w:type="dxa"/>
          </w:tcPr>
          <w:p w:rsidR="00A50CBF" w:rsidRDefault="00A50CBF" w:rsidP="00A50CBF">
            <w:pPr>
              <w:pStyle w:val="IntenseQuote"/>
              <w:tabs>
                <w:tab w:val="clear" w:pos="0"/>
              </w:tabs>
              <w:ind w:left="360" w:hanging="360"/>
            </w:pPr>
            <w:r>
              <w:tab/>
              <w:t>Id</w:t>
            </w:r>
          </w:p>
        </w:tc>
        <w:tc>
          <w:tcPr>
            <w:tcW w:w="900" w:type="dxa"/>
          </w:tcPr>
          <w:p w:rsidR="00A50CBF" w:rsidRDefault="00A50CBF" w:rsidP="0087462F">
            <w:pPr>
              <w:pStyle w:val="IntenseQuote"/>
            </w:pPr>
            <w:r>
              <w:t>int</w:t>
            </w:r>
          </w:p>
        </w:tc>
        <w:tc>
          <w:tcPr>
            <w:tcW w:w="3600" w:type="dxa"/>
          </w:tcPr>
          <w:p w:rsidR="00A50CBF" w:rsidRDefault="00A50CBF" w:rsidP="0087462F">
            <w:pPr>
              <w:pStyle w:val="IntenseQuote"/>
            </w:pPr>
          </w:p>
        </w:tc>
        <w:tc>
          <w:tcPr>
            <w:tcW w:w="1800" w:type="dxa"/>
          </w:tcPr>
          <w:p w:rsidR="00A50CBF" w:rsidRDefault="00A50CBF" w:rsidP="0087462F">
            <w:pPr>
              <w:pStyle w:val="IntenseQuote"/>
            </w:pPr>
          </w:p>
        </w:tc>
      </w:tr>
      <w:tr w:rsidR="00031069" w:rsidRPr="00D47802" w:rsidTr="00C421A9">
        <w:trPr>
          <w:cantSplit/>
        </w:trPr>
        <w:tc>
          <w:tcPr>
            <w:tcW w:w="3348" w:type="dxa"/>
          </w:tcPr>
          <w:p w:rsidR="00031069" w:rsidRDefault="00A50CBF" w:rsidP="00A50CBF">
            <w:pPr>
              <w:pStyle w:val="IntenseQuote"/>
              <w:tabs>
                <w:tab w:val="clear" w:pos="0"/>
              </w:tabs>
              <w:ind w:left="360" w:hanging="360"/>
            </w:pPr>
            <w:r>
              <w:tab/>
            </w:r>
            <w:r w:rsidR="00031069">
              <w:t>Ou</w:t>
            </w:r>
            <w:r w:rsidR="00031069" w:rsidRPr="00D47802">
              <w:t>tputChannel</w:t>
            </w:r>
            <w:r w:rsidR="00716752">
              <w:t>Default Job</w:t>
            </w:r>
            <w:r w:rsidR="00031069" w:rsidRPr="00D47802">
              <w:t>ControlLanguage</w:t>
            </w:r>
          </w:p>
        </w:tc>
        <w:tc>
          <w:tcPr>
            <w:tcW w:w="900" w:type="dxa"/>
          </w:tcPr>
          <w:p w:rsidR="00031069" w:rsidRPr="00D47802" w:rsidRDefault="00031069" w:rsidP="0087462F">
            <w:pPr>
              <w:pStyle w:val="IntenseQuote"/>
            </w:pPr>
            <w:r w:rsidRPr="00D47802">
              <w:t>complex</w:t>
            </w:r>
          </w:p>
        </w:tc>
        <w:tc>
          <w:tcPr>
            <w:tcW w:w="3600" w:type="dxa"/>
          </w:tcPr>
          <w:p w:rsidR="00031069" w:rsidRPr="00D47802" w:rsidRDefault="00031069" w:rsidP="0087462F">
            <w:pPr>
              <w:pStyle w:val="IntenseQuote"/>
            </w:pPr>
            <w:proofErr w:type="gramStart"/>
            <w:r w:rsidRPr="00D47802">
              <w:t>the</w:t>
            </w:r>
            <w:proofErr w:type="gramEnd"/>
            <w:r w:rsidRPr="00D47802">
              <w:t xml:space="preserve"> Job Control Language </w:t>
            </w:r>
            <w:r w:rsidR="00496705">
              <w:t>i.e.,</w:t>
            </w:r>
            <w:r w:rsidRPr="00D47802">
              <w:t xml:space="preserve"> Interpreter associated with the channel. This defines the syntax used for </w:t>
            </w:r>
            <w:r w:rsidR="00396E06">
              <w:t>Document</w:t>
            </w:r>
            <w:r w:rsidRPr="00D47802">
              <w:t xml:space="preserve"> control functions</w:t>
            </w:r>
            <w:r w:rsidR="00F457D8">
              <w:t xml:space="preserve"> </w:t>
            </w:r>
            <w:r w:rsidR="00A50CBF">
              <w:t xml:space="preserve">See </w:t>
            </w:r>
            <w:r w:rsidR="00C517C1">
              <w:fldChar w:fldCharType="begin"/>
            </w:r>
            <w:r w:rsidR="00A50CBF">
              <w:instrText xml:space="preserve"> REF _Ref276327900 \n \h </w:instrText>
            </w:r>
            <w:r w:rsidR="00C517C1">
              <w:fldChar w:fldCharType="separate"/>
            </w:r>
            <w:r w:rsidR="00680E9F">
              <w:t>3.9</w:t>
            </w:r>
            <w:r w:rsidR="00C517C1">
              <w:fldChar w:fldCharType="end"/>
            </w:r>
            <w:r w:rsidR="00A50CBF">
              <w:t xml:space="preserve"> for constituent Elements</w:t>
            </w:r>
          </w:p>
        </w:tc>
        <w:tc>
          <w:tcPr>
            <w:tcW w:w="1800" w:type="dxa"/>
          </w:tcPr>
          <w:p w:rsidR="00031069" w:rsidRPr="00D47802" w:rsidRDefault="00031069" w:rsidP="0087462F">
            <w:pPr>
              <w:pStyle w:val="IntenseQuote"/>
            </w:pPr>
            <w:r w:rsidRPr="00D47802">
              <w:t xml:space="preserve"> prtChannelDefaultPageDescLangIndex </w:t>
            </w:r>
          </w:p>
        </w:tc>
      </w:tr>
      <w:tr w:rsidR="00031069" w:rsidRPr="00D47802" w:rsidTr="00C421A9">
        <w:trPr>
          <w:cantSplit/>
        </w:trPr>
        <w:tc>
          <w:tcPr>
            <w:tcW w:w="3348" w:type="dxa"/>
          </w:tcPr>
          <w:p w:rsidR="00031069" w:rsidRDefault="00A50CBF" w:rsidP="00A50CBF">
            <w:pPr>
              <w:pStyle w:val="IntenseQuote"/>
              <w:tabs>
                <w:tab w:val="clear" w:pos="0"/>
              </w:tabs>
              <w:ind w:left="360" w:hanging="360"/>
            </w:pPr>
            <w:r>
              <w:tab/>
            </w:r>
            <w:r w:rsidR="00031069" w:rsidRPr="00D47802">
              <w:t>OutputChannelInterface</w:t>
            </w:r>
          </w:p>
        </w:tc>
        <w:tc>
          <w:tcPr>
            <w:tcW w:w="900" w:type="dxa"/>
          </w:tcPr>
          <w:p w:rsidR="00031069" w:rsidRDefault="00031069" w:rsidP="0087462F">
            <w:pPr>
              <w:pStyle w:val="IntenseQuote"/>
            </w:pPr>
            <w:r w:rsidRPr="00D47802">
              <w:t>complex</w:t>
            </w:r>
          </w:p>
        </w:tc>
        <w:tc>
          <w:tcPr>
            <w:tcW w:w="3600" w:type="dxa"/>
          </w:tcPr>
          <w:p w:rsidR="00031069" w:rsidRDefault="00031069" w:rsidP="0087462F">
            <w:pPr>
              <w:pStyle w:val="IntenseQuote"/>
            </w:pPr>
            <w:r w:rsidRPr="00D47802">
              <w:t xml:space="preserve"> This is the Interface instance associated with this instance of an Output Channel.</w:t>
            </w:r>
            <w:r w:rsidR="00F457D8">
              <w:t xml:space="preserve"> </w:t>
            </w:r>
            <w:r w:rsidR="00A50CBF">
              <w:t xml:space="preserve">See </w:t>
            </w:r>
            <w:r w:rsidR="00C517C1">
              <w:fldChar w:fldCharType="begin"/>
            </w:r>
            <w:r w:rsidR="00A50CBF">
              <w:instrText xml:space="preserve"> REF _Ref276327946 \n \h </w:instrText>
            </w:r>
            <w:r w:rsidR="00C517C1">
              <w:fldChar w:fldCharType="separate"/>
            </w:r>
            <w:r w:rsidR="00680E9F">
              <w:t>3.8</w:t>
            </w:r>
            <w:r w:rsidR="00C517C1">
              <w:fldChar w:fldCharType="end"/>
            </w:r>
            <w:r w:rsidR="00A50CBF">
              <w:t xml:space="preserve"> for constituent Elements.</w:t>
            </w:r>
          </w:p>
        </w:tc>
        <w:tc>
          <w:tcPr>
            <w:tcW w:w="1800" w:type="dxa"/>
          </w:tcPr>
          <w:p w:rsidR="00031069" w:rsidRDefault="00031069" w:rsidP="0087462F">
            <w:pPr>
              <w:pStyle w:val="IntenseQuote"/>
            </w:pPr>
            <w:r w:rsidRPr="00D47802">
              <w:t xml:space="preserve"> prtChannelIfIndex </w:t>
            </w:r>
          </w:p>
        </w:tc>
      </w:tr>
      <w:tr w:rsidR="00031069" w:rsidRPr="00D47802" w:rsidTr="00C421A9">
        <w:trPr>
          <w:cantSplit/>
        </w:trPr>
        <w:tc>
          <w:tcPr>
            <w:tcW w:w="3348" w:type="dxa"/>
          </w:tcPr>
          <w:p w:rsidR="00031069" w:rsidRDefault="00A50CBF" w:rsidP="00A50CBF">
            <w:pPr>
              <w:pStyle w:val="IntenseQuote"/>
              <w:tabs>
                <w:tab w:val="clear" w:pos="0"/>
              </w:tabs>
              <w:ind w:left="360" w:hanging="360"/>
            </w:pPr>
            <w:r>
              <w:tab/>
            </w:r>
            <w:r w:rsidR="00031069" w:rsidRPr="00D47802">
              <w:t>OutputChannelIsEnabled</w:t>
            </w:r>
          </w:p>
        </w:tc>
        <w:tc>
          <w:tcPr>
            <w:tcW w:w="900" w:type="dxa"/>
          </w:tcPr>
          <w:p w:rsidR="00031069" w:rsidRDefault="00031069" w:rsidP="0087462F">
            <w:pPr>
              <w:pStyle w:val="IntenseQuote"/>
            </w:pPr>
            <w:r w:rsidRPr="00D47802">
              <w:t>boolean</w:t>
            </w:r>
          </w:p>
        </w:tc>
        <w:tc>
          <w:tcPr>
            <w:tcW w:w="3600" w:type="dxa"/>
          </w:tcPr>
          <w:p w:rsidR="00031069" w:rsidRDefault="00031069" w:rsidP="0087462F">
            <w:pPr>
              <w:pStyle w:val="IntenseQuote"/>
            </w:pPr>
            <w:r w:rsidRPr="00D47802">
              <w:t xml:space="preserve">indicates whether or not an Output Channel instance is available for </w:t>
            </w:r>
          </w:p>
        </w:tc>
        <w:tc>
          <w:tcPr>
            <w:tcW w:w="1800" w:type="dxa"/>
          </w:tcPr>
          <w:p w:rsidR="00031069" w:rsidRDefault="00031069" w:rsidP="0087462F">
            <w:pPr>
              <w:pStyle w:val="IntenseQuote"/>
            </w:pPr>
          </w:p>
        </w:tc>
      </w:tr>
      <w:tr w:rsidR="00A50CBF" w:rsidRPr="00D47802" w:rsidTr="00C421A9">
        <w:trPr>
          <w:cantSplit/>
        </w:trPr>
        <w:tc>
          <w:tcPr>
            <w:tcW w:w="3348" w:type="dxa"/>
          </w:tcPr>
          <w:p w:rsidR="00A50CBF" w:rsidRDefault="00A50CBF" w:rsidP="00A50CBF">
            <w:pPr>
              <w:pStyle w:val="IntenseQuote"/>
              <w:tabs>
                <w:tab w:val="clear" w:pos="0"/>
              </w:tabs>
              <w:ind w:left="360" w:hanging="360"/>
            </w:pPr>
            <w:r>
              <w:tab/>
              <w:t>Product Id</w:t>
            </w:r>
          </w:p>
        </w:tc>
        <w:tc>
          <w:tcPr>
            <w:tcW w:w="900" w:type="dxa"/>
          </w:tcPr>
          <w:p w:rsidR="00A50CBF" w:rsidRPr="00D47802" w:rsidRDefault="003108B3" w:rsidP="0087462F">
            <w:pPr>
              <w:pStyle w:val="IntenseQuote"/>
            </w:pPr>
            <w:r>
              <w:t>string</w:t>
            </w:r>
          </w:p>
        </w:tc>
        <w:tc>
          <w:tcPr>
            <w:tcW w:w="3600" w:type="dxa"/>
          </w:tcPr>
          <w:p w:rsidR="00A50CBF" w:rsidRPr="00D47802" w:rsidRDefault="003108B3" w:rsidP="0087462F">
            <w:pPr>
              <w:pStyle w:val="IntenseQuote"/>
            </w:pPr>
            <w:r>
              <w:t>Human readable name</w:t>
            </w:r>
          </w:p>
        </w:tc>
        <w:tc>
          <w:tcPr>
            <w:tcW w:w="1800" w:type="dxa"/>
          </w:tcPr>
          <w:p w:rsidR="00A50CBF" w:rsidRDefault="00A50CBF" w:rsidP="0087462F">
            <w:pPr>
              <w:pStyle w:val="IntenseQuote"/>
            </w:pPr>
          </w:p>
        </w:tc>
      </w:tr>
      <w:tr w:rsidR="00A50CBF" w:rsidRPr="00D47802" w:rsidTr="00C421A9">
        <w:trPr>
          <w:cantSplit/>
        </w:trPr>
        <w:tc>
          <w:tcPr>
            <w:tcW w:w="3348" w:type="dxa"/>
          </w:tcPr>
          <w:p w:rsidR="00A50CBF" w:rsidRDefault="00A50CBF" w:rsidP="00A50CBF">
            <w:pPr>
              <w:pStyle w:val="IntenseQuote"/>
              <w:tabs>
                <w:tab w:val="clear" w:pos="0"/>
              </w:tabs>
              <w:ind w:left="360" w:hanging="360"/>
            </w:pPr>
            <w:r>
              <w:tab/>
            </w:r>
            <w:r w:rsidR="001E29EF">
              <w:t>SubunitStates</w:t>
            </w:r>
          </w:p>
        </w:tc>
        <w:tc>
          <w:tcPr>
            <w:tcW w:w="900" w:type="dxa"/>
          </w:tcPr>
          <w:p w:rsidR="00A50CBF" w:rsidRPr="00D47802" w:rsidRDefault="001E29EF" w:rsidP="0087462F">
            <w:pPr>
              <w:pStyle w:val="IntenseQuote"/>
            </w:pPr>
            <w:r>
              <w:t>keyword</w:t>
            </w:r>
          </w:p>
        </w:tc>
        <w:tc>
          <w:tcPr>
            <w:tcW w:w="3600" w:type="dxa"/>
          </w:tcPr>
          <w:p w:rsidR="00A50CBF" w:rsidRPr="001E29EF" w:rsidRDefault="001E29EF" w:rsidP="0087462F">
            <w:pPr>
              <w:pStyle w:val="IntenseQuote"/>
              <w:rPr>
                <w:i/>
              </w:rPr>
            </w:pPr>
            <w:r w:rsidRPr="001E29EF">
              <w:rPr>
                <w:i/>
              </w:rPr>
              <w:t>SubunitStateWKV</w:t>
            </w:r>
          </w:p>
        </w:tc>
        <w:tc>
          <w:tcPr>
            <w:tcW w:w="1800" w:type="dxa"/>
          </w:tcPr>
          <w:p w:rsidR="00A50CBF" w:rsidRDefault="00A50CBF" w:rsidP="0087462F">
            <w:pPr>
              <w:pStyle w:val="IntenseQuote"/>
            </w:pPr>
          </w:p>
        </w:tc>
      </w:tr>
      <w:tr w:rsidR="00031069" w:rsidRPr="00D47802" w:rsidTr="00C421A9">
        <w:trPr>
          <w:cantSplit/>
        </w:trPr>
        <w:tc>
          <w:tcPr>
            <w:tcW w:w="3348" w:type="dxa"/>
          </w:tcPr>
          <w:p w:rsidR="00031069" w:rsidRDefault="003108B3" w:rsidP="003108B3">
            <w:pPr>
              <w:pStyle w:val="IntenseQuote"/>
              <w:tabs>
                <w:tab w:val="clear" w:pos="0"/>
              </w:tabs>
              <w:ind w:left="360" w:hanging="360"/>
            </w:pPr>
            <w:r>
              <w:tab/>
            </w:r>
            <w:r w:rsidR="006665F3">
              <w:t>Any</w:t>
            </w:r>
            <w:r w:rsidR="00031069">
              <w:t xml:space="preserve"> </w:t>
            </w:r>
          </w:p>
        </w:tc>
        <w:tc>
          <w:tcPr>
            <w:tcW w:w="900" w:type="dxa"/>
          </w:tcPr>
          <w:p w:rsidR="00031069" w:rsidRPr="00D47802" w:rsidRDefault="003108B3" w:rsidP="0087462F">
            <w:pPr>
              <w:pStyle w:val="IntenseQuote"/>
            </w:pPr>
            <w:r>
              <w:t>various</w:t>
            </w:r>
          </w:p>
        </w:tc>
        <w:tc>
          <w:tcPr>
            <w:tcW w:w="3600" w:type="dxa"/>
          </w:tcPr>
          <w:p w:rsidR="00031069" w:rsidRPr="00D47802" w:rsidRDefault="003108B3" w:rsidP="0087462F">
            <w:pPr>
              <w:pStyle w:val="IntenseQuote"/>
            </w:pPr>
            <w:r>
              <w:t>Extension point for status</w:t>
            </w:r>
          </w:p>
        </w:tc>
        <w:tc>
          <w:tcPr>
            <w:tcW w:w="1800" w:type="dxa"/>
          </w:tcPr>
          <w:p w:rsidR="00031069" w:rsidRDefault="00031069" w:rsidP="0087462F">
            <w:pPr>
              <w:pStyle w:val="IntenseQuote"/>
            </w:pPr>
          </w:p>
        </w:tc>
      </w:tr>
      <w:tr w:rsidR="003108B3" w:rsidRPr="00D47802" w:rsidTr="00C421A9">
        <w:trPr>
          <w:cantSplit/>
        </w:trPr>
        <w:tc>
          <w:tcPr>
            <w:tcW w:w="3348" w:type="dxa"/>
          </w:tcPr>
          <w:p w:rsidR="003108B3" w:rsidRDefault="003108B3" w:rsidP="003108B3">
            <w:pPr>
              <w:pStyle w:val="IntenseQuote"/>
              <w:tabs>
                <w:tab w:val="clear" w:pos="0"/>
              </w:tabs>
              <w:ind w:left="360" w:hanging="360"/>
            </w:pPr>
            <w:r>
              <w:t>Any</w:t>
            </w:r>
          </w:p>
        </w:tc>
        <w:tc>
          <w:tcPr>
            <w:tcW w:w="900" w:type="dxa"/>
          </w:tcPr>
          <w:p w:rsidR="003108B3" w:rsidRDefault="003108B3" w:rsidP="0087462F">
            <w:pPr>
              <w:pStyle w:val="IntenseQuote"/>
            </w:pPr>
            <w:r>
              <w:t xml:space="preserve">various </w:t>
            </w:r>
          </w:p>
        </w:tc>
        <w:tc>
          <w:tcPr>
            <w:tcW w:w="3600" w:type="dxa"/>
          </w:tcPr>
          <w:p w:rsidR="003108B3" w:rsidRDefault="003108B3" w:rsidP="0087462F">
            <w:pPr>
              <w:pStyle w:val="IntenseQuote"/>
            </w:pPr>
            <w:r>
              <w:t>Extension point for OutputChannel</w:t>
            </w:r>
          </w:p>
        </w:tc>
        <w:tc>
          <w:tcPr>
            <w:tcW w:w="1800" w:type="dxa"/>
          </w:tcPr>
          <w:p w:rsidR="003108B3" w:rsidRDefault="003108B3" w:rsidP="0087462F">
            <w:pPr>
              <w:pStyle w:val="IntenseQuote"/>
            </w:pPr>
          </w:p>
        </w:tc>
      </w:tr>
    </w:tbl>
    <w:p w:rsidR="0049420A" w:rsidRPr="005D5D62" w:rsidRDefault="0049420A" w:rsidP="0087462F"/>
    <w:p w:rsidR="00561DBC" w:rsidRPr="00471931" w:rsidRDefault="0049420A" w:rsidP="00592514">
      <w:pPr>
        <w:pStyle w:val="Heading2"/>
      </w:pPr>
      <w:bookmarkStart w:id="856" w:name="_Toc225744102"/>
      <w:bookmarkStart w:id="857" w:name="_Toc226290376"/>
      <w:bookmarkStart w:id="858" w:name="_Toc275155864"/>
      <w:r w:rsidRPr="00471931">
        <w:t>Output</w:t>
      </w:r>
      <w:r w:rsidR="00342EC5">
        <w:t xml:space="preserve"> </w:t>
      </w:r>
      <w:r w:rsidRPr="00471931">
        <w:t>Trays</w:t>
      </w:r>
      <w:bookmarkEnd w:id="856"/>
      <w:bookmarkEnd w:id="857"/>
      <w:bookmarkEnd w:id="858"/>
    </w:p>
    <w:p w:rsidR="0049420A" w:rsidRDefault="0049420A" w:rsidP="00011DB4">
      <w:r>
        <w:t xml:space="preserve">This complex </w:t>
      </w:r>
      <w:r w:rsidR="00030CBD">
        <w:t>Element</w:t>
      </w:r>
      <w:r>
        <w:t xml:space="preserve"> represents the trays or bins capable of receiving Hard Copy Documents that have been printed or scanned. The definition of </w:t>
      </w:r>
      <w:r w:rsidR="00184F75">
        <w:t>Output Tray</w:t>
      </w:r>
      <w:r>
        <w:t xml:space="preserve">s is </w:t>
      </w:r>
      <w:r w:rsidR="00B81928">
        <w:t>technically aligned with</w:t>
      </w:r>
      <w:r>
        <w:t xml:space="preserve"> </w:t>
      </w:r>
      <w:r w:rsidRPr="00141D0E">
        <w:t>prtOutputTable</w:t>
      </w:r>
      <w:r>
        <w:t xml:space="preserve"> [RFC3805]. The </w:t>
      </w:r>
      <w:r w:rsidR="00FA5CB5">
        <w:t xml:space="preserve">basic </w:t>
      </w:r>
      <w:r>
        <w:t xml:space="preserve">constituents of the </w:t>
      </w:r>
      <w:r w:rsidR="00184F75">
        <w:t>Output Tray</w:t>
      </w:r>
      <w:r>
        <w:t xml:space="preserve"> </w:t>
      </w:r>
      <w:r w:rsidR="00030CBD">
        <w:t>Subunit</w:t>
      </w:r>
      <w:r>
        <w:t xml:space="preserve"> complex </w:t>
      </w:r>
      <w:r w:rsidR="00030CBD">
        <w:t>Element</w:t>
      </w:r>
      <w:r>
        <w:t xml:space="preserve"> are represented in</w:t>
      </w:r>
      <w:r w:rsidR="00A7753F">
        <w:t xml:space="preserve"> </w:t>
      </w:r>
      <w:fldSimple w:instr=" REF _Ref274056913 \h  \* MERGEFORMAT ">
        <w:r w:rsidR="00680E9F">
          <w:t xml:space="preserve">Figure </w:t>
        </w:r>
        <w:r w:rsidR="00680E9F">
          <w:rPr>
            <w:noProof/>
          </w:rPr>
          <w:t>48</w:t>
        </w:r>
      </w:fldSimple>
      <w:r w:rsidR="00FA5CB5">
        <w:t xml:space="preserve">, with </w:t>
      </w:r>
      <w:r w:rsidR="00184F75">
        <w:t>Output Tray Description</w:t>
      </w:r>
      <w:r w:rsidR="00FA5CB5">
        <w:t xml:space="preserve"> and </w:t>
      </w:r>
      <w:r w:rsidR="00184F75">
        <w:t>Output Tray Status</w:t>
      </w:r>
      <w:r w:rsidR="00FA5CB5">
        <w:t xml:space="preserve"> being pictured in </w:t>
      </w:r>
      <w:r w:rsidR="00011DB4">
        <w:fldChar w:fldCharType="begin"/>
      </w:r>
      <w:r w:rsidR="00011DB4">
        <w:instrText xml:space="preserve"> REF _Ref276541645 \h </w:instrText>
      </w:r>
      <w:r w:rsidR="00011DB4">
        <w:fldChar w:fldCharType="separate"/>
      </w:r>
      <w:r w:rsidR="00011DB4">
        <w:t xml:space="preserve">Figure </w:t>
      </w:r>
      <w:r w:rsidR="00011DB4">
        <w:rPr>
          <w:noProof/>
        </w:rPr>
        <w:t>49</w:t>
      </w:r>
      <w:r w:rsidR="00011DB4">
        <w:fldChar w:fldCharType="end"/>
      </w:r>
      <w:r w:rsidR="00A7753F">
        <w:t xml:space="preserve"> </w:t>
      </w:r>
      <w:r w:rsidR="00FA5CB5">
        <w:t xml:space="preserve">and </w:t>
      </w:r>
      <w:fldSimple w:instr=" REF _Ref274056949 \h  \* MERGEFORMAT ">
        <w:r w:rsidR="00680E9F">
          <w:t xml:space="preserve">Figure </w:t>
        </w:r>
        <w:r w:rsidR="00E64DC1">
          <w:rPr>
            <w:noProof/>
          </w:rPr>
          <w:t>50</w:t>
        </w:r>
      </w:fldSimple>
      <w:r w:rsidR="00A7753F">
        <w:t xml:space="preserve"> </w:t>
      </w:r>
      <w:r w:rsidR="00FA5CB5">
        <w:t>respecti</w:t>
      </w:r>
      <w:r w:rsidR="00A92C9F">
        <w:t xml:space="preserve">vely and described in </w:t>
      </w:r>
      <w:fldSimple w:instr=" REF _Ref276328372 \h  \* MERGEFORMAT ">
        <w:r w:rsidR="00680E9F">
          <w:t xml:space="preserve">Table </w:t>
        </w:r>
        <w:r w:rsidR="00680E9F">
          <w:rPr>
            <w:noProof/>
          </w:rPr>
          <w:t>36</w:t>
        </w:r>
      </w:fldSimple>
      <w:r w:rsidR="0094705A">
        <w:t>.</w:t>
      </w:r>
    </w:p>
    <w:p w:rsidR="00342EC5" w:rsidRDefault="001D5CBB" w:rsidP="00342EC5">
      <w:pPr>
        <w:keepNext/>
        <w:jc w:val="center"/>
      </w:pPr>
      <w:r>
        <w:rPr>
          <w:noProof/>
        </w:rPr>
        <w:drawing>
          <wp:inline distT="0" distB="0" distL="0" distR="0">
            <wp:extent cx="4727575" cy="1181735"/>
            <wp:effectExtent l="19050" t="0" r="0" b="0"/>
            <wp:docPr id="35" name="Picture 3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c:cNvPicPr>
                      <a:picLocks noChangeAspect="1" noChangeArrowheads="1"/>
                    </pic:cNvPicPr>
                  </pic:nvPicPr>
                  <pic:blipFill>
                    <a:blip r:embed="rId75" cstate="print"/>
                    <a:srcRect/>
                    <a:stretch>
                      <a:fillRect/>
                    </a:stretch>
                  </pic:blipFill>
                  <pic:spPr bwMode="auto">
                    <a:xfrm>
                      <a:off x="0" y="0"/>
                      <a:ext cx="4727575" cy="1181735"/>
                    </a:xfrm>
                    <a:prstGeom prst="rect">
                      <a:avLst/>
                    </a:prstGeom>
                    <a:noFill/>
                    <a:ln w="9525">
                      <a:noFill/>
                      <a:miter lim="800000"/>
                      <a:headEnd/>
                      <a:tailEnd/>
                    </a:ln>
                  </pic:spPr>
                </pic:pic>
              </a:graphicData>
            </a:graphic>
          </wp:inline>
        </w:drawing>
      </w:r>
    </w:p>
    <w:p w:rsidR="00342EC5" w:rsidRDefault="00342EC5" w:rsidP="00342EC5">
      <w:pPr>
        <w:pStyle w:val="Caption"/>
      </w:pPr>
      <w:bookmarkStart w:id="859" w:name="_Ref274056913"/>
      <w:bookmarkStart w:id="860" w:name="_Toc275773291"/>
      <w:r>
        <w:t xml:space="preserve">Figure </w:t>
      </w:r>
      <w:fldSimple w:instr=" SEQ Figure \* ARABIC ">
        <w:r w:rsidR="00486020">
          <w:rPr>
            <w:noProof/>
          </w:rPr>
          <w:t>48</w:t>
        </w:r>
      </w:fldSimple>
      <w:bookmarkEnd w:id="859"/>
      <w:r>
        <w:t xml:space="preserve"> Output Tray</w:t>
      </w:r>
      <w:bookmarkEnd w:id="860"/>
    </w:p>
    <w:p w:rsidR="00342EC5" w:rsidRDefault="00342EC5" w:rsidP="00342EC5"/>
    <w:p w:rsidR="0094705A" w:rsidRDefault="0094705A" w:rsidP="00342EC5"/>
    <w:p w:rsidR="0094705A" w:rsidRDefault="0094705A" w:rsidP="00342EC5"/>
    <w:p w:rsidR="0094705A" w:rsidRDefault="0094705A" w:rsidP="00342EC5"/>
    <w:p w:rsidR="0094705A" w:rsidRDefault="0094705A" w:rsidP="00342EC5"/>
    <w:p w:rsidR="0094705A" w:rsidRDefault="0094705A" w:rsidP="00342EC5"/>
    <w:p w:rsidR="00011DB4" w:rsidRDefault="0094705A" w:rsidP="00011DB4">
      <w:pPr>
        <w:keepNext/>
      </w:pPr>
      <w:r>
        <w:rPr>
          <w:noProof/>
        </w:rPr>
        <w:drawing>
          <wp:inline distT="0" distB="0" distL="0" distR="0">
            <wp:extent cx="5715000" cy="5154288"/>
            <wp:effectExtent l="19050" t="0" r="0" b="0"/>
            <wp:docPr id="355" name="Picture 36"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A"/>
                    <pic:cNvPicPr>
                      <a:picLocks noChangeAspect="1" noChangeArrowheads="1"/>
                    </pic:cNvPicPr>
                  </pic:nvPicPr>
                  <pic:blipFill>
                    <a:blip r:embed="rId76" cstate="print"/>
                    <a:srcRect/>
                    <a:stretch>
                      <a:fillRect/>
                    </a:stretch>
                  </pic:blipFill>
                  <pic:spPr bwMode="auto">
                    <a:xfrm>
                      <a:off x="0" y="0"/>
                      <a:ext cx="5715000" cy="5154288"/>
                    </a:xfrm>
                    <a:prstGeom prst="rect">
                      <a:avLst/>
                    </a:prstGeom>
                    <a:noFill/>
                    <a:ln w="9525">
                      <a:noFill/>
                      <a:miter lim="800000"/>
                      <a:headEnd/>
                      <a:tailEnd/>
                    </a:ln>
                  </pic:spPr>
                </pic:pic>
              </a:graphicData>
            </a:graphic>
          </wp:inline>
        </w:drawing>
      </w:r>
    </w:p>
    <w:p w:rsidR="0094705A" w:rsidRPr="00011DB4" w:rsidRDefault="00011DB4" w:rsidP="00011DB4">
      <w:pPr>
        <w:pStyle w:val="Caption"/>
      </w:pPr>
      <w:bookmarkStart w:id="861" w:name="_Ref276541645"/>
      <w:r>
        <w:t xml:space="preserve">Figure </w:t>
      </w:r>
      <w:fldSimple w:instr=" SEQ Figure \* ARABIC ">
        <w:r w:rsidR="00486020">
          <w:rPr>
            <w:noProof/>
          </w:rPr>
          <w:t>49</w:t>
        </w:r>
      </w:fldSimple>
      <w:bookmarkEnd w:id="861"/>
      <w:r>
        <w:t xml:space="preserve"> - </w:t>
      </w:r>
      <w:r w:rsidRPr="0097166F">
        <w:t>Output Tray Description</w:t>
      </w:r>
    </w:p>
    <w:p w:rsidR="0094705A" w:rsidRDefault="0094705A" w:rsidP="00342EC5"/>
    <w:p w:rsidR="00342EC5" w:rsidRDefault="001D5CBB" w:rsidP="00342EC5">
      <w:pPr>
        <w:keepNext/>
        <w:jc w:val="center"/>
      </w:pPr>
      <w:r>
        <w:rPr>
          <w:noProof/>
        </w:rPr>
        <w:lastRenderedPageBreak/>
        <w:drawing>
          <wp:inline distT="0" distB="0" distL="0" distR="0">
            <wp:extent cx="5538470" cy="5356860"/>
            <wp:effectExtent l="19050" t="0" r="5080" b="0"/>
            <wp:docPr id="37" name="Picture 3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cNvPicPr>
                      <a:picLocks noChangeAspect="1" noChangeArrowheads="1"/>
                    </pic:cNvPicPr>
                  </pic:nvPicPr>
                  <pic:blipFill>
                    <a:blip r:embed="rId77" cstate="print"/>
                    <a:srcRect/>
                    <a:stretch>
                      <a:fillRect/>
                    </a:stretch>
                  </pic:blipFill>
                  <pic:spPr bwMode="auto">
                    <a:xfrm>
                      <a:off x="0" y="0"/>
                      <a:ext cx="5538470" cy="5356860"/>
                    </a:xfrm>
                    <a:prstGeom prst="rect">
                      <a:avLst/>
                    </a:prstGeom>
                    <a:noFill/>
                    <a:ln w="9525">
                      <a:noFill/>
                      <a:miter lim="800000"/>
                      <a:headEnd/>
                      <a:tailEnd/>
                    </a:ln>
                  </pic:spPr>
                </pic:pic>
              </a:graphicData>
            </a:graphic>
          </wp:inline>
        </w:drawing>
      </w:r>
      <w:bookmarkStart w:id="862" w:name="_Ref227577595"/>
      <w:bookmarkStart w:id="863" w:name="_Toc228124168"/>
      <w:bookmarkStart w:id="864" w:name="_Toc231895939"/>
      <w:bookmarkStart w:id="865" w:name="_Toc233272681"/>
    </w:p>
    <w:p w:rsidR="00342EC5" w:rsidRDefault="00342EC5" w:rsidP="00342EC5">
      <w:pPr>
        <w:pStyle w:val="Caption"/>
      </w:pPr>
      <w:bookmarkStart w:id="866" w:name="_Ref274056949"/>
      <w:bookmarkStart w:id="867" w:name="_Toc275773293"/>
      <w:r>
        <w:t xml:space="preserve">Figure </w:t>
      </w:r>
      <w:r w:rsidR="00C517C1">
        <w:fldChar w:fldCharType="begin"/>
      </w:r>
      <w:r>
        <w:instrText xml:space="preserve"> SEQ Figure \* ARABIC </w:instrText>
      </w:r>
      <w:r w:rsidR="00C517C1">
        <w:fldChar w:fldCharType="separate"/>
      </w:r>
      <w:proofErr w:type="gramStart"/>
      <w:r w:rsidR="00486020">
        <w:rPr>
          <w:noProof/>
        </w:rPr>
        <w:t>50</w:t>
      </w:r>
      <w:r w:rsidR="00C517C1">
        <w:fldChar w:fldCharType="end"/>
      </w:r>
      <w:bookmarkEnd w:id="866"/>
      <w:r>
        <w:t xml:space="preserve"> Output Tray Status</w:t>
      </w:r>
      <w:bookmarkEnd w:id="867"/>
      <w:proofErr w:type="gramEnd"/>
    </w:p>
    <w:p w:rsidR="00A92C9F" w:rsidRDefault="009B5523" w:rsidP="0087462F">
      <w:r>
        <w:br w:type="page"/>
      </w:r>
    </w:p>
    <w:p w:rsidR="0094705A" w:rsidRDefault="0094705A" w:rsidP="0094705A">
      <w:pPr>
        <w:pStyle w:val="Caption"/>
      </w:pPr>
      <w:bookmarkStart w:id="868" w:name="_Ref276328372"/>
    </w:p>
    <w:p w:rsidR="0094705A" w:rsidRDefault="0094705A" w:rsidP="0094705A">
      <w:pPr>
        <w:pStyle w:val="Caption"/>
      </w:pPr>
    </w:p>
    <w:p w:rsidR="0094705A" w:rsidRDefault="0094705A" w:rsidP="0094705A">
      <w:pPr>
        <w:pStyle w:val="Caption"/>
      </w:pPr>
      <w:r>
        <w:t xml:space="preserve">Table </w:t>
      </w:r>
      <w:fldSimple w:instr=" SEQ Table \* ARABIC ">
        <w:r w:rsidR="00B87ABE">
          <w:rPr>
            <w:noProof/>
          </w:rPr>
          <w:t>35</w:t>
        </w:r>
      </w:fldSimple>
      <w:bookmarkEnd w:id="868"/>
      <w:r>
        <w:t xml:space="preserve"> - </w:t>
      </w:r>
      <w:r w:rsidRPr="002630B1">
        <w:t>Output Tray Elements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5"/>
        <w:gridCol w:w="913"/>
        <w:gridCol w:w="3240"/>
        <w:gridCol w:w="2700"/>
      </w:tblGrid>
      <w:tr w:rsidR="0049420A" w:rsidRPr="0044018A" w:rsidTr="00F20CDC">
        <w:tc>
          <w:tcPr>
            <w:tcW w:w="2975" w:type="dxa"/>
          </w:tcPr>
          <w:bookmarkEnd w:id="862"/>
          <w:bookmarkEnd w:id="863"/>
          <w:bookmarkEnd w:id="864"/>
          <w:bookmarkEnd w:id="865"/>
          <w:p w:rsidR="0049420A" w:rsidRDefault="0049420A" w:rsidP="0087462F">
            <w:pPr>
              <w:rPr>
                <w:rStyle w:val="SubtleReference"/>
                <w:rFonts w:cs="Times New Roman"/>
                <w:b w:val="0"/>
              </w:rPr>
            </w:pPr>
            <w:r w:rsidRPr="0044018A">
              <w:rPr>
                <w:rStyle w:val="SubtleReference"/>
              </w:rPr>
              <w:t>Element</w:t>
            </w:r>
          </w:p>
        </w:tc>
        <w:tc>
          <w:tcPr>
            <w:tcW w:w="913" w:type="dxa"/>
          </w:tcPr>
          <w:p w:rsidR="0049420A" w:rsidRPr="0044018A" w:rsidRDefault="0049420A" w:rsidP="0087462F">
            <w:pPr>
              <w:rPr>
                <w:rStyle w:val="SubtleReference"/>
              </w:rPr>
            </w:pPr>
            <w:r w:rsidRPr="0044018A">
              <w:rPr>
                <w:rStyle w:val="SubtleReference"/>
              </w:rPr>
              <w:t>Datatype</w:t>
            </w:r>
          </w:p>
        </w:tc>
        <w:tc>
          <w:tcPr>
            <w:tcW w:w="3240" w:type="dxa"/>
          </w:tcPr>
          <w:p w:rsidR="0049420A" w:rsidRPr="0044018A" w:rsidRDefault="0049420A" w:rsidP="0087462F">
            <w:pPr>
              <w:rPr>
                <w:rStyle w:val="SubtleReference"/>
              </w:rPr>
            </w:pPr>
            <w:r w:rsidRPr="0044018A">
              <w:rPr>
                <w:rStyle w:val="SubtleReference"/>
              </w:rPr>
              <w:t>Description</w:t>
            </w:r>
            <w:r>
              <w:rPr>
                <w:rStyle w:val="SubtleReference"/>
              </w:rPr>
              <w:t xml:space="preserve"> or </w:t>
            </w:r>
            <w:r w:rsidRPr="006D52E0">
              <w:rPr>
                <w:rStyle w:val="SubtleReference"/>
                <w:i/>
              </w:rPr>
              <w:t>Keyword Group</w:t>
            </w:r>
          </w:p>
        </w:tc>
        <w:tc>
          <w:tcPr>
            <w:tcW w:w="2700" w:type="dxa"/>
          </w:tcPr>
          <w:p w:rsidR="0049420A" w:rsidRPr="0044018A" w:rsidRDefault="0049420A" w:rsidP="0087462F">
            <w:pPr>
              <w:rPr>
                <w:rStyle w:val="SubtleReference"/>
              </w:rPr>
            </w:pPr>
            <w:r w:rsidRPr="0044018A">
              <w:rPr>
                <w:rStyle w:val="SubtleReference"/>
              </w:rPr>
              <w:t>Reference</w:t>
            </w:r>
            <w:r>
              <w:rPr>
                <w:rStyle w:val="SubtleReference"/>
              </w:rPr>
              <w:t xml:space="preserve"> (all [RFC3805])</w:t>
            </w:r>
          </w:p>
        </w:tc>
      </w:tr>
      <w:tr w:rsidR="00FA5CB5" w:rsidRPr="00E17BFA" w:rsidTr="00F20CDC">
        <w:trPr>
          <w:trHeight w:val="161"/>
        </w:trPr>
        <w:tc>
          <w:tcPr>
            <w:tcW w:w="2975" w:type="dxa"/>
          </w:tcPr>
          <w:p w:rsidR="00FA5CB5" w:rsidRDefault="00FA5CB5" w:rsidP="0087462F">
            <w:pPr>
              <w:pStyle w:val="IntenseQuote"/>
            </w:pPr>
            <w:r w:rsidRPr="00E17BFA">
              <w:t>OutputTray</w:t>
            </w:r>
            <w:r w:rsidRPr="002330B0">
              <w:t>Description</w:t>
            </w:r>
          </w:p>
        </w:tc>
        <w:tc>
          <w:tcPr>
            <w:tcW w:w="913" w:type="dxa"/>
          </w:tcPr>
          <w:p w:rsidR="00FA5CB5" w:rsidRPr="00E17BFA" w:rsidRDefault="004A0C8F" w:rsidP="0087462F">
            <w:pPr>
              <w:pStyle w:val="IntenseQuote"/>
            </w:pPr>
            <w:r>
              <w:t>complex</w:t>
            </w:r>
          </w:p>
        </w:tc>
        <w:tc>
          <w:tcPr>
            <w:tcW w:w="3240" w:type="dxa"/>
          </w:tcPr>
          <w:p w:rsidR="00FA5CB5" w:rsidRPr="00E17BFA" w:rsidRDefault="00FA5CB5" w:rsidP="0087462F">
            <w:pPr>
              <w:pStyle w:val="IntenseQuote"/>
            </w:pPr>
          </w:p>
        </w:tc>
        <w:tc>
          <w:tcPr>
            <w:tcW w:w="2700" w:type="dxa"/>
          </w:tcPr>
          <w:p w:rsidR="00FA5CB5" w:rsidRPr="00E17BFA" w:rsidRDefault="00FA5CB5" w:rsidP="0087462F">
            <w:pPr>
              <w:pStyle w:val="IntenseQuote"/>
            </w:pPr>
          </w:p>
        </w:tc>
      </w:tr>
      <w:tr w:rsidR="0094705A" w:rsidRPr="00E17BFA" w:rsidTr="00F20CDC">
        <w:trPr>
          <w:trHeight w:val="161"/>
        </w:trPr>
        <w:tc>
          <w:tcPr>
            <w:tcW w:w="2975" w:type="dxa"/>
          </w:tcPr>
          <w:p w:rsidR="0094705A" w:rsidRPr="00E17BFA" w:rsidRDefault="00FF1A02" w:rsidP="0087462F">
            <w:pPr>
              <w:pStyle w:val="IntenseQuote"/>
            </w:pPr>
            <w:r>
              <w:tab/>
              <w:t>SubunitDescription</w:t>
            </w:r>
          </w:p>
        </w:tc>
        <w:tc>
          <w:tcPr>
            <w:tcW w:w="913" w:type="dxa"/>
          </w:tcPr>
          <w:p w:rsidR="0094705A" w:rsidRDefault="00FF1A02" w:rsidP="0087462F">
            <w:pPr>
              <w:pStyle w:val="IntenseQuote"/>
            </w:pPr>
            <w:r>
              <w:t>complex</w:t>
            </w:r>
          </w:p>
        </w:tc>
        <w:tc>
          <w:tcPr>
            <w:tcW w:w="3240" w:type="dxa"/>
          </w:tcPr>
          <w:p w:rsidR="0094705A" w:rsidRPr="00E17BFA" w:rsidRDefault="00FF1A02" w:rsidP="0087462F">
            <w:pPr>
              <w:pStyle w:val="IntenseQuote"/>
            </w:pPr>
            <w:r>
              <w:t>See 3.1.2</w:t>
            </w:r>
          </w:p>
        </w:tc>
        <w:tc>
          <w:tcPr>
            <w:tcW w:w="2700" w:type="dxa"/>
          </w:tcPr>
          <w:p w:rsidR="0094705A" w:rsidRPr="00E17BFA" w:rsidRDefault="0094705A" w:rsidP="0087462F">
            <w:pPr>
              <w:pStyle w:val="IntenseQuote"/>
            </w:pPr>
          </w:p>
        </w:tc>
      </w:tr>
      <w:tr w:rsidR="00FA5CB5" w:rsidRPr="00E17BFA" w:rsidTr="00F20CDC">
        <w:trPr>
          <w:trHeight w:val="170"/>
        </w:trPr>
        <w:tc>
          <w:tcPr>
            <w:tcW w:w="2975" w:type="dxa"/>
          </w:tcPr>
          <w:p w:rsidR="00FA5CB5" w:rsidRDefault="00FA5CB5" w:rsidP="0087462F">
            <w:pPr>
              <w:pStyle w:val="IntenseQuote"/>
            </w:pPr>
            <w:r w:rsidRPr="00E17BFA">
              <w:tab/>
              <w:t>OutputTrayType</w:t>
            </w:r>
          </w:p>
        </w:tc>
        <w:tc>
          <w:tcPr>
            <w:tcW w:w="913" w:type="dxa"/>
          </w:tcPr>
          <w:p w:rsidR="00FA5CB5" w:rsidRPr="00E17BFA" w:rsidRDefault="00FA5CB5" w:rsidP="0087462F">
            <w:pPr>
              <w:pStyle w:val="IntenseQuote"/>
            </w:pPr>
            <w:r>
              <w:t>keyword</w:t>
            </w:r>
          </w:p>
        </w:tc>
        <w:tc>
          <w:tcPr>
            <w:tcW w:w="3240" w:type="dxa"/>
          </w:tcPr>
          <w:p w:rsidR="00FA5CB5" w:rsidRPr="00E17BFA" w:rsidRDefault="00FA5CB5" w:rsidP="0087462F">
            <w:pPr>
              <w:pStyle w:val="IntenseQuote"/>
            </w:pPr>
            <w:r w:rsidRPr="004868CD">
              <w:t xml:space="preserve">PrtOutputTypeTC in [RFC3805] </w:t>
            </w:r>
            <w:r>
              <w:br/>
            </w:r>
            <w:r w:rsidRPr="006D52E0">
              <w:rPr>
                <w:i/>
              </w:rPr>
              <w:t>OutputTrayTypeWKV;</w:t>
            </w:r>
          </w:p>
        </w:tc>
        <w:tc>
          <w:tcPr>
            <w:tcW w:w="2700" w:type="dxa"/>
          </w:tcPr>
          <w:p w:rsidR="00FA5CB5" w:rsidRPr="00E17BFA" w:rsidRDefault="00FA5CB5" w:rsidP="0087462F">
            <w:pPr>
              <w:pStyle w:val="IntenseQuote"/>
            </w:pPr>
            <w:r w:rsidRPr="004868CD">
              <w:t xml:space="preserve">prtOutputType </w:t>
            </w:r>
          </w:p>
        </w:tc>
      </w:tr>
      <w:tr w:rsidR="00FA5CB5" w:rsidRPr="00E17BFA" w:rsidTr="00F20CDC">
        <w:trPr>
          <w:trHeight w:val="170"/>
        </w:trPr>
        <w:tc>
          <w:tcPr>
            <w:tcW w:w="2975" w:type="dxa"/>
          </w:tcPr>
          <w:p w:rsidR="00FA5CB5" w:rsidRDefault="00FA5CB5" w:rsidP="0087462F">
            <w:pPr>
              <w:pStyle w:val="IntenseQuote"/>
            </w:pPr>
            <w:r w:rsidRPr="00E17BFA">
              <w:tab/>
              <w:t>OutputTrayName</w:t>
            </w:r>
          </w:p>
        </w:tc>
        <w:tc>
          <w:tcPr>
            <w:tcW w:w="913" w:type="dxa"/>
          </w:tcPr>
          <w:p w:rsidR="00FA5CB5" w:rsidRDefault="00FA5CB5" w:rsidP="0087462F">
            <w:pPr>
              <w:pStyle w:val="IntenseQuote"/>
            </w:pPr>
            <w:r w:rsidRPr="0003786E">
              <w:t>string</w:t>
            </w:r>
          </w:p>
        </w:tc>
        <w:tc>
          <w:tcPr>
            <w:tcW w:w="3240" w:type="dxa"/>
          </w:tcPr>
          <w:p w:rsidR="00FA5CB5" w:rsidRPr="00E17BFA" w:rsidRDefault="00FA5CB5" w:rsidP="0087462F">
            <w:pPr>
              <w:pStyle w:val="IntenseQuote"/>
            </w:pPr>
          </w:p>
        </w:tc>
        <w:tc>
          <w:tcPr>
            <w:tcW w:w="2700" w:type="dxa"/>
          </w:tcPr>
          <w:p w:rsidR="00FA5CB5" w:rsidRPr="00E17BFA" w:rsidRDefault="00FA5CB5" w:rsidP="0087462F">
            <w:pPr>
              <w:pStyle w:val="IntenseQuote"/>
            </w:pPr>
            <w:r w:rsidRPr="004868CD">
              <w:t xml:space="preserve">prtOutputName </w:t>
            </w:r>
          </w:p>
        </w:tc>
      </w:tr>
      <w:tr w:rsidR="00FA5CB5" w:rsidRPr="00E17BFA" w:rsidTr="00F20CDC">
        <w:trPr>
          <w:trHeight w:val="170"/>
        </w:trPr>
        <w:tc>
          <w:tcPr>
            <w:tcW w:w="2975" w:type="dxa"/>
          </w:tcPr>
          <w:p w:rsidR="00FA5CB5" w:rsidRDefault="00FA5CB5" w:rsidP="0087462F">
            <w:pPr>
              <w:pStyle w:val="IntenseQuote"/>
            </w:pPr>
            <w:r w:rsidRPr="00E17BFA">
              <w:tab/>
              <w:t>OutputTrayVendorName</w:t>
            </w:r>
          </w:p>
        </w:tc>
        <w:tc>
          <w:tcPr>
            <w:tcW w:w="913" w:type="dxa"/>
          </w:tcPr>
          <w:p w:rsidR="00FA5CB5" w:rsidRDefault="00FA5CB5" w:rsidP="0087462F">
            <w:pPr>
              <w:pStyle w:val="IntenseQuote"/>
            </w:pPr>
            <w:r w:rsidRPr="0003786E">
              <w:t>string</w:t>
            </w:r>
          </w:p>
        </w:tc>
        <w:tc>
          <w:tcPr>
            <w:tcW w:w="3240" w:type="dxa"/>
          </w:tcPr>
          <w:p w:rsidR="00FA5CB5" w:rsidRPr="00E17BFA" w:rsidRDefault="00FA5CB5" w:rsidP="0087462F">
            <w:pPr>
              <w:pStyle w:val="IntenseQuote"/>
            </w:pPr>
          </w:p>
        </w:tc>
        <w:tc>
          <w:tcPr>
            <w:tcW w:w="2700" w:type="dxa"/>
          </w:tcPr>
          <w:p w:rsidR="00FA5CB5" w:rsidRPr="00E17BFA" w:rsidRDefault="00FA5CB5" w:rsidP="0087462F">
            <w:pPr>
              <w:pStyle w:val="IntenseQuote"/>
            </w:pPr>
            <w:r w:rsidRPr="004868CD">
              <w:t xml:space="preserve">prtOutputVendorName </w:t>
            </w:r>
          </w:p>
        </w:tc>
      </w:tr>
      <w:tr w:rsidR="00FA5CB5" w:rsidRPr="00E17BFA" w:rsidTr="00F20CDC">
        <w:trPr>
          <w:trHeight w:val="170"/>
        </w:trPr>
        <w:tc>
          <w:tcPr>
            <w:tcW w:w="2975" w:type="dxa"/>
          </w:tcPr>
          <w:p w:rsidR="00FA5CB5" w:rsidRDefault="00FA5CB5" w:rsidP="0087462F">
            <w:pPr>
              <w:pStyle w:val="IntenseQuote"/>
            </w:pPr>
            <w:r w:rsidRPr="00E17BFA">
              <w:tab/>
              <w:t>OutputTrayModel</w:t>
            </w:r>
          </w:p>
        </w:tc>
        <w:tc>
          <w:tcPr>
            <w:tcW w:w="913" w:type="dxa"/>
          </w:tcPr>
          <w:p w:rsidR="00FA5CB5" w:rsidRDefault="00FA5CB5" w:rsidP="0087462F">
            <w:pPr>
              <w:pStyle w:val="IntenseQuote"/>
            </w:pPr>
            <w:r w:rsidRPr="0003786E">
              <w:t>string</w:t>
            </w:r>
          </w:p>
        </w:tc>
        <w:tc>
          <w:tcPr>
            <w:tcW w:w="3240" w:type="dxa"/>
          </w:tcPr>
          <w:p w:rsidR="00FA5CB5" w:rsidRPr="00E17BFA" w:rsidRDefault="00FA5CB5" w:rsidP="0087462F">
            <w:pPr>
              <w:pStyle w:val="IntenseQuote"/>
            </w:pPr>
          </w:p>
        </w:tc>
        <w:tc>
          <w:tcPr>
            <w:tcW w:w="2700" w:type="dxa"/>
          </w:tcPr>
          <w:p w:rsidR="00FA5CB5" w:rsidRPr="00E17BFA" w:rsidRDefault="00FA5CB5" w:rsidP="0087462F">
            <w:pPr>
              <w:pStyle w:val="IntenseQuote"/>
            </w:pPr>
            <w:r w:rsidRPr="004868CD">
              <w:t xml:space="preserve">prtOutputModel </w:t>
            </w:r>
          </w:p>
        </w:tc>
      </w:tr>
      <w:tr w:rsidR="00FA5CB5" w:rsidRPr="00E17BFA" w:rsidTr="00F20CDC">
        <w:trPr>
          <w:trHeight w:val="170"/>
        </w:trPr>
        <w:tc>
          <w:tcPr>
            <w:tcW w:w="2975" w:type="dxa"/>
          </w:tcPr>
          <w:p w:rsidR="00FA5CB5" w:rsidRDefault="00FA5CB5" w:rsidP="0087462F">
            <w:pPr>
              <w:pStyle w:val="IntenseQuote"/>
            </w:pPr>
            <w:r w:rsidRPr="00E17BFA">
              <w:tab/>
              <w:t>OutputTrayVersion</w:t>
            </w:r>
          </w:p>
        </w:tc>
        <w:tc>
          <w:tcPr>
            <w:tcW w:w="913" w:type="dxa"/>
          </w:tcPr>
          <w:p w:rsidR="00FA5CB5" w:rsidRDefault="00FA5CB5" w:rsidP="0087462F">
            <w:pPr>
              <w:pStyle w:val="IntenseQuote"/>
            </w:pPr>
            <w:r w:rsidRPr="0003786E">
              <w:t>string</w:t>
            </w:r>
          </w:p>
        </w:tc>
        <w:tc>
          <w:tcPr>
            <w:tcW w:w="3240" w:type="dxa"/>
          </w:tcPr>
          <w:p w:rsidR="00FA5CB5" w:rsidRPr="00E17BFA" w:rsidRDefault="00FA5CB5" w:rsidP="0087462F">
            <w:pPr>
              <w:pStyle w:val="IntenseQuote"/>
            </w:pPr>
          </w:p>
        </w:tc>
        <w:tc>
          <w:tcPr>
            <w:tcW w:w="2700" w:type="dxa"/>
          </w:tcPr>
          <w:p w:rsidR="00FA5CB5" w:rsidRPr="00E17BFA" w:rsidRDefault="00FA5CB5" w:rsidP="0087462F">
            <w:pPr>
              <w:pStyle w:val="IntenseQuote"/>
            </w:pPr>
            <w:r w:rsidRPr="00766AB2">
              <w:t xml:space="preserve">prtOutputVersion </w:t>
            </w:r>
          </w:p>
        </w:tc>
      </w:tr>
      <w:tr w:rsidR="00FA5CB5" w:rsidRPr="00E17BFA" w:rsidTr="00F20CDC">
        <w:trPr>
          <w:trHeight w:val="170"/>
        </w:trPr>
        <w:tc>
          <w:tcPr>
            <w:tcW w:w="2975" w:type="dxa"/>
          </w:tcPr>
          <w:p w:rsidR="00FA5CB5" w:rsidRDefault="00FA5CB5" w:rsidP="0087462F">
            <w:pPr>
              <w:pStyle w:val="IntenseQuote"/>
            </w:pPr>
            <w:r w:rsidRPr="00E17BFA">
              <w:tab/>
              <w:t>OutputTraySerialNumber</w:t>
            </w:r>
          </w:p>
        </w:tc>
        <w:tc>
          <w:tcPr>
            <w:tcW w:w="913" w:type="dxa"/>
          </w:tcPr>
          <w:p w:rsidR="00FA5CB5" w:rsidRDefault="00FA5CB5" w:rsidP="0087462F">
            <w:pPr>
              <w:pStyle w:val="IntenseQuote"/>
            </w:pPr>
            <w:r w:rsidRPr="0003786E">
              <w:t>string</w:t>
            </w:r>
          </w:p>
        </w:tc>
        <w:tc>
          <w:tcPr>
            <w:tcW w:w="3240" w:type="dxa"/>
          </w:tcPr>
          <w:p w:rsidR="00FA5CB5" w:rsidRPr="00E17BFA" w:rsidRDefault="00FA5CB5" w:rsidP="0087462F">
            <w:pPr>
              <w:pStyle w:val="IntenseQuote"/>
            </w:pPr>
          </w:p>
        </w:tc>
        <w:tc>
          <w:tcPr>
            <w:tcW w:w="2700" w:type="dxa"/>
          </w:tcPr>
          <w:p w:rsidR="00FA5CB5" w:rsidRPr="00E17BFA" w:rsidRDefault="00FA5CB5" w:rsidP="0087462F">
            <w:pPr>
              <w:pStyle w:val="IntenseQuote"/>
            </w:pPr>
            <w:r w:rsidRPr="00766AB2">
              <w:t xml:space="preserve">prtOutputSerialNumber </w:t>
            </w:r>
          </w:p>
        </w:tc>
      </w:tr>
      <w:tr w:rsidR="00FA5CB5" w:rsidRPr="00E17BFA" w:rsidTr="00F20CDC">
        <w:trPr>
          <w:trHeight w:val="170"/>
        </w:trPr>
        <w:tc>
          <w:tcPr>
            <w:tcW w:w="2975" w:type="dxa"/>
          </w:tcPr>
          <w:p w:rsidR="00FA5CB5" w:rsidRDefault="00FA5CB5" w:rsidP="0087462F">
            <w:pPr>
              <w:pStyle w:val="IntenseQuote"/>
            </w:pPr>
            <w:r w:rsidRPr="00E17BFA">
              <w:tab/>
              <w:t>OutputTrayCapacityUnit</w:t>
            </w:r>
          </w:p>
        </w:tc>
        <w:tc>
          <w:tcPr>
            <w:tcW w:w="913" w:type="dxa"/>
          </w:tcPr>
          <w:p w:rsidR="00FA5CB5" w:rsidRPr="00E17BFA" w:rsidRDefault="00FA5CB5" w:rsidP="0087462F">
            <w:pPr>
              <w:pStyle w:val="IntenseQuote"/>
            </w:pPr>
            <w:r>
              <w:t>keyword</w:t>
            </w:r>
          </w:p>
        </w:tc>
        <w:tc>
          <w:tcPr>
            <w:tcW w:w="3240" w:type="dxa"/>
          </w:tcPr>
          <w:p w:rsidR="00FA5CB5" w:rsidRPr="00E17BFA" w:rsidRDefault="00FA5CB5" w:rsidP="0087462F">
            <w:pPr>
              <w:pStyle w:val="IntenseQuote"/>
            </w:pPr>
            <w:r w:rsidRPr="00766AB2">
              <w:t>PrtCapacityUnitTC in [RFC3805]</w:t>
            </w:r>
            <w:r>
              <w:br/>
            </w:r>
            <w:r w:rsidRPr="00766AB2">
              <w:t xml:space="preserve"> </w:t>
            </w:r>
            <w:r w:rsidRPr="006D52E0">
              <w:rPr>
                <w:i/>
              </w:rPr>
              <w:t>SubunitCapacityUnitWKV;</w:t>
            </w:r>
          </w:p>
        </w:tc>
        <w:tc>
          <w:tcPr>
            <w:tcW w:w="2700" w:type="dxa"/>
          </w:tcPr>
          <w:p w:rsidR="00FA5CB5" w:rsidRPr="00E17BFA" w:rsidRDefault="00FA5CB5" w:rsidP="0087462F">
            <w:pPr>
              <w:pStyle w:val="IntenseQuote"/>
            </w:pPr>
            <w:r w:rsidRPr="00766AB2">
              <w:t xml:space="preserve">prtOutputCapacityUnit </w:t>
            </w:r>
          </w:p>
        </w:tc>
      </w:tr>
      <w:tr w:rsidR="00FA5CB5" w:rsidRPr="00E17BFA" w:rsidTr="00F20CDC">
        <w:trPr>
          <w:trHeight w:val="170"/>
        </w:trPr>
        <w:tc>
          <w:tcPr>
            <w:tcW w:w="2975" w:type="dxa"/>
          </w:tcPr>
          <w:p w:rsidR="00FA5CB5" w:rsidRDefault="00FA5CB5" w:rsidP="0087462F">
            <w:pPr>
              <w:pStyle w:val="IntenseQuote"/>
            </w:pPr>
            <w:r w:rsidRPr="00E17BFA">
              <w:tab/>
              <w:t>OutputTrayMaxCapacityBasis</w:t>
            </w:r>
          </w:p>
        </w:tc>
        <w:tc>
          <w:tcPr>
            <w:tcW w:w="913" w:type="dxa"/>
          </w:tcPr>
          <w:p w:rsidR="00FA5CB5" w:rsidRPr="00E17BFA" w:rsidRDefault="00FA5CB5" w:rsidP="0087462F">
            <w:pPr>
              <w:pStyle w:val="IntenseQuote"/>
            </w:pPr>
            <w:r>
              <w:t>keyword</w:t>
            </w:r>
          </w:p>
        </w:tc>
        <w:tc>
          <w:tcPr>
            <w:tcW w:w="3240" w:type="dxa"/>
          </w:tcPr>
          <w:p w:rsidR="00FA5CB5" w:rsidRPr="006D52E0" w:rsidRDefault="00FA5CB5" w:rsidP="0087462F">
            <w:pPr>
              <w:pStyle w:val="IntenseQuote"/>
            </w:pPr>
            <w:r w:rsidRPr="006D52E0">
              <w:t>ObjectCounterBasisWKV</w:t>
            </w:r>
          </w:p>
        </w:tc>
        <w:tc>
          <w:tcPr>
            <w:tcW w:w="2700" w:type="dxa"/>
          </w:tcPr>
          <w:p w:rsidR="00FA5CB5" w:rsidRPr="00E17BFA" w:rsidRDefault="00FA5CB5" w:rsidP="0087462F">
            <w:pPr>
              <w:pStyle w:val="IntenseQuote"/>
            </w:pPr>
            <w:r w:rsidRPr="00766AB2">
              <w:t xml:space="preserve">prtOutputMaxCapacity </w:t>
            </w:r>
          </w:p>
        </w:tc>
      </w:tr>
      <w:tr w:rsidR="00FA5CB5" w:rsidRPr="00E17BFA" w:rsidTr="00F20CDC">
        <w:trPr>
          <w:trHeight w:val="170"/>
        </w:trPr>
        <w:tc>
          <w:tcPr>
            <w:tcW w:w="2975" w:type="dxa"/>
          </w:tcPr>
          <w:p w:rsidR="00FA5CB5" w:rsidRDefault="00FA5CB5" w:rsidP="0087462F">
            <w:pPr>
              <w:pStyle w:val="IntenseQuote"/>
            </w:pPr>
            <w:r w:rsidRPr="00E17BFA">
              <w:tab/>
              <w:t>OutputTrayMaxCapacity</w:t>
            </w:r>
          </w:p>
        </w:tc>
        <w:tc>
          <w:tcPr>
            <w:tcW w:w="913" w:type="dxa"/>
          </w:tcPr>
          <w:p w:rsidR="00FA5CB5" w:rsidRPr="00E17BFA" w:rsidRDefault="00FA5CB5" w:rsidP="0087462F">
            <w:pPr>
              <w:pStyle w:val="IntenseQuote"/>
            </w:pPr>
            <w:r>
              <w:t>counter</w:t>
            </w:r>
          </w:p>
        </w:tc>
        <w:tc>
          <w:tcPr>
            <w:tcW w:w="3240" w:type="dxa"/>
          </w:tcPr>
          <w:p w:rsidR="00FA5CB5" w:rsidRPr="00E17BFA" w:rsidRDefault="00FA5CB5" w:rsidP="0087462F">
            <w:pPr>
              <w:pStyle w:val="IntenseQuote"/>
            </w:pPr>
            <w:r w:rsidRPr="00766AB2">
              <w:t>output tray maximum capacity</w:t>
            </w:r>
            <w:r w:rsidR="009448B0">
              <w:t xml:space="preserve"> </w:t>
            </w:r>
            <w:r w:rsidRPr="00766AB2">
              <w:t>(in units specified by OutputTrayCapacityUnit</w:t>
            </w:r>
          </w:p>
        </w:tc>
        <w:tc>
          <w:tcPr>
            <w:tcW w:w="2700" w:type="dxa"/>
          </w:tcPr>
          <w:p w:rsidR="00FA5CB5" w:rsidRPr="00E17BFA" w:rsidRDefault="00FA5CB5" w:rsidP="0087462F">
            <w:pPr>
              <w:pStyle w:val="IntenseQuote"/>
            </w:pPr>
          </w:p>
        </w:tc>
      </w:tr>
      <w:tr w:rsidR="00FF1A02" w:rsidRPr="00E17BFA" w:rsidTr="00F20CDC">
        <w:trPr>
          <w:trHeight w:val="170"/>
        </w:trPr>
        <w:tc>
          <w:tcPr>
            <w:tcW w:w="2975" w:type="dxa"/>
          </w:tcPr>
          <w:p w:rsidR="00FF1A02" w:rsidRDefault="00FF1A02" w:rsidP="0087462F">
            <w:pPr>
              <w:pStyle w:val="IntenseQuote"/>
            </w:pPr>
            <w:r w:rsidRPr="00E17BFA">
              <w:tab/>
              <w:t>OutputTrayMaxMediaSizeName</w:t>
            </w:r>
          </w:p>
        </w:tc>
        <w:tc>
          <w:tcPr>
            <w:tcW w:w="913" w:type="dxa"/>
          </w:tcPr>
          <w:p w:rsidR="00FF1A02" w:rsidRDefault="00FF1A02" w:rsidP="0087462F">
            <w:pPr>
              <w:pStyle w:val="IntenseQuote"/>
            </w:pPr>
            <w:r w:rsidRPr="00385FE4">
              <w:t>string</w:t>
            </w:r>
          </w:p>
        </w:tc>
        <w:tc>
          <w:tcPr>
            <w:tcW w:w="3240" w:type="dxa"/>
            <w:vMerge w:val="restart"/>
          </w:tcPr>
          <w:p w:rsidR="00FF1A02" w:rsidRPr="00E17BFA" w:rsidRDefault="00FF1A02" w:rsidP="0087462F">
            <w:pPr>
              <w:pStyle w:val="IntenseQuote"/>
            </w:pPr>
            <w:r w:rsidRPr="00766AB2">
              <w:t>see Media Size Self-Describing Names section 5 in [PWG5101.1]</w:t>
            </w:r>
          </w:p>
        </w:tc>
        <w:tc>
          <w:tcPr>
            <w:tcW w:w="2700" w:type="dxa"/>
            <w:vMerge w:val="restart"/>
          </w:tcPr>
          <w:p w:rsidR="00FF1A02" w:rsidRPr="00E17BFA" w:rsidRDefault="00FF1A02" w:rsidP="0087462F">
            <w:pPr>
              <w:pStyle w:val="IntenseQuote"/>
            </w:pPr>
            <w:r>
              <w:t>prtOutputDimUnit;</w:t>
            </w:r>
            <w:r w:rsidRPr="00766AB2">
              <w:t xml:space="preserve"> prtOutputMaxDimFeedDir </w:t>
            </w:r>
            <w:r>
              <w:t xml:space="preserve">; </w:t>
            </w:r>
            <w:r w:rsidRPr="00766AB2">
              <w:t xml:space="preserve">prtOutputMaxDimXFeedDir </w:t>
            </w:r>
          </w:p>
        </w:tc>
      </w:tr>
      <w:tr w:rsidR="00FF1A02" w:rsidRPr="00E17BFA" w:rsidTr="00F20CDC">
        <w:trPr>
          <w:trHeight w:val="161"/>
        </w:trPr>
        <w:tc>
          <w:tcPr>
            <w:tcW w:w="2975" w:type="dxa"/>
          </w:tcPr>
          <w:p w:rsidR="00FF1A02" w:rsidRDefault="00FF1A02" w:rsidP="0087462F">
            <w:pPr>
              <w:pStyle w:val="IntenseQuote"/>
            </w:pPr>
            <w:r w:rsidRPr="00E17BFA">
              <w:tab/>
              <w:t>OutputTrayMinMediaSizeName</w:t>
            </w:r>
          </w:p>
        </w:tc>
        <w:tc>
          <w:tcPr>
            <w:tcW w:w="913" w:type="dxa"/>
          </w:tcPr>
          <w:p w:rsidR="00FF1A02" w:rsidRDefault="00FF1A02" w:rsidP="0087462F">
            <w:pPr>
              <w:pStyle w:val="IntenseQuote"/>
            </w:pPr>
            <w:r w:rsidRPr="00385FE4">
              <w:t>string</w:t>
            </w:r>
          </w:p>
        </w:tc>
        <w:tc>
          <w:tcPr>
            <w:tcW w:w="3240" w:type="dxa"/>
            <w:vMerge/>
          </w:tcPr>
          <w:p w:rsidR="00FF1A02" w:rsidRPr="00E17BFA" w:rsidRDefault="00FF1A02" w:rsidP="0087462F">
            <w:pPr>
              <w:pStyle w:val="IntenseQuote"/>
            </w:pPr>
          </w:p>
        </w:tc>
        <w:tc>
          <w:tcPr>
            <w:tcW w:w="2700" w:type="dxa"/>
            <w:vMerge/>
          </w:tcPr>
          <w:p w:rsidR="00FF1A02" w:rsidRPr="00E17BFA" w:rsidRDefault="00FF1A02" w:rsidP="0087462F">
            <w:pPr>
              <w:pStyle w:val="IntenseQuote"/>
            </w:pPr>
          </w:p>
        </w:tc>
      </w:tr>
      <w:tr w:rsidR="00FA5CB5" w:rsidRPr="00E17BFA" w:rsidTr="00F20CDC">
        <w:trPr>
          <w:trHeight w:val="161"/>
        </w:trPr>
        <w:tc>
          <w:tcPr>
            <w:tcW w:w="2975" w:type="dxa"/>
          </w:tcPr>
          <w:p w:rsidR="00FA5CB5" w:rsidRDefault="00FA5CB5" w:rsidP="0087462F">
            <w:pPr>
              <w:pStyle w:val="IntenseQuote"/>
            </w:pPr>
            <w:r w:rsidRPr="00E17BFA">
              <w:tab/>
            </w:r>
            <w:r w:rsidR="006665F3">
              <w:t>Any</w:t>
            </w:r>
          </w:p>
        </w:tc>
        <w:tc>
          <w:tcPr>
            <w:tcW w:w="913" w:type="dxa"/>
          </w:tcPr>
          <w:p w:rsidR="00FA5CB5" w:rsidRPr="00E17BFA" w:rsidRDefault="00FA5CB5" w:rsidP="0087462F">
            <w:pPr>
              <w:pStyle w:val="IntenseQuote"/>
            </w:pPr>
            <w:r>
              <w:t>various</w:t>
            </w:r>
          </w:p>
        </w:tc>
        <w:tc>
          <w:tcPr>
            <w:tcW w:w="3240" w:type="dxa"/>
          </w:tcPr>
          <w:p w:rsidR="00FA5CB5" w:rsidRPr="00E17BFA" w:rsidRDefault="00FA5CB5" w:rsidP="0087462F">
            <w:pPr>
              <w:pStyle w:val="IntenseQuote"/>
            </w:pPr>
            <w:r>
              <w:t>Extension point</w:t>
            </w:r>
            <w:r w:rsidR="00FF1A02">
              <w:t xml:space="preserve"> to Description</w:t>
            </w:r>
          </w:p>
        </w:tc>
        <w:tc>
          <w:tcPr>
            <w:tcW w:w="2700" w:type="dxa"/>
          </w:tcPr>
          <w:p w:rsidR="00FA5CB5" w:rsidRPr="00E17BFA" w:rsidRDefault="00FA5CB5" w:rsidP="0087462F">
            <w:pPr>
              <w:pStyle w:val="IntenseQuote"/>
            </w:pPr>
          </w:p>
        </w:tc>
      </w:tr>
      <w:tr w:rsidR="00FA5CB5" w:rsidRPr="00E17BFA" w:rsidTr="00F20CDC">
        <w:trPr>
          <w:trHeight w:val="143"/>
        </w:trPr>
        <w:tc>
          <w:tcPr>
            <w:tcW w:w="2975" w:type="dxa"/>
          </w:tcPr>
          <w:p w:rsidR="00FA5CB5" w:rsidRDefault="00FA5CB5" w:rsidP="0087462F">
            <w:pPr>
              <w:pStyle w:val="IntenseQuote"/>
            </w:pPr>
            <w:bookmarkStart w:id="869" w:name="_Toc225744103"/>
            <w:r w:rsidRPr="00E17BFA">
              <w:t>OutputTray</w:t>
            </w:r>
            <w:r>
              <w:t>Status</w:t>
            </w:r>
          </w:p>
        </w:tc>
        <w:tc>
          <w:tcPr>
            <w:tcW w:w="913" w:type="dxa"/>
          </w:tcPr>
          <w:p w:rsidR="00FA5CB5" w:rsidRDefault="004A0C8F" w:rsidP="0087462F">
            <w:pPr>
              <w:pStyle w:val="IntenseQuote"/>
            </w:pPr>
            <w:r>
              <w:t>complex</w:t>
            </w:r>
          </w:p>
        </w:tc>
        <w:tc>
          <w:tcPr>
            <w:tcW w:w="3240" w:type="dxa"/>
          </w:tcPr>
          <w:p w:rsidR="00FA5CB5" w:rsidRDefault="00FA5CB5" w:rsidP="0087462F">
            <w:pPr>
              <w:pStyle w:val="IntenseQuote"/>
            </w:pPr>
          </w:p>
        </w:tc>
        <w:tc>
          <w:tcPr>
            <w:tcW w:w="2700" w:type="dxa"/>
          </w:tcPr>
          <w:p w:rsidR="00FA5CB5" w:rsidRPr="00E17BFA" w:rsidRDefault="00FA5CB5" w:rsidP="0087462F">
            <w:pPr>
              <w:pStyle w:val="IntenseQuote"/>
            </w:pPr>
          </w:p>
        </w:tc>
      </w:tr>
      <w:tr w:rsidR="00FF1A02" w:rsidRPr="00E17BFA" w:rsidTr="00F20CDC">
        <w:trPr>
          <w:trHeight w:val="143"/>
        </w:trPr>
        <w:tc>
          <w:tcPr>
            <w:tcW w:w="2975" w:type="dxa"/>
          </w:tcPr>
          <w:p w:rsidR="00FF1A02" w:rsidRPr="00E17BFA" w:rsidRDefault="00FF1A02" w:rsidP="0087462F">
            <w:pPr>
              <w:pStyle w:val="IntenseQuote"/>
            </w:pPr>
            <w:r>
              <w:tab/>
              <w:t>SubunitStatus</w:t>
            </w:r>
          </w:p>
        </w:tc>
        <w:tc>
          <w:tcPr>
            <w:tcW w:w="913" w:type="dxa"/>
          </w:tcPr>
          <w:p w:rsidR="00FF1A02" w:rsidRDefault="00FF1A02" w:rsidP="0087462F">
            <w:pPr>
              <w:pStyle w:val="IntenseQuote"/>
            </w:pPr>
            <w:r>
              <w:t>complex</w:t>
            </w:r>
          </w:p>
        </w:tc>
        <w:tc>
          <w:tcPr>
            <w:tcW w:w="3240" w:type="dxa"/>
          </w:tcPr>
          <w:p w:rsidR="00FF1A02" w:rsidRDefault="00FF1A02" w:rsidP="0087462F">
            <w:pPr>
              <w:pStyle w:val="IntenseQuote"/>
            </w:pPr>
            <w:r>
              <w:t>See 3.1.1</w:t>
            </w:r>
          </w:p>
        </w:tc>
        <w:tc>
          <w:tcPr>
            <w:tcW w:w="2700" w:type="dxa"/>
          </w:tcPr>
          <w:p w:rsidR="00FF1A02" w:rsidRPr="00E17BFA" w:rsidRDefault="00FF1A02" w:rsidP="0087462F">
            <w:pPr>
              <w:pStyle w:val="IntenseQuote"/>
            </w:pPr>
          </w:p>
        </w:tc>
      </w:tr>
      <w:tr w:rsidR="00FA5CB5" w:rsidRPr="00E17BFA" w:rsidTr="00F20CDC">
        <w:tc>
          <w:tcPr>
            <w:tcW w:w="2975" w:type="dxa"/>
          </w:tcPr>
          <w:p w:rsidR="00FA5CB5" w:rsidRDefault="00FA5CB5" w:rsidP="0087462F">
            <w:pPr>
              <w:pStyle w:val="IntenseQuote"/>
            </w:pPr>
            <w:r w:rsidRPr="00E17BFA">
              <w:tab/>
              <w:t>OutputTraySecurity</w:t>
            </w:r>
          </w:p>
        </w:tc>
        <w:tc>
          <w:tcPr>
            <w:tcW w:w="913" w:type="dxa"/>
          </w:tcPr>
          <w:p w:rsidR="00FA5CB5" w:rsidRDefault="00FA5CB5" w:rsidP="0087462F">
            <w:pPr>
              <w:pStyle w:val="IntenseQuote"/>
            </w:pPr>
            <w:r>
              <w:t>keyword</w:t>
            </w:r>
          </w:p>
        </w:tc>
        <w:tc>
          <w:tcPr>
            <w:tcW w:w="3240" w:type="dxa"/>
          </w:tcPr>
          <w:p w:rsidR="00FA5CB5" w:rsidRDefault="00FA5CB5" w:rsidP="0087462F">
            <w:pPr>
              <w:pStyle w:val="IntenseQuote"/>
            </w:pPr>
            <w:r w:rsidRPr="006D52E0">
              <w:t>SubunitPresentOnOffWKV</w:t>
            </w:r>
          </w:p>
        </w:tc>
        <w:tc>
          <w:tcPr>
            <w:tcW w:w="2700" w:type="dxa"/>
          </w:tcPr>
          <w:p w:rsidR="00FA5CB5" w:rsidRDefault="00FA5CB5" w:rsidP="0087462F">
            <w:pPr>
              <w:pStyle w:val="IntenseQuote"/>
            </w:pPr>
            <w:r w:rsidRPr="000A1164">
              <w:t xml:space="preserve">prtOutputSecurity (PresentOnOff) </w:t>
            </w:r>
          </w:p>
        </w:tc>
      </w:tr>
      <w:tr w:rsidR="00FA5CB5" w:rsidRPr="00E17BFA" w:rsidTr="00F20CDC">
        <w:tc>
          <w:tcPr>
            <w:tcW w:w="2975" w:type="dxa"/>
          </w:tcPr>
          <w:p w:rsidR="00FA5CB5" w:rsidRDefault="00FA5CB5" w:rsidP="0087462F">
            <w:pPr>
              <w:pStyle w:val="IntenseQuote"/>
            </w:pPr>
            <w:r w:rsidRPr="00E17BFA">
              <w:tab/>
              <w:t>OutputTrayRemainingCapacityBasis</w:t>
            </w:r>
          </w:p>
        </w:tc>
        <w:tc>
          <w:tcPr>
            <w:tcW w:w="913" w:type="dxa"/>
          </w:tcPr>
          <w:p w:rsidR="00FA5CB5" w:rsidRDefault="00FA5CB5" w:rsidP="0087462F">
            <w:pPr>
              <w:pStyle w:val="IntenseQuote"/>
            </w:pPr>
            <w:r>
              <w:t>keyword</w:t>
            </w:r>
          </w:p>
        </w:tc>
        <w:tc>
          <w:tcPr>
            <w:tcW w:w="3240" w:type="dxa"/>
          </w:tcPr>
          <w:p w:rsidR="00FA5CB5" w:rsidRDefault="00FA5CB5" w:rsidP="0087462F">
            <w:pPr>
              <w:pStyle w:val="IntenseQuote"/>
            </w:pPr>
            <w:r w:rsidRPr="006D52E0">
              <w:t>ObjectCounterBasisWKV</w:t>
            </w:r>
          </w:p>
        </w:tc>
        <w:tc>
          <w:tcPr>
            <w:tcW w:w="2700" w:type="dxa"/>
          </w:tcPr>
          <w:p w:rsidR="00FA5CB5" w:rsidRDefault="00FA5CB5" w:rsidP="0087462F">
            <w:pPr>
              <w:pStyle w:val="IntenseQuote"/>
            </w:pPr>
            <w:r w:rsidRPr="000A1164">
              <w:t xml:space="preserve">prtOutputRemainingCapacity </w:t>
            </w:r>
          </w:p>
        </w:tc>
      </w:tr>
      <w:tr w:rsidR="00FA5CB5" w:rsidRPr="00E17BFA" w:rsidTr="00074873">
        <w:trPr>
          <w:trHeight w:val="413"/>
        </w:trPr>
        <w:tc>
          <w:tcPr>
            <w:tcW w:w="2975" w:type="dxa"/>
          </w:tcPr>
          <w:p w:rsidR="00FA5CB5" w:rsidRDefault="00FA5CB5" w:rsidP="0087462F">
            <w:pPr>
              <w:pStyle w:val="IntenseQuote"/>
            </w:pPr>
            <w:r w:rsidRPr="00E17BFA">
              <w:tab/>
              <w:t>OutputTrayRemainingCapacity</w:t>
            </w:r>
          </w:p>
        </w:tc>
        <w:tc>
          <w:tcPr>
            <w:tcW w:w="913" w:type="dxa"/>
          </w:tcPr>
          <w:p w:rsidR="00FA5CB5" w:rsidRDefault="00FA5CB5" w:rsidP="0087462F">
            <w:pPr>
              <w:pStyle w:val="IntenseQuote"/>
            </w:pPr>
            <w:r>
              <w:t>counter</w:t>
            </w:r>
          </w:p>
        </w:tc>
        <w:tc>
          <w:tcPr>
            <w:tcW w:w="3240" w:type="dxa"/>
          </w:tcPr>
          <w:p w:rsidR="00FA5CB5" w:rsidRDefault="00FA5CB5" w:rsidP="0087462F">
            <w:pPr>
              <w:pStyle w:val="IntenseQuote"/>
            </w:pPr>
            <w:r w:rsidRPr="000A1164">
              <w:t>in units specified by OutputTrayCapacityUnit)</w:t>
            </w:r>
          </w:p>
        </w:tc>
        <w:tc>
          <w:tcPr>
            <w:tcW w:w="2700" w:type="dxa"/>
          </w:tcPr>
          <w:p w:rsidR="00FA5CB5" w:rsidRDefault="00FA5CB5" w:rsidP="0087462F">
            <w:pPr>
              <w:pStyle w:val="IntenseQuote"/>
            </w:pPr>
            <w:r w:rsidRPr="000A1164">
              <w:t xml:space="preserve">prtOutputRemainingCapacity </w:t>
            </w:r>
          </w:p>
        </w:tc>
      </w:tr>
      <w:tr w:rsidR="00FA5CB5" w:rsidRPr="00E17BFA" w:rsidTr="00F20CDC">
        <w:tc>
          <w:tcPr>
            <w:tcW w:w="2975" w:type="dxa"/>
          </w:tcPr>
          <w:p w:rsidR="00FA5CB5" w:rsidRDefault="00FA5CB5" w:rsidP="0087462F">
            <w:pPr>
              <w:pStyle w:val="IntenseQuote"/>
            </w:pPr>
            <w:r w:rsidRPr="00E17BFA">
              <w:tab/>
              <w:t>OutputTrayStackingOrder</w:t>
            </w:r>
          </w:p>
        </w:tc>
        <w:tc>
          <w:tcPr>
            <w:tcW w:w="913" w:type="dxa"/>
          </w:tcPr>
          <w:p w:rsidR="00FA5CB5" w:rsidRDefault="00FA5CB5" w:rsidP="0087462F">
            <w:pPr>
              <w:pStyle w:val="IntenseQuote"/>
            </w:pPr>
            <w:r>
              <w:t>keyword</w:t>
            </w:r>
          </w:p>
        </w:tc>
        <w:tc>
          <w:tcPr>
            <w:tcW w:w="3240" w:type="dxa"/>
          </w:tcPr>
          <w:p w:rsidR="00FA5CB5" w:rsidRDefault="00F20CDC" w:rsidP="0087462F">
            <w:pPr>
              <w:pStyle w:val="IntenseQuote"/>
            </w:pPr>
            <w:proofErr w:type="gramStart"/>
            <w:r>
              <w:t>first</w:t>
            </w:r>
            <w:proofErr w:type="gramEnd"/>
            <w:r>
              <w:t xml:space="preserve"> to last or last to first. See </w:t>
            </w:r>
            <w:r w:rsidR="00FA5CB5" w:rsidRPr="004868CD">
              <w:t>PrtOutputStackingOrderTC in [RFC3805]</w:t>
            </w:r>
            <w:r w:rsidR="00FA5CB5" w:rsidRPr="000A1164">
              <w:t xml:space="preserve"> </w:t>
            </w:r>
            <w:r w:rsidR="00FA5CB5">
              <w:br/>
            </w:r>
            <w:r w:rsidR="00FA5CB5" w:rsidRPr="006D52E0">
              <w:rPr>
                <w:i/>
              </w:rPr>
              <w:t>OutputTrayStackingOrderWKV;</w:t>
            </w:r>
            <w:r w:rsidR="009448B0">
              <w:t xml:space="preserve"> </w:t>
            </w:r>
          </w:p>
        </w:tc>
        <w:tc>
          <w:tcPr>
            <w:tcW w:w="2700" w:type="dxa"/>
          </w:tcPr>
          <w:p w:rsidR="00FA5CB5" w:rsidRDefault="00FA5CB5" w:rsidP="0087462F">
            <w:pPr>
              <w:pStyle w:val="IntenseQuote"/>
            </w:pPr>
            <w:r w:rsidRPr="000A1164">
              <w:t xml:space="preserve">prtOutputStackingOrder </w:t>
            </w:r>
          </w:p>
        </w:tc>
      </w:tr>
      <w:tr w:rsidR="00FA5CB5" w:rsidRPr="00E17BFA" w:rsidTr="00F20CDC">
        <w:tc>
          <w:tcPr>
            <w:tcW w:w="2975" w:type="dxa"/>
          </w:tcPr>
          <w:p w:rsidR="00FA5CB5" w:rsidRDefault="00FA5CB5" w:rsidP="0087462F">
            <w:pPr>
              <w:pStyle w:val="IntenseQuote"/>
            </w:pPr>
            <w:r w:rsidRPr="00E17BFA">
              <w:tab/>
              <w:t>OutputTrayPageDeliveryOrientation</w:t>
            </w:r>
          </w:p>
        </w:tc>
        <w:tc>
          <w:tcPr>
            <w:tcW w:w="913" w:type="dxa"/>
          </w:tcPr>
          <w:p w:rsidR="00FA5CB5" w:rsidRDefault="00FA5CB5" w:rsidP="0087462F">
            <w:pPr>
              <w:pStyle w:val="IntenseQuote"/>
            </w:pPr>
            <w:r>
              <w:t>keyword</w:t>
            </w:r>
          </w:p>
        </w:tc>
        <w:tc>
          <w:tcPr>
            <w:tcW w:w="3240" w:type="dxa"/>
          </w:tcPr>
          <w:p w:rsidR="00FA5CB5" w:rsidRDefault="00F20CDC" w:rsidP="0087462F">
            <w:pPr>
              <w:pStyle w:val="IntenseQuote"/>
            </w:pPr>
            <w:proofErr w:type="gramStart"/>
            <w:r>
              <w:t>face</w:t>
            </w:r>
            <w:proofErr w:type="gramEnd"/>
            <w:r>
              <w:t xml:space="preserve"> up or face down</w:t>
            </w:r>
            <w:r w:rsidRPr="004868CD">
              <w:t xml:space="preserve"> </w:t>
            </w:r>
            <w:r>
              <w:t xml:space="preserve">. See </w:t>
            </w:r>
            <w:r w:rsidR="00FA5CB5" w:rsidRPr="004868CD">
              <w:t xml:space="preserve">PrtOutputPageDeliveryOrientationTC in [RFC3805] </w:t>
            </w:r>
            <w:r w:rsidR="00FA5CB5">
              <w:br/>
            </w:r>
            <w:r w:rsidR="00FA5CB5" w:rsidRPr="006D52E0">
              <w:rPr>
                <w:i/>
              </w:rPr>
              <w:t>OutputTrayPageDeliveryOrientationWKV</w:t>
            </w:r>
          </w:p>
        </w:tc>
        <w:tc>
          <w:tcPr>
            <w:tcW w:w="2700" w:type="dxa"/>
          </w:tcPr>
          <w:p w:rsidR="00FA5CB5" w:rsidRDefault="00FA5CB5" w:rsidP="0087462F">
            <w:pPr>
              <w:pStyle w:val="IntenseQuote"/>
            </w:pPr>
            <w:r w:rsidRPr="004868CD">
              <w:t xml:space="preserve">prtOutputPageDeliveryOrientation </w:t>
            </w:r>
          </w:p>
        </w:tc>
      </w:tr>
      <w:tr w:rsidR="00FA5CB5" w:rsidRPr="00E17BFA" w:rsidTr="00F20CDC">
        <w:tc>
          <w:tcPr>
            <w:tcW w:w="2975" w:type="dxa"/>
          </w:tcPr>
          <w:p w:rsidR="00FA5CB5" w:rsidRDefault="00FA5CB5" w:rsidP="0087462F">
            <w:pPr>
              <w:pStyle w:val="IntenseQuote"/>
            </w:pPr>
            <w:r w:rsidRPr="00E17BFA">
              <w:tab/>
              <w:t>OutputTrayBursting</w:t>
            </w:r>
          </w:p>
        </w:tc>
        <w:tc>
          <w:tcPr>
            <w:tcW w:w="913" w:type="dxa"/>
          </w:tcPr>
          <w:p w:rsidR="00FA5CB5" w:rsidRDefault="00FA5CB5" w:rsidP="0087462F">
            <w:pPr>
              <w:pStyle w:val="IntenseQuote"/>
            </w:pPr>
            <w:r>
              <w:t>keyword</w:t>
            </w:r>
          </w:p>
        </w:tc>
        <w:tc>
          <w:tcPr>
            <w:tcW w:w="3240" w:type="dxa"/>
            <w:vMerge w:val="restart"/>
          </w:tcPr>
          <w:p w:rsidR="00FA5CB5" w:rsidRDefault="00FA5CB5" w:rsidP="0087462F">
            <w:pPr>
              <w:pStyle w:val="IntenseQuote"/>
            </w:pPr>
            <w:r w:rsidRPr="004868CD">
              <w:t xml:space="preserve">see PresentOnOff in [RFC3805] </w:t>
            </w:r>
            <w:r>
              <w:br/>
            </w:r>
            <w:r w:rsidRPr="006D52E0">
              <w:rPr>
                <w:i/>
              </w:rPr>
              <w:t>SubunitPresentOnOffWKV</w:t>
            </w:r>
            <w:r>
              <w:t>;</w:t>
            </w:r>
          </w:p>
        </w:tc>
        <w:tc>
          <w:tcPr>
            <w:tcW w:w="2700" w:type="dxa"/>
          </w:tcPr>
          <w:p w:rsidR="00FA5CB5" w:rsidRDefault="00FA5CB5" w:rsidP="0087462F">
            <w:pPr>
              <w:pStyle w:val="IntenseQuote"/>
            </w:pPr>
            <w:r w:rsidRPr="004868CD">
              <w:t xml:space="preserve">prtOutputBursting (PresentOnOff) </w:t>
            </w:r>
          </w:p>
        </w:tc>
      </w:tr>
      <w:tr w:rsidR="00FA5CB5" w:rsidRPr="00E17BFA" w:rsidTr="00F20CDC">
        <w:tc>
          <w:tcPr>
            <w:tcW w:w="2975" w:type="dxa"/>
          </w:tcPr>
          <w:p w:rsidR="00FA5CB5" w:rsidRDefault="00FA5CB5" w:rsidP="0087462F">
            <w:pPr>
              <w:pStyle w:val="IntenseQuote"/>
            </w:pPr>
            <w:r w:rsidRPr="00E17BFA">
              <w:tab/>
              <w:t>OutputTrayDecollating</w:t>
            </w:r>
          </w:p>
        </w:tc>
        <w:tc>
          <w:tcPr>
            <w:tcW w:w="913" w:type="dxa"/>
          </w:tcPr>
          <w:p w:rsidR="00FA5CB5" w:rsidRDefault="00FA5CB5" w:rsidP="0087462F">
            <w:pPr>
              <w:pStyle w:val="IntenseQuote"/>
            </w:pPr>
            <w:r>
              <w:t>keyword</w:t>
            </w:r>
          </w:p>
        </w:tc>
        <w:tc>
          <w:tcPr>
            <w:tcW w:w="3240" w:type="dxa"/>
            <w:vMerge/>
          </w:tcPr>
          <w:p w:rsidR="00FA5CB5" w:rsidRDefault="00FA5CB5" w:rsidP="0087462F">
            <w:pPr>
              <w:pStyle w:val="IntenseQuote"/>
            </w:pPr>
          </w:p>
        </w:tc>
        <w:tc>
          <w:tcPr>
            <w:tcW w:w="2700" w:type="dxa"/>
          </w:tcPr>
          <w:p w:rsidR="00FA5CB5" w:rsidRDefault="00FA5CB5" w:rsidP="0087462F">
            <w:pPr>
              <w:pStyle w:val="IntenseQuote"/>
            </w:pPr>
            <w:r w:rsidRPr="004868CD">
              <w:t xml:space="preserve">prtOutputDecollating (PresentOnOff) </w:t>
            </w:r>
          </w:p>
        </w:tc>
      </w:tr>
      <w:tr w:rsidR="00FA5CB5" w:rsidRPr="00E17BFA" w:rsidTr="00F20CDC">
        <w:tc>
          <w:tcPr>
            <w:tcW w:w="2975" w:type="dxa"/>
          </w:tcPr>
          <w:p w:rsidR="00FA5CB5" w:rsidRDefault="00FA5CB5" w:rsidP="0087462F">
            <w:pPr>
              <w:pStyle w:val="IntenseQuote"/>
            </w:pPr>
            <w:r w:rsidRPr="00E17BFA">
              <w:tab/>
              <w:t>OutputTrayPageCollated</w:t>
            </w:r>
          </w:p>
        </w:tc>
        <w:tc>
          <w:tcPr>
            <w:tcW w:w="913" w:type="dxa"/>
          </w:tcPr>
          <w:p w:rsidR="00FA5CB5" w:rsidRDefault="00FA5CB5" w:rsidP="0087462F">
            <w:pPr>
              <w:pStyle w:val="IntenseQuote"/>
            </w:pPr>
            <w:r>
              <w:t>keyword</w:t>
            </w:r>
          </w:p>
        </w:tc>
        <w:tc>
          <w:tcPr>
            <w:tcW w:w="3240" w:type="dxa"/>
            <w:vMerge/>
          </w:tcPr>
          <w:p w:rsidR="00FA5CB5" w:rsidRDefault="00FA5CB5" w:rsidP="0087462F">
            <w:pPr>
              <w:pStyle w:val="IntenseQuote"/>
            </w:pPr>
          </w:p>
        </w:tc>
        <w:tc>
          <w:tcPr>
            <w:tcW w:w="2700" w:type="dxa"/>
          </w:tcPr>
          <w:p w:rsidR="00FA5CB5" w:rsidRDefault="00FA5CB5" w:rsidP="0087462F">
            <w:pPr>
              <w:pStyle w:val="IntenseQuote"/>
            </w:pPr>
            <w:r w:rsidRPr="004868CD">
              <w:t xml:space="preserve">prtOutputPageCollated (PresentOnOff) </w:t>
            </w:r>
          </w:p>
        </w:tc>
      </w:tr>
      <w:tr w:rsidR="00FA5CB5" w:rsidRPr="00E17BFA" w:rsidTr="00F20CDC">
        <w:tc>
          <w:tcPr>
            <w:tcW w:w="2975" w:type="dxa"/>
          </w:tcPr>
          <w:p w:rsidR="00FA5CB5" w:rsidRDefault="00FA5CB5" w:rsidP="0087462F">
            <w:pPr>
              <w:pStyle w:val="IntenseQuote"/>
            </w:pPr>
            <w:r w:rsidRPr="00E17BFA">
              <w:tab/>
              <w:t>OutputTrayOffsetStacking</w:t>
            </w:r>
          </w:p>
        </w:tc>
        <w:tc>
          <w:tcPr>
            <w:tcW w:w="913" w:type="dxa"/>
          </w:tcPr>
          <w:p w:rsidR="00FA5CB5" w:rsidRDefault="00FA5CB5" w:rsidP="0087462F">
            <w:pPr>
              <w:pStyle w:val="IntenseQuote"/>
            </w:pPr>
            <w:r>
              <w:t>keyword</w:t>
            </w:r>
          </w:p>
        </w:tc>
        <w:tc>
          <w:tcPr>
            <w:tcW w:w="3240" w:type="dxa"/>
            <w:vMerge/>
          </w:tcPr>
          <w:p w:rsidR="00FA5CB5" w:rsidRDefault="00FA5CB5" w:rsidP="0087462F">
            <w:pPr>
              <w:pStyle w:val="IntenseQuote"/>
            </w:pPr>
          </w:p>
        </w:tc>
        <w:tc>
          <w:tcPr>
            <w:tcW w:w="2700" w:type="dxa"/>
          </w:tcPr>
          <w:p w:rsidR="00FA5CB5" w:rsidRDefault="00FA5CB5" w:rsidP="0087462F">
            <w:pPr>
              <w:pStyle w:val="IntenseQuote"/>
            </w:pPr>
            <w:r w:rsidRPr="004868CD">
              <w:t xml:space="preserve">prtOutputOffsetStacking (PresentOnOff) </w:t>
            </w:r>
          </w:p>
        </w:tc>
      </w:tr>
      <w:tr w:rsidR="00FA5CB5" w:rsidRPr="00E17BFA" w:rsidTr="00F20CDC">
        <w:tc>
          <w:tcPr>
            <w:tcW w:w="2975" w:type="dxa"/>
          </w:tcPr>
          <w:p w:rsidR="00FA5CB5" w:rsidRDefault="00FA5CB5" w:rsidP="0087462F">
            <w:pPr>
              <w:pStyle w:val="IntenseQuote"/>
            </w:pPr>
            <w:r>
              <w:tab/>
            </w:r>
            <w:r w:rsidR="006665F3">
              <w:t>Any</w:t>
            </w:r>
          </w:p>
        </w:tc>
        <w:tc>
          <w:tcPr>
            <w:tcW w:w="913" w:type="dxa"/>
          </w:tcPr>
          <w:p w:rsidR="00FA5CB5" w:rsidRDefault="00FA5CB5" w:rsidP="0087462F">
            <w:pPr>
              <w:pStyle w:val="IntenseQuote"/>
            </w:pPr>
            <w:r>
              <w:t>various</w:t>
            </w:r>
          </w:p>
        </w:tc>
        <w:tc>
          <w:tcPr>
            <w:tcW w:w="3240" w:type="dxa"/>
          </w:tcPr>
          <w:p w:rsidR="00FA5CB5" w:rsidRDefault="00FA5CB5" w:rsidP="0087462F">
            <w:pPr>
              <w:pStyle w:val="IntenseQuote"/>
            </w:pPr>
            <w:r>
              <w:t>Extension point</w:t>
            </w:r>
            <w:r w:rsidR="00FF1A02">
              <w:t xml:space="preserve"> to Status</w:t>
            </w:r>
          </w:p>
        </w:tc>
        <w:tc>
          <w:tcPr>
            <w:tcW w:w="2700" w:type="dxa"/>
          </w:tcPr>
          <w:p w:rsidR="00FA5CB5" w:rsidRDefault="00FA5CB5" w:rsidP="0087462F">
            <w:pPr>
              <w:pStyle w:val="IntenseQuote"/>
            </w:pPr>
          </w:p>
        </w:tc>
      </w:tr>
      <w:tr w:rsidR="00FA5CB5" w:rsidRPr="00E17BFA" w:rsidTr="00F20CDC">
        <w:tc>
          <w:tcPr>
            <w:tcW w:w="2975" w:type="dxa"/>
          </w:tcPr>
          <w:p w:rsidR="00FA5CB5" w:rsidRDefault="006665F3" w:rsidP="0087462F">
            <w:pPr>
              <w:pStyle w:val="IntenseQuote"/>
            </w:pPr>
            <w:r>
              <w:t>Any</w:t>
            </w:r>
          </w:p>
        </w:tc>
        <w:tc>
          <w:tcPr>
            <w:tcW w:w="913" w:type="dxa"/>
          </w:tcPr>
          <w:p w:rsidR="00FA5CB5" w:rsidRPr="00E17BFA" w:rsidRDefault="00FA5CB5" w:rsidP="0087462F">
            <w:pPr>
              <w:pStyle w:val="IntenseQuote"/>
            </w:pPr>
            <w:r>
              <w:t>various</w:t>
            </w:r>
          </w:p>
        </w:tc>
        <w:tc>
          <w:tcPr>
            <w:tcW w:w="3240" w:type="dxa"/>
          </w:tcPr>
          <w:p w:rsidR="00FA5CB5" w:rsidRPr="00E17BFA" w:rsidRDefault="00FA5CB5" w:rsidP="00FF1A02">
            <w:pPr>
              <w:pStyle w:val="IntenseQuote"/>
            </w:pPr>
            <w:r>
              <w:t>Extension point</w:t>
            </w:r>
            <w:r w:rsidR="00FF1A02">
              <w:t xml:space="preserve"> to OutputTray</w:t>
            </w:r>
          </w:p>
        </w:tc>
        <w:tc>
          <w:tcPr>
            <w:tcW w:w="2700" w:type="dxa"/>
          </w:tcPr>
          <w:p w:rsidR="00FA5CB5" w:rsidRDefault="00FA5CB5" w:rsidP="0087462F">
            <w:pPr>
              <w:pStyle w:val="IntenseQuote"/>
            </w:pPr>
          </w:p>
        </w:tc>
      </w:tr>
    </w:tbl>
    <w:p w:rsidR="00FA5CB5" w:rsidRDefault="00FA5CB5" w:rsidP="0087462F">
      <w:pPr>
        <w:rPr>
          <w:rStyle w:val="CommentReference"/>
        </w:rPr>
      </w:pPr>
    </w:p>
    <w:p w:rsidR="0049420A" w:rsidRDefault="00FA5CB5" w:rsidP="00592514">
      <w:pPr>
        <w:pStyle w:val="Heading2"/>
      </w:pPr>
      <w:r>
        <w:rPr>
          <w:rStyle w:val="CommentReference"/>
        </w:rPr>
        <w:br w:type="page"/>
      </w:r>
      <w:bookmarkStart w:id="870" w:name="_Toc275155865"/>
      <w:bookmarkStart w:id="871" w:name="_Toc226290377"/>
      <w:bookmarkStart w:id="872" w:name="_Ref228007421"/>
      <w:bookmarkStart w:id="873" w:name="_Ref228007453"/>
      <w:bookmarkStart w:id="874" w:name="_Ref228007496"/>
      <w:r w:rsidR="0049420A">
        <w:lastRenderedPageBreak/>
        <w:t>Processors</w:t>
      </w:r>
      <w:bookmarkEnd w:id="870"/>
    </w:p>
    <w:p w:rsidR="0049420A" w:rsidRDefault="0049420A" w:rsidP="0087462F">
      <w:r w:rsidRPr="004B7A3F">
        <w:t xml:space="preserve">This complex </w:t>
      </w:r>
      <w:r w:rsidR="00030CBD">
        <w:t>Element</w:t>
      </w:r>
      <w:r w:rsidRPr="004B7A3F">
        <w:t xml:space="preserve"> represents the computing and logical </w:t>
      </w:r>
      <w:r w:rsidR="00030CBD">
        <w:t>Element</w:t>
      </w:r>
      <w:r w:rsidRPr="004B7A3F">
        <w:t>s that, in conjunction with operational memory, execute the firmware and/or software providing the device functions and features.</w:t>
      </w:r>
      <w:r w:rsidR="00FC3D74">
        <w:t xml:space="preserve"> </w:t>
      </w:r>
      <w:r w:rsidR="00076540">
        <w:t xml:space="preserve">The Processor corresponds to the System Controller as defined in paragraph 2.2.8 of RFC3805 </w:t>
      </w:r>
      <w:r w:rsidR="00C521B6">
        <w:t xml:space="preserve">[RFC3805] </w:t>
      </w:r>
      <w:r w:rsidR="0014214D">
        <w:t>It is modeled in</w:t>
      </w:r>
      <w:r w:rsidR="00A7753F">
        <w:t xml:space="preserve"> </w:t>
      </w:r>
      <w:r w:rsidR="00C517C1">
        <w:fldChar w:fldCharType="begin"/>
      </w:r>
      <w:r w:rsidR="00662490">
        <w:instrText xml:space="preserve"> REF _Ref274056977 \h </w:instrText>
      </w:r>
      <w:r w:rsidR="00C517C1">
        <w:fldChar w:fldCharType="separate"/>
      </w:r>
      <w:r w:rsidR="00680E9F">
        <w:t xml:space="preserve">Figure </w:t>
      </w:r>
      <w:r w:rsidR="00680E9F">
        <w:rPr>
          <w:noProof/>
        </w:rPr>
        <w:t>5</w:t>
      </w:r>
      <w:r w:rsidR="00E64DC1">
        <w:rPr>
          <w:noProof/>
        </w:rPr>
        <w:t>1</w:t>
      </w:r>
      <w:r w:rsidR="00C517C1">
        <w:fldChar w:fldCharType="end"/>
      </w:r>
      <w:r w:rsidR="0014214D">
        <w:t xml:space="preserve"> with constituent </w:t>
      </w:r>
      <w:r w:rsidR="00030CBD">
        <w:t>Element</w:t>
      </w:r>
      <w:r w:rsidR="0014214D">
        <w:t>s descri</w:t>
      </w:r>
      <w:r w:rsidR="00CE0C47">
        <w:t>b</w:t>
      </w:r>
      <w:r w:rsidR="0014214D">
        <w:t>ed in</w:t>
      </w:r>
      <w:r w:rsidR="00E4128D">
        <w:t xml:space="preserve"> </w:t>
      </w:r>
      <w:r w:rsidR="00C517C1">
        <w:fldChar w:fldCharType="begin"/>
      </w:r>
      <w:r w:rsidR="00E4128D">
        <w:instrText xml:space="preserve"> REF _Ref276329075 \h </w:instrText>
      </w:r>
      <w:r w:rsidR="00C517C1">
        <w:fldChar w:fldCharType="separate"/>
      </w:r>
      <w:r w:rsidR="00680E9F">
        <w:t xml:space="preserve">Table </w:t>
      </w:r>
      <w:r w:rsidR="00680E9F">
        <w:rPr>
          <w:noProof/>
        </w:rPr>
        <w:t>37</w:t>
      </w:r>
      <w:r w:rsidR="00C517C1">
        <w:fldChar w:fldCharType="end"/>
      </w:r>
      <w:r w:rsidR="00813ED2">
        <w:t>.</w:t>
      </w:r>
      <w:r w:rsidR="00CE0C47">
        <w:t xml:space="preserve"> </w:t>
      </w:r>
    </w:p>
    <w:p w:rsidR="00342EC5" w:rsidRDefault="00342EC5" w:rsidP="0087462F"/>
    <w:p w:rsidR="00342EC5" w:rsidRDefault="001D5CBB" w:rsidP="00342EC5">
      <w:pPr>
        <w:keepNext/>
        <w:jc w:val="center"/>
      </w:pPr>
      <w:r>
        <w:rPr>
          <w:noProof/>
        </w:rPr>
        <w:drawing>
          <wp:inline distT="0" distB="0" distL="0" distR="0">
            <wp:extent cx="5909310" cy="5503545"/>
            <wp:effectExtent l="19050" t="0" r="0" b="0"/>
            <wp:docPr id="38" name="Picture 38"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A"/>
                    <pic:cNvPicPr>
                      <a:picLocks noChangeAspect="1" noChangeArrowheads="1"/>
                    </pic:cNvPicPr>
                  </pic:nvPicPr>
                  <pic:blipFill>
                    <a:blip r:embed="rId78" cstate="print"/>
                    <a:srcRect/>
                    <a:stretch>
                      <a:fillRect/>
                    </a:stretch>
                  </pic:blipFill>
                  <pic:spPr bwMode="auto">
                    <a:xfrm>
                      <a:off x="0" y="0"/>
                      <a:ext cx="5909310" cy="5503545"/>
                    </a:xfrm>
                    <a:prstGeom prst="rect">
                      <a:avLst/>
                    </a:prstGeom>
                    <a:noFill/>
                    <a:ln w="9525">
                      <a:noFill/>
                      <a:miter lim="800000"/>
                      <a:headEnd/>
                      <a:tailEnd/>
                    </a:ln>
                  </pic:spPr>
                </pic:pic>
              </a:graphicData>
            </a:graphic>
          </wp:inline>
        </w:drawing>
      </w:r>
    </w:p>
    <w:p w:rsidR="00342EC5" w:rsidRDefault="00342EC5" w:rsidP="00342EC5">
      <w:pPr>
        <w:pStyle w:val="Caption"/>
      </w:pPr>
      <w:bookmarkStart w:id="875" w:name="_Ref274056977"/>
      <w:bookmarkStart w:id="876" w:name="_Toc275773294"/>
      <w:r>
        <w:t xml:space="preserve">Figure </w:t>
      </w:r>
      <w:fldSimple w:instr=" SEQ Figure \* ARABIC ">
        <w:r w:rsidR="00486020">
          <w:rPr>
            <w:noProof/>
          </w:rPr>
          <w:t>51</w:t>
        </w:r>
      </w:fldSimple>
      <w:bookmarkEnd w:id="875"/>
      <w:r>
        <w:t xml:space="preserve"> Processor</w:t>
      </w:r>
      <w:bookmarkEnd w:id="876"/>
    </w:p>
    <w:p w:rsidR="00342EC5" w:rsidRPr="004B7A3F" w:rsidRDefault="00342EC5" w:rsidP="0087462F"/>
    <w:p w:rsidR="0049420A" w:rsidRPr="00D31B8C" w:rsidRDefault="0049420A" w:rsidP="0087462F">
      <w:pPr>
        <w:rPr>
          <w:highlight w:val="yellow"/>
        </w:rPr>
      </w:pPr>
    </w:p>
    <w:p w:rsidR="00E4128D" w:rsidRDefault="00E4128D" w:rsidP="00E4128D">
      <w:pPr>
        <w:pStyle w:val="Caption"/>
      </w:pPr>
      <w:bookmarkStart w:id="877" w:name="_Ref276329075"/>
      <w:r>
        <w:lastRenderedPageBreak/>
        <w:t xml:space="preserve">Table </w:t>
      </w:r>
      <w:fldSimple w:instr=" SEQ Table \* ARABIC ">
        <w:r w:rsidR="00B87ABE">
          <w:rPr>
            <w:noProof/>
          </w:rPr>
          <w:t>36</w:t>
        </w:r>
      </w:fldSimple>
      <w:bookmarkEnd w:id="877"/>
      <w:r>
        <w:t xml:space="preserve"> - </w:t>
      </w:r>
      <w:r w:rsidRPr="00491697">
        <w:t>Processor Subunit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6"/>
        <w:gridCol w:w="892"/>
        <w:gridCol w:w="2894"/>
        <w:gridCol w:w="2444"/>
      </w:tblGrid>
      <w:tr w:rsidR="0049420A" w:rsidRPr="0044018A" w:rsidTr="001B456E">
        <w:tc>
          <w:tcPr>
            <w:tcW w:w="2986" w:type="dxa"/>
          </w:tcPr>
          <w:p w:rsidR="0049420A" w:rsidRDefault="0049420A" w:rsidP="0087462F">
            <w:pPr>
              <w:rPr>
                <w:rStyle w:val="SubtleReference"/>
                <w:rFonts w:cs="Times New Roman"/>
                <w:b w:val="0"/>
              </w:rPr>
            </w:pPr>
            <w:r w:rsidRPr="0044018A">
              <w:rPr>
                <w:rStyle w:val="SubtleReference"/>
              </w:rPr>
              <w:t>Element</w:t>
            </w:r>
          </w:p>
        </w:tc>
        <w:tc>
          <w:tcPr>
            <w:tcW w:w="892" w:type="dxa"/>
          </w:tcPr>
          <w:p w:rsidR="0049420A" w:rsidRDefault="0049420A" w:rsidP="0087462F">
            <w:pPr>
              <w:rPr>
                <w:rStyle w:val="SubtleReference"/>
                <w:rFonts w:cs="Times New Roman"/>
                <w:b w:val="0"/>
              </w:rPr>
            </w:pPr>
            <w:r w:rsidRPr="0044018A">
              <w:rPr>
                <w:rStyle w:val="SubtleReference"/>
              </w:rPr>
              <w:t>Datatype</w:t>
            </w:r>
          </w:p>
        </w:tc>
        <w:tc>
          <w:tcPr>
            <w:tcW w:w="2894" w:type="dxa"/>
          </w:tcPr>
          <w:p w:rsidR="0049420A" w:rsidRDefault="0049420A" w:rsidP="0087462F">
            <w:pPr>
              <w:rPr>
                <w:rStyle w:val="SubtleReference"/>
                <w:rFonts w:cs="Times New Roman"/>
                <w:b w:val="0"/>
              </w:rPr>
            </w:pPr>
            <w:r w:rsidRPr="0044018A">
              <w:rPr>
                <w:rStyle w:val="SubtleReference"/>
              </w:rPr>
              <w:t>Description</w:t>
            </w:r>
            <w:r>
              <w:rPr>
                <w:rStyle w:val="SubtleReference"/>
              </w:rPr>
              <w:t xml:space="preserve"> </w:t>
            </w:r>
          </w:p>
        </w:tc>
        <w:tc>
          <w:tcPr>
            <w:tcW w:w="2444" w:type="dxa"/>
          </w:tcPr>
          <w:p w:rsidR="0049420A" w:rsidRDefault="0049420A" w:rsidP="0087462F">
            <w:pPr>
              <w:rPr>
                <w:rStyle w:val="SubtleReference"/>
                <w:rFonts w:cs="Times New Roman"/>
                <w:b w:val="0"/>
              </w:rPr>
            </w:pPr>
            <w:r w:rsidRPr="0044018A">
              <w:rPr>
                <w:rStyle w:val="SubtleReference"/>
              </w:rPr>
              <w:t>Reference</w:t>
            </w:r>
            <w:r>
              <w:rPr>
                <w:rStyle w:val="SubtleReference"/>
              </w:rPr>
              <w:t xml:space="preserve"> (all [RFC2790])</w:t>
            </w:r>
          </w:p>
        </w:tc>
      </w:tr>
      <w:tr w:rsidR="0049420A" w:rsidRPr="00E17BFA" w:rsidTr="001B456E">
        <w:trPr>
          <w:trHeight w:val="188"/>
        </w:trPr>
        <w:tc>
          <w:tcPr>
            <w:tcW w:w="2986" w:type="dxa"/>
          </w:tcPr>
          <w:p w:rsidR="0049420A" w:rsidRDefault="0049420A" w:rsidP="0087462F">
            <w:pPr>
              <w:pStyle w:val="IntenseQuote"/>
            </w:pPr>
            <w:r w:rsidRPr="00AD782D">
              <w:t>ProcessorDescription</w:t>
            </w:r>
          </w:p>
        </w:tc>
        <w:tc>
          <w:tcPr>
            <w:tcW w:w="892" w:type="dxa"/>
          </w:tcPr>
          <w:p w:rsidR="0049420A" w:rsidRDefault="0049420A" w:rsidP="0087462F">
            <w:pPr>
              <w:pStyle w:val="IntenseQuote"/>
            </w:pPr>
            <w:r>
              <w:t>complex</w:t>
            </w:r>
          </w:p>
        </w:tc>
        <w:tc>
          <w:tcPr>
            <w:tcW w:w="2894" w:type="dxa"/>
          </w:tcPr>
          <w:p w:rsidR="0049420A" w:rsidRDefault="0049420A" w:rsidP="0087462F">
            <w:pPr>
              <w:pStyle w:val="IntenseQuote"/>
            </w:pPr>
          </w:p>
        </w:tc>
        <w:tc>
          <w:tcPr>
            <w:tcW w:w="2444" w:type="dxa"/>
          </w:tcPr>
          <w:p w:rsidR="0049420A" w:rsidRDefault="0049420A" w:rsidP="0087462F">
            <w:pPr>
              <w:pStyle w:val="IntenseQuote"/>
            </w:pPr>
          </w:p>
        </w:tc>
      </w:tr>
      <w:tr w:rsidR="00E4128D" w:rsidRPr="00E17BFA" w:rsidTr="001B456E">
        <w:trPr>
          <w:trHeight w:val="188"/>
        </w:trPr>
        <w:tc>
          <w:tcPr>
            <w:tcW w:w="2986" w:type="dxa"/>
          </w:tcPr>
          <w:p w:rsidR="00E4128D" w:rsidRPr="00AD782D" w:rsidRDefault="00E4128D" w:rsidP="0087462F">
            <w:pPr>
              <w:pStyle w:val="IntenseQuote"/>
            </w:pPr>
            <w:r>
              <w:tab/>
              <w:t>SubunitDescription</w:t>
            </w:r>
          </w:p>
        </w:tc>
        <w:tc>
          <w:tcPr>
            <w:tcW w:w="892" w:type="dxa"/>
          </w:tcPr>
          <w:p w:rsidR="00E4128D" w:rsidRDefault="00E4128D" w:rsidP="0087462F">
            <w:pPr>
              <w:pStyle w:val="IntenseQuote"/>
            </w:pPr>
            <w:r>
              <w:t>complex</w:t>
            </w:r>
          </w:p>
        </w:tc>
        <w:tc>
          <w:tcPr>
            <w:tcW w:w="2894" w:type="dxa"/>
          </w:tcPr>
          <w:p w:rsidR="00E4128D" w:rsidRDefault="00E4128D" w:rsidP="0087462F">
            <w:pPr>
              <w:pStyle w:val="IntenseQuote"/>
            </w:pPr>
            <w:r>
              <w:t>See 5.1.2</w:t>
            </w:r>
          </w:p>
        </w:tc>
        <w:tc>
          <w:tcPr>
            <w:tcW w:w="2444" w:type="dxa"/>
          </w:tcPr>
          <w:p w:rsidR="00E4128D" w:rsidRDefault="00E4128D" w:rsidP="0087462F">
            <w:pPr>
              <w:pStyle w:val="IntenseQuote"/>
            </w:pPr>
          </w:p>
        </w:tc>
      </w:tr>
      <w:tr w:rsidR="0049420A" w:rsidRPr="00E17BFA" w:rsidTr="001B456E">
        <w:trPr>
          <w:trHeight w:val="188"/>
        </w:trPr>
        <w:tc>
          <w:tcPr>
            <w:tcW w:w="2986" w:type="dxa"/>
          </w:tcPr>
          <w:p w:rsidR="0049420A" w:rsidRDefault="0049420A" w:rsidP="0087462F">
            <w:pPr>
              <w:pStyle w:val="IntenseQuote"/>
            </w:pPr>
            <w:r>
              <w:tab/>
            </w:r>
            <w:r w:rsidRPr="00AD782D">
              <w:t>ProcessorFirmwareID</w:t>
            </w:r>
          </w:p>
        </w:tc>
        <w:tc>
          <w:tcPr>
            <w:tcW w:w="892" w:type="dxa"/>
          </w:tcPr>
          <w:p w:rsidR="0049420A" w:rsidRDefault="0049420A" w:rsidP="0087462F">
            <w:pPr>
              <w:pStyle w:val="IntenseQuote"/>
            </w:pPr>
            <w:r>
              <w:t>int</w:t>
            </w:r>
          </w:p>
        </w:tc>
        <w:tc>
          <w:tcPr>
            <w:tcW w:w="2894" w:type="dxa"/>
          </w:tcPr>
          <w:p w:rsidR="0049420A" w:rsidRDefault="0049420A" w:rsidP="0087462F">
            <w:pPr>
              <w:pStyle w:val="IntenseQuote"/>
            </w:pPr>
            <w:r>
              <w:t xml:space="preserve">product ID of the firmware associated with the processor identifying </w:t>
            </w:r>
            <w:r w:rsidRPr="00AD782D">
              <w:t>manufacturer, model, and version</w:t>
            </w:r>
          </w:p>
        </w:tc>
        <w:tc>
          <w:tcPr>
            <w:tcW w:w="2444" w:type="dxa"/>
          </w:tcPr>
          <w:p w:rsidR="0049420A" w:rsidRDefault="0049420A" w:rsidP="0087462F">
            <w:pPr>
              <w:pStyle w:val="IntenseQuote"/>
            </w:pPr>
            <w:r w:rsidRPr="00AD782D">
              <w:t>hrProcessorFrwID</w:t>
            </w:r>
            <w:r>
              <w:t xml:space="preserve"> in RFC2790</w:t>
            </w:r>
          </w:p>
        </w:tc>
      </w:tr>
      <w:tr w:rsidR="0049420A" w:rsidRPr="00E17BFA" w:rsidTr="001B456E">
        <w:trPr>
          <w:trHeight w:val="188"/>
        </w:trPr>
        <w:tc>
          <w:tcPr>
            <w:tcW w:w="2986" w:type="dxa"/>
          </w:tcPr>
          <w:p w:rsidR="0049420A" w:rsidRDefault="0049420A" w:rsidP="0087462F">
            <w:pPr>
              <w:pStyle w:val="IntenseQuote"/>
            </w:pPr>
            <w:r>
              <w:tab/>
            </w:r>
            <w:r w:rsidRPr="00AD782D">
              <w:t>ProcessorLoad</w:t>
            </w:r>
          </w:p>
        </w:tc>
        <w:tc>
          <w:tcPr>
            <w:tcW w:w="892" w:type="dxa"/>
          </w:tcPr>
          <w:p w:rsidR="0049420A" w:rsidRDefault="0049420A" w:rsidP="0087462F">
            <w:pPr>
              <w:pStyle w:val="IntenseQuote"/>
            </w:pPr>
            <w:r>
              <w:t>int</w:t>
            </w:r>
          </w:p>
        </w:tc>
        <w:tc>
          <w:tcPr>
            <w:tcW w:w="2894" w:type="dxa"/>
          </w:tcPr>
          <w:p w:rsidR="0049420A" w:rsidRDefault="005114E2" w:rsidP="0087462F">
            <w:pPr>
              <w:pStyle w:val="IntenseQuote"/>
            </w:pPr>
            <w:r>
              <w:t>percentage</w:t>
            </w:r>
            <w:r w:rsidR="0049420A">
              <w:t xml:space="preserve"> of the last minute that processor was not idle</w:t>
            </w:r>
          </w:p>
        </w:tc>
        <w:tc>
          <w:tcPr>
            <w:tcW w:w="2444" w:type="dxa"/>
          </w:tcPr>
          <w:p w:rsidR="0049420A" w:rsidRDefault="0049420A" w:rsidP="0087462F">
            <w:pPr>
              <w:pStyle w:val="IntenseQuote"/>
            </w:pPr>
            <w:r w:rsidRPr="00E54A4D">
              <w:t>hrProcessorLoad</w:t>
            </w:r>
            <w:r>
              <w:t xml:space="preserve"> in</w:t>
            </w:r>
            <w:r w:rsidR="009448B0">
              <w:t xml:space="preserve"> </w:t>
            </w:r>
            <w:r>
              <w:t>RFC2790</w:t>
            </w:r>
          </w:p>
        </w:tc>
      </w:tr>
      <w:tr w:rsidR="0049420A" w:rsidRPr="00E17BFA" w:rsidTr="001B456E">
        <w:trPr>
          <w:trHeight w:val="188"/>
        </w:trPr>
        <w:tc>
          <w:tcPr>
            <w:tcW w:w="2986" w:type="dxa"/>
          </w:tcPr>
          <w:p w:rsidR="0049420A" w:rsidRDefault="0049420A" w:rsidP="0087462F">
            <w:pPr>
              <w:pStyle w:val="IntenseQuote"/>
            </w:pPr>
            <w:r>
              <w:tab/>
            </w:r>
            <w:r w:rsidR="006665F3">
              <w:t>any</w:t>
            </w:r>
          </w:p>
        </w:tc>
        <w:tc>
          <w:tcPr>
            <w:tcW w:w="892" w:type="dxa"/>
          </w:tcPr>
          <w:p w:rsidR="0049420A" w:rsidRDefault="0049420A" w:rsidP="0087462F">
            <w:pPr>
              <w:pStyle w:val="IntenseQuote"/>
            </w:pPr>
            <w:r>
              <w:t>various</w:t>
            </w:r>
          </w:p>
        </w:tc>
        <w:tc>
          <w:tcPr>
            <w:tcW w:w="2894" w:type="dxa"/>
          </w:tcPr>
          <w:p w:rsidR="0049420A" w:rsidRDefault="0049420A" w:rsidP="0087462F">
            <w:pPr>
              <w:pStyle w:val="IntenseQuote"/>
            </w:pPr>
            <w:r>
              <w:t>Extension point</w:t>
            </w:r>
          </w:p>
        </w:tc>
        <w:tc>
          <w:tcPr>
            <w:tcW w:w="2444" w:type="dxa"/>
          </w:tcPr>
          <w:p w:rsidR="0049420A" w:rsidRDefault="0049420A" w:rsidP="0087462F">
            <w:pPr>
              <w:pStyle w:val="IntenseQuote"/>
            </w:pPr>
          </w:p>
        </w:tc>
      </w:tr>
      <w:tr w:rsidR="0049420A" w:rsidRPr="00E17BFA" w:rsidTr="001B456E">
        <w:trPr>
          <w:trHeight w:val="188"/>
        </w:trPr>
        <w:tc>
          <w:tcPr>
            <w:tcW w:w="2986" w:type="dxa"/>
          </w:tcPr>
          <w:p w:rsidR="0049420A" w:rsidRDefault="0049420A" w:rsidP="0087462F">
            <w:pPr>
              <w:pStyle w:val="IntenseQuote"/>
            </w:pPr>
            <w:r w:rsidRPr="00E54A4D">
              <w:t>ProcessorStatus</w:t>
            </w:r>
          </w:p>
        </w:tc>
        <w:tc>
          <w:tcPr>
            <w:tcW w:w="892" w:type="dxa"/>
          </w:tcPr>
          <w:p w:rsidR="0049420A" w:rsidRPr="00E17BFA" w:rsidRDefault="0049420A" w:rsidP="0087462F">
            <w:pPr>
              <w:pStyle w:val="IntenseQuote"/>
            </w:pPr>
            <w:r>
              <w:t>complex</w:t>
            </w:r>
          </w:p>
        </w:tc>
        <w:tc>
          <w:tcPr>
            <w:tcW w:w="2894" w:type="dxa"/>
          </w:tcPr>
          <w:p w:rsidR="0049420A" w:rsidRPr="00E17BFA" w:rsidRDefault="009B5523" w:rsidP="0087462F">
            <w:pPr>
              <w:pStyle w:val="IntenseQuote"/>
            </w:pPr>
            <w:r>
              <w:t>Common Subunit Status</w:t>
            </w:r>
          </w:p>
        </w:tc>
        <w:tc>
          <w:tcPr>
            <w:tcW w:w="2444" w:type="dxa"/>
          </w:tcPr>
          <w:p w:rsidR="0049420A" w:rsidRPr="00E17BFA" w:rsidRDefault="0049420A" w:rsidP="0087462F">
            <w:pPr>
              <w:pStyle w:val="IntenseQuote"/>
            </w:pPr>
          </w:p>
        </w:tc>
      </w:tr>
      <w:tr w:rsidR="00E4128D" w:rsidRPr="00E17BFA" w:rsidTr="001B456E">
        <w:trPr>
          <w:trHeight w:val="188"/>
        </w:trPr>
        <w:tc>
          <w:tcPr>
            <w:tcW w:w="2986" w:type="dxa"/>
          </w:tcPr>
          <w:p w:rsidR="00E4128D" w:rsidRPr="00E54A4D" w:rsidRDefault="00E4128D" w:rsidP="0087462F">
            <w:pPr>
              <w:pStyle w:val="IntenseQuote"/>
            </w:pPr>
            <w:r>
              <w:tab/>
              <w:t>SubunitStatus</w:t>
            </w:r>
          </w:p>
        </w:tc>
        <w:tc>
          <w:tcPr>
            <w:tcW w:w="892" w:type="dxa"/>
          </w:tcPr>
          <w:p w:rsidR="00E4128D" w:rsidRDefault="00E4128D" w:rsidP="0087462F">
            <w:pPr>
              <w:pStyle w:val="IntenseQuote"/>
            </w:pPr>
            <w:r>
              <w:t>complex</w:t>
            </w:r>
          </w:p>
        </w:tc>
        <w:tc>
          <w:tcPr>
            <w:tcW w:w="2894" w:type="dxa"/>
          </w:tcPr>
          <w:p w:rsidR="00E4128D" w:rsidRDefault="00E4128D" w:rsidP="0087462F">
            <w:pPr>
              <w:pStyle w:val="IntenseQuote"/>
            </w:pPr>
            <w:r>
              <w:t>See 5.1.1</w:t>
            </w:r>
          </w:p>
        </w:tc>
        <w:tc>
          <w:tcPr>
            <w:tcW w:w="2444" w:type="dxa"/>
          </w:tcPr>
          <w:p w:rsidR="00E4128D" w:rsidRPr="00E17BFA" w:rsidRDefault="00E4128D" w:rsidP="0087462F">
            <w:pPr>
              <w:pStyle w:val="IntenseQuote"/>
            </w:pPr>
          </w:p>
        </w:tc>
      </w:tr>
      <w:tr w:rsidR="0049420A" w:rsidRPr="00E17BFA" w:rsidTr="001B456E">
        <w:tc>
          <w:tcPr>
            <w:tcW w:w="2986" w:type="dxa"/>
          </w:tcPr>
          <w:p w:rsidR="0049420A" w:rsidRDefault="006665F3" w:rsidP="0087462F">
            <w:pPr>
              <w:pStyle w:val="IntenseQuote"/>
            </w:pPr>
            <w:r>
              <w:t>any</w:t>
            </w:r>
          </w:p>
        </w:tc>
        <w:tc>
          <w:tcPr>
            <w:tcW w:w="892" w:type="dxa"/>
          </w:tcPr>
          <w:p w:rsidR="0049420A" w:rsidRDefault="0049420A" w:rsidP="0087462F">
            <w:pPr>
              <w:pStyle w:val="IntenseQuote"/>
            </w:pPr>
            <w:r>
              <w:t>various</w:t>
            </w:r>
          </w:p>
        </w:tc>
        <w:tc>
          <w:tcPr>
            <w:tcW w:w="2894" w:type="dxa"/>
          </w:tcPr>
          <w:p w:rsidR="0049420A" w:rsidRDefault="0049420A" w:rsidP="0087462F">
            <w:pPr>
              <w:pStyle w:val="IntenseQuote"/>
            </w:pPr>
            <w:r>
              <w:t>Extension point</w:t>
            </w:r>
            <w:r w:rsidR="00E4128D">
              <w:t xml:space="preserve"> to Porcessor</w:t>
            </w:r>
          </w:p>
        </w:tc>
        <w:tc>
          <w:tcPr>
            <w:tcW w:w="2444" w:type="dxa"/>
          </w:tcPr>
          <w:p w:rsidR="0049420A" w:rsidRDefault="0049420A" w:rsidP="0087462F">
            <w:pPr>
              <w:pStyle w:val="IntenseQuote"/>
            </w:pPr>
          </w:p>
        </w:tc>
      </w:tr>
    </w:tbl>
    <w:p w:rsidR="009B5523" w:rsidRDefault="009B5523" w:rsidP="009B5523">
      <w:bookmarkStart w:id="878" w:name="_Ref241298312"/>
      <w:bookmarkStart w:id="879" w:name="_Ref241298323"/>
      <w:bookmarkEnd w:id="869"/>
      <w:bookmarkEnd w:id="871"/>
    </w:p>
    <w:p w:rsidR="0049420A" w:rsidRDefault="00184F75" w:rsidP="00592514">
      <w:pPr>
        <w:pStyle w:val="Heading2"/>
      </w:pPr>
      <w:bookmarkStart w:id="880" w:name="_Toc275155866"/>
      <w:bookmarkStart w:id="881" w:name="_Ref276321867"/>
      <w:bookmarkStart w:id="882" w:name="_Ref276321871"/>
      <w:r>
        <w:t>Scan Media Path</w:t>
      </w:r>
      <w:r w:rsidR="0049420A">
        <w:t>s</w:t>
      </w:r>
      <w:bookmarkEnd w:id="872"/>
      <w:bookmarkEnd w:id="873"/>
      <w:bookmarkEnd w:id="874"/>
      <w:bookmarkEnd w:id="878"/>
      <w:bookmarkEnd w:id="879"/>
      <w:bookmarkEnd w:id="880"/>
      <w:bookmarkEnd w:id="881"/>
      <w:bookmarkEnd w:id="882"/>
    </w:p>
    <w:p w:rsidR="0049420A" w:rsidRDefault="007E1260" w:rsidP="0087462F">
      <w:r>
        <w:t xml:space="preserve">This </w:t>
      </w:r>
      <w:r w:rsidR="0049420A">
        <w:t xml:space="preserve">complex </w:t>
      </w:r>
      <w:r w:rsidR="00030CBD">
        <w:t>Element</w:t>
      </w:r>
      <w:r w:rsidR="0049420A">
        <w:t xml:space="preserve"> represents the media handling aspects of a Scanner </w:t>
      </w:r>
      <w:r>
        <w:t xml:space="preserve">Device. </w:t>
      </w:r>
      <w:r w:rsidR="003A5838">
        <w:t xml:space="preserve">It is distinct from the </w:t>
      </w:r>
      <w:r w:rsidR="00184F75">
        <w:t>Media Path</w:t>
      </w:r>
      <w:r w:rsidR="003A5838">
        <w:t xml:space="preserve"> Subunit </w:t>
      </w:r>
      <w:r w:rsidR="003A5838" w:rsidRPr="0032697C">
        <w:t>(</w:t>
      </w:r>
      <w:r w:rsidR="00C517C1">
        <w:fldChar w:fldCharType="begin"/>
      </w:r>
      <w:r w:rsidR="0032697C">
        <w:instrText xml:space="preserve"> REF _Ref276329387 \w \h </w:instrText>
      </w:r>
      <w:r w:rsidR="00C517C1">
        <w:fldChar w:fldCharType="separate"/>
      </w:r>
      <w:r w:rsidR="00680E9F">
        <w:t>3.11</w:t>
      </w:r>
      <w:r w:rsidR="00C517C1">
        <w:fldChar w:fldCharType="end"/>
      </w:r>
      <w:r w:rsidR="003A5838" w:rsidRPr="0032697C">
        <w:t>)</w:t>
      </w:r>
      <w:r w:rsidR="003A5838">
        <w:t xml:space="preserve">, which refers to the media handling aspects of a Printer Device. </w:t>
      </w:r>
      <w:r w:rsidR="00184F75">
        <w:t>Scan Media Path</w:t>
      </w:r>
      <w:r w:rsidR="0049420A">
        <w:t xml:space="preserve">s can contain more than one </w:t>
      </w:r>
      <w:r w:rsidR="00184F75">
        <w:t>Scan Media Path</w:t>
      </w:r>
      <w:r w:rsidR="0049420A">
        <w:t xml:space="preserve"> </w:t>
      </w:r>
      <w:r w:rsidR="00030CBD">
        <w:t>Subunit</w:t>
      </w:r>
      <w:r w:rsidR="0049420A">
        <w:t xml:space="preserve">; for example, the platen of a flatbed scanner can be treated as a separate </w:t>
      </w:r>
      <w:r w:rsidR="00184F75">
        <w:t>Scan Media Path</w:t>
      </w:r>
      <w:r w:rsidR="0049420A">
        <w:t xml:space="preserve"> </w:t>
      </w:r>
      <w:r w:rsidR="00030CBD">
        <w:t>Subunit</w:t>
      </w:r>
      <w:r>
        <w:t xml:space="preserve"> from the auto </w:t>
      </w:r>
      <w:r w:rsidR="00396E06">
        <w:t>Document</w:t>
      </w:r>
      <w:r>
        <w:t xml:space="preserve"> feeder.</w:t>
      </w:r>
      <w:r w:rsidR="0049420A">
        <w:t xml:space="preserve"> The constituents of the </w:t>
      </w:r>
      <w:r w:rsidR="00184F75">
        <w:t>Scan Media Path</w:t>
      </w:r>
      <w:r w:rsidR="0049420A">
        <w:t xml:space="preserve"> </w:t>
      </w:r>
      <w:r w:rsidR="00030CBD">
        <w:t>Subunit</w:t>
      </w:r>
      <w:r w:rsidR="0049420A">
        <w:t xml:space="preserve"> complex </w:t>
      </w:r>
      <w:r w:rsidR="00030CBD">
        <w:t>Element</w:t>
      </w:r>
      <w:r w:rsidR="0049420A">
        <w:t xml:space="preserve"> are represented in </w:t>
      </w:r>
      <w:r w:rsidR="00C517C1">
        <w:fldChar w:fldCharType="begin"/>
      </w:r>
      <w:r w:rsidR="00662490">
        <w:instrText xml:space="preserve"> REF _Ref274057002 \h </w:instrText>
      </w:r>
      <w:r w:rsidR="00C517C1">
        <w:fldChar w:fldCharType="separate"/>
      </w:r>
      <w:r w:rsidR="00680E9F">
        <w:t xml:space="preserve">Figure </w:t>
      </w:r>
      <w:r w:rsidR="00680E9F">
        <w:rPr>
          <w:noProof/>
        </w:rPr>
        <w:t>5</w:t>
      </w:r>
      <w:r w:rsidR="0056247F">
        <w:rPr>
          <w:noProof/>
        </w:rPr>
        <w:t>2</w:t>
      </w:r>
      <w:r w:rsidR="00C517C1">
        <w:fldChar w:fldCharType="end"/>
      </w:r>
      <w:r w:rsidR="0049420A">
        <w:t xml:space="preserve"> . The </w:t>
      </w:r>
      <w:r w:rsidR="00184F75">
        <w:t>Scan Media Path</w:t>
      </w:r>
      <w:r w:rsidR="0049420A">
        <w:t xml:space="preserve"> </w:t>
      </w:r>
      <w:r w:rsidR="00030CBD">
        <w:t>Element</w:t>
      </w:r>
      <w:r w:rsidR="0049420A">
        <w:t>s are described in</w:t>
      </w:r>
      <w:r w:rsidR="0032697C">
        <w:t xml:space="preserve"> </w:t>
      </w:r>
      <w:r w:rsidR="00C517C1">
        <w:fldChar w:fldCharType="begin"/>
      </w:r>
      <w:r w:rsidR="0032697C">
        <w:instrText xml:space="preserve"> REF _Ref276329526 \h </w:instrText>
      </w:r>
      <w:r w:rsidR="00C517C1">
        <w:fldChar w:fldCharType="separate"/>
      </w:r>
      <w:r w:rsidR="00680E9F">
        <w:t xml:space="preserve">Table </w:t>
      </w:r>
      <w:r w:rsidR="00680E9F">
        <w:rPr>
          <w:noProof/>
        </w:rPr>
        <w:t>38</w:t>
      </w:r>
      <w:r w:rsidR="00C517C1">
        <w:fldChar w:fldCharType="end"/>
      </w:r>
    </w:p>
    <w:p w:rsidR="00342EC5" w:rsidRDefault="00342EC5" w:rsidP="0087462F"/>
    <w:p w:rsidR="00342EC5" w:rsidRDefault="001D5CBB" w:rsidP="00342EC5">
      <w:pPr>
        <w:keepNext/>
        <w:jc w:val="center"/>
      </w:pPr>
      <w:r>
        <w:rPr>
          <w:noProof/>
        </w:rPr>
        <w:lastRenderedPageBreak/>
        <w:drawing>
          <wp:inline distT="0" distB="0" distL="0" distR="0">
            <wp:extent cx="6331490" cy="7700211"/>
            <wp:effectExtent l="19050" t="0" r="0" b="0"/>
            <wp:docPr id="39" name="Picture 3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cNvPicPr>
                      <a:picLocks noChangeAspect="1" noChangeArrowheads="1"/>
                    </pic:cNvPicPr>
                  </pic:nvPicPr>
                  <pic:blipFill>
                    <a:blip r:embed="rId79" cstate="print"/>
                    <a:srcRect/>
                    <a:stretch>
                      <a:fillRect/>
                    </a:stretch>
                  </pic:blipFill>
                  <pic:spPr bwMode="auto">
                    <a:xfrm>
                      <a:off x="0" y="0"/>
                      <a:ext cx="6339269" cy="7709672"/>
                    </a:xfrm>
                    <a:prstGeom prst="rect">
                      <a:avLst/>
                    </a:prstGeom>
                    <a:noFill/>
                    <a:ln w="9525">
                      <a:noFill/>
                      <a:miter lim="800000"/>
                      <a:headEnd/>
                      <a:tailEnd/>
                    </a:ln>
                  </pic:spPr>
                </pic:pic>
              </a:graphicData>
            </a:graphic>
          </wp:inline>
        </w:drawing>
      </w:r>
    </w:p>
    <w:p w:rsidR="00342EC5" w:rsidRDefault="00342EC5" w:rsidP="00342EC5">
      <w:pPr>
        <w:pStyle w:val="Caption"/>
      </w:pPr>
      <w:bookmarkStart w:id="883" w:name="_Ref274057002"/>
      <w:bookmarkStart w:id="884" w:name="_Toc275773295"/>
      <w:r>
        <w:t xml:space="preserve">Figure </w:t>
      </w:r>
      <w:fldSimple w:instr=" SEQ Figure \* ARABIC ">
        <w:r w:rsidR="00486020">
          <w:rPr>
            <w:noProof/>
          </w:rPr>
          <w:t>52</w:t>
        </w:r>
      </w:fldSimple>
      <w:bookmarkEnd w:id="883"/>
      <w:r>
        <w:t xml:space="preserve"> Scan </w:t>
      </w:r>
      <w:r w:rsidRPr="009B5523">
        <w:rPr>
          <w:b w:val="0"/>
        </w:rPr>
        <w:t>M</w:t>
      </w:r>
      <w:r>
        <w:t>edia Path</w:t>
      </w:r>
      <w:bookmarkEnd w:id="884"/>
    </w:p>
    <w:p w:rsidR="00292177" w:rsidRDefault="009B5523" w:rsidP="009B5523">
      <w:r>
        <w:br w:type="page"/>
      </w:r>
    </w:p>
    <w:p w:rsidR="0032697C" w:rsidRDefault="0032697C" w:rsidP="0032697C">
      <w:pPr>
        <w:pStyle w:val="Caption"/>
      </w:pPr>
      <w:bookmarkStart w:id="885" w:name="_Ref276329526"/>
      <w:r>
        <w:lastRenderedPageBreak/>
        <w:t xml:space="preserve">Table </w:t>
      </w:r>
      <w:fldSimple w:instr=" SEQ Table \* ARABIC ">
        <w:r w:rsidR="00B87ABE">
          <w:rPr>
            <w:noProof/>
          </w:rPr>
          <w:t>37</w:t>
        </w:r>
      </w:fldSimple>
      <w:bookmarkEnd w:id="885"/>
      <w:r>
        <w:t xml:space="preserve"> - </w:t>
      </w:r>
      <w:r w:rsidRPr="00D100CB">
        <w:t>Scan Media Path Elements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941"/>
        <w:gridCol w:w="2698"/>
        <w:gridCol w:w="2932"/>
      </w:tblGrid>
      <w:tr w:rsidR="0049420A" w:rsidRPr="00D47802" w:rsidTr="009B5523">
        <w:trPr>
          <w:cantSplit/>
          <w:tblHeader/>
        </w:trPr>
        <w:tc>
          <w:tcPr>
            <w:tcW w:w="3167" w:type="dxa"/>
          </w:tcPr>
          <w:p w:rsidR="0049420A" w:rsidRDefault="0049420A" w:rsidP="0087462F">
            <w:pPr>
              <w:rPr>
                <w:rStyle w:val="SubtleReference"/>
                <w:rFonts w:cs="Times New Roman"/>
                <w:b w:val="0"/>
              </w:rPr>
            </w:pPr>
            <w:r w:rsidRPr="0044018A">
              <w:rPr>
                <w:rStyle w:val="SubtleReference"/>
              </w:rPr>
              <w:t>Element</w:t>
            </w:r>
          </w:p>
        </w:tc>
        <w:tc>
          <w:tcPr>
            <w:tcW w:w="941" w:type="dxa"/>
          </w:tcPr>
          <w:p w:rsidR="0049420A" w:rsidRPr="0044018A" w:rsidRDefault="0049420A" w:rsidP="0087462F">
            <w:pPr>
              <w:rPr>
                <w:rStyle w:val="SubtleReference"/>
              </w:rPr>
            </w:pPr>
            <w:r w:rsidRPr="0044018A">
              <w:rPr>
                <w:rStyle w:val="SubtleReference"/>
              </w:rPr>
              <w:t>Datatype</w:t>
            </w:r>
          </w:p>
        </w:tc>
        <w:tc>
          <w:tcPr>
            <w:tcW w:w="2698" w:type="dxa"/>
          </w:tcPr>
          <w:p w:rsidR="0049420A" w:rsidRPr="0044018A" w:rsidRDefault="0049420A" w:rsidP="0032697C">
            <w:pPr>
              <w:jc w:val="left"/>
              <w:rPr>
                <w:rStyle w:val="SubtleReference"/>
              </w:rPr>
            </w:pPr>
            <w:r w:rsidRPr="0044018A">
              <w:rPr>
                <w:rStyle w:val="SubtleReference"/>
              </w:rPr>
              <w:t>Description</w:t>
            </w:r>
            <w:r>
              <w:rPr>
                <w:rStyle w:val="SubtleReference"/>
              </w:rPr>
              <w:t xml:space="preserve"> or </w:t>
            </w:r>
            <w:r w:rsidRPr="006D52E0">
              <w:rPr>
                <w:rStyle w:val="SubtleReference"/>
                <w:i/>
              </w:rPr>
              <w:t>Keyword Group</w:t>
            </w:r>
          </w:p>
        </w:tc>
        <w:tc>
          <w:tcPr>
            <w:tcW w:w="2932" w:type="dxa"/>
          </w:tcPr>
          <w:p w:rsidR="0049420A" w:rsidRDefault="0049420A" w:rsidP="0032697C">
            <w:pPr>
              <w:jc w:val="left"/>
              <w:rPr>
                <w:rStyle w:val="SubtleReference"/>
                <w:rFonts w:cs="Times New Roman"/>
                <w:b w:val="0"/>
              </w:rPr>
            </w:pPr>
            <w:r w:rsidRPr="0044018A">
              <w:rPr>
                <w:rStyle w:val="SubtleReference"/>
              </w:rPr>
              <w:t>Reference</w:t>
            </w:r>
          </w:p>
        </w:tc>
      </w:tr>
      <w:tr w:rsidR="0049420A" w:rsidRPr="00D47802" w:rsidTr="009B5523">
        <w:trPr>
          <w:cantSplit/>
          <w:trHeight w:val="260"/>
        </w:trPr>
        <w:tc>
          <w:tcPr>
            <w:tcW w:w="3167" w:type="dxa"/>
          </w:tcPr>
          <w:p w:rsidR="0049420A" w:rsidRDefault="0049420A" w:rsidP="0087462F">
            <w:pPr>
              <w:pStyle w:val="IntenseQuote"/>
            </w:pPr>
            <w:r w:rsidRPr="00D47802">
              <w:t>ScanMediaPath</w:t>
            </w:r>
            <w:r w:rsidRPr="002330B0">
              <w:t>Description</w:t>
            </w:r>
          </w:p>
        </w:tc>
        <w:tc>
          <w:tcPr>
            <w:tcW w:w="941" w:type="dxa"/>
          </w:tcPr>
          <w:p w:rsidR="0049420A" w:rsidRDefault="00987C37" w:rsidP="0087462F">
            <w:pPr>
              <w:pStyle w:val="IntenseQuote"/>
            </w:pPr>
            <w:r>
              <w:t>c</w:t>
            </w:r>
            <w:r w:rsidR="0049420A">
              <w:t>omplex</w:t>
            </w:r>
          </w:p>
        </w:tc>
        <w:tc>
          <w:tcPr>
            <w:tcW w:w="2698" w:type="dxa"/>
          </w:tcPr>
          <w:p w:rsidR="0049420A" w:rsidRDefault="0049420A" w:rsidP="0032697C">
            <w:pPr>
              <w:pStyle w:val="IntenseQuote"/>
              <w:jc w:val="left"/>
            </w:pPr>
          </w:p>
        </w:tc>
        <w:tc>
          <w:tcPr>
            <w:tcW w:w="2932" w:type="dxa"/>
          </w:tcPr>
          <w:p w:rsidR="0049420A" w:rsidRDefault="0049420A" w:rsidP="0032697C">
            <w:pPr>
              <w:pStyle w:val="IntenseQuote"/>
              <w:jc w:val="left"/>
            </w:pPr>
          </w:p>
        </w:tc>
      </w:tr>
      <w:tr w:rsidR="0032697C" w:rsidRPr="00D47802" w:rsidTr="009B5523">
        <w:trPr>
          <w:cantSplit/>
          <w:trHeight w:val="260"/>
        </w:trPr>
        <w:tc>
          <w:tcPr>
            <w:tcW w:w="3167" w:type="dxa"/>
          </w:tcPr>
          <w:p w:rsidR="0032697C" w:rsidRPr="00D47802" w:rsidRDefault="0032697C" w:rsidP="0087462F">
            <w:pPr>
              <w:pStyle w:val="IntenseQuote"/>
            </w:pPr>
            <w:r>
              <w:tab/>
              <w:t>SubunitDescription</w:t>
            </w:r>
          </w:p>
        </w:tc>
        <w:tc>
          <w:tcPr>
            <w:tcW w:w="941" w:type="dxa"/>
          </w:tcPr>
          <w:p w:rsidR="0032697C" w:rsidRDefault="0032697C" w:rsidP="0087462F">
            <w:pPr>
              <w:pStyle w:val="IntenseQuote"/>
            </w:pPr>
            <w:r>
              <w:t>complex</w:t>
            </w:r>
          </w:p>
        </w:tc>
        <w:tc>
          <w:tcPr>
            <w:tcW w:w="2698" w:type="dxa"/>
          </w:tcPr>
          <w:p w:rsidR="0032697C" w:rsidRDefault="0032697C" w:rsidP="0032697C">
            <w:pPr>
              <w:pStyle w:val="IntenseQuote"/>
              <w:jc w:val="left"/>
            </w:pPr>
            <w:r>
              <w:t>See 3.1.2</w:t>
            </w:r>
          </w:p>
        </w:tc>
        <w:tc>
          <w:tcPr>
            <w:tcW w:w="2932" w:type="dxa"/>
          </w:tcPr>
          <w:p w:rsidR="0032697C" w:rsidRDefault="0032697C" w:rsidP="0032697C">
            <w:pPr>
              <w:pStyle w:val="IntenseQuote"/>
              <w:jc w:val="left"/>
            </w:pPr>
          </w:p>
        </w:tc>
      </w:tr>
      <w:tr w:rsidR="0049420A" w:rsidRPr="00D47802" w:rsidTr="009B5523">
        <w:trPr>
          <w:cantSplit/>
        </w:trPr>
        <w:tc>
          <w:tcPr>
            <w:tcW w:w="3167" w:type="dxa"/>
          </w:tcPr>
          <w:p w:rsidR="0049420A" w:rsidRDefault="0049420A" w:rsidP="0087462F">
            <w:pPr>
              <w:pStyle w:val="IntenseQuote"/>
            </w:pPr>
            <w:r>
              <w:tab/>
            </w:r>
            <w:r w:rsidRPr="00D47802">
              <w:t>Recirculating</w:t>
            </w:r>
          </w:p>
        </w:tc>
        <w:tc>
          <w:tcPr>
            <w:tcW w:w="941" w:type="dxa"/>
          </w:tcPr>
          <w:p w:rsidR="0049420A" w:rsidRPr="00D47802" w:rsidRDefault="0049420A" w:rsidP="0087462F">
            <w:pPr>
              <w:pStyle w:val="IntenseQuote"/>
            </w:pPr>
            <w:r w:rsidRPr="00D47802">
              <w:t>boolean</w:t>
            </w:r>
          </w:p>
        </w:tc>
        <w:tc>
          <w:tcPr>
            <w:tcW w:w="2698" w:type="dxa"/>
          </w:tcPr>
          <w:p w:rsidR="0049420A" w:rsidRPr="00D47802" w:rsidRDefault="0049420A" w:rsidP="0032697C">
            <w:pPr>
              <w:pStyle w:val="IntenseQuote"/>
              <w:jc w:val="left"/>
            </w:pPr>
            <w:proofErr w:type="gramStart"/>
            <w:r w:rsidRPr="00D47802">
              <w:t>applicable</w:t>
            </w:r>
            <w:proofErr w:type="gramEnd"/>
            <w:r w:rsidRPr="00D47802">
              <w:t xml:space="preserve"> to Scan Media Paths that are capable of feeding Hard Copy Documents. If this </w:t>
            </w:r>
            <w:r w:rsidR="00030CBD">
              <w:t>Element</w:t>
            </w:r>
            <w:r w:rsidRPr="00D47802">
              <w:t xml:space="preserve"> is set to the value ‘true’ then the Scan Media Path is both an input and output for the Hard Copy Documents as they are to the Scanner Subunit. If the </w:t>
            </w:r>
            <w:r w:rsidR="00030CBD">
              <w:t>Element</w:t>
            </w:r>
            <w:r w:rsidRPr="00D47802">
              <w:t xml:space="preserve"> is missing or the value is set to ‘false’ then the Hard Copy Document is delivered to an Output Bin after scanning is complete.</w:t>
            </w:r>
          </w:p>
        </w:tc>
        <w:tc>
          <w:tcPr>
            <w:tcW w:w="2932" w:type="dxa"/>
          </w:tcPr>
          <w:p w:rsidR="0049420A" w:rsidRPr="009B5523" w:rsidRDefault="007D13C7" w:rsidP="0032697C">
            <w:pPr>
              <w:pStyle w:val="IntenseQuote"/>
              <w:jc w:val="left"/>
            </w:pPr>
            <w:r w:rsidRPr="009B5523">
              <w:t>[PWG 5108.2]</w:t>
            </w:r>
          </w:p>
        </w:tc>
      </w:tr>
      <w:tr w:rsidR="0032697C" w:rsidRPr="00D47802" w:rsidTr="009B5523">
        <w:trPr>
          <w:cantSplit/>
        </w:trPr>
        <w:tc>
          <w:tcPr>
            <w:tcW w:w="3167" w:type="dxa"/>
          </w:tcPr>
          <w:p w:rsidR="0032697C" w:rsidRDefault="0032697C" w:rsidP="0087462F">
            <w:pPr>
              <w:pStyle w:val="IntenseQuote"/>
            </w:pPr>
            <w:r>
              <w:tab/>
            </w:r>
            <w:r w:rsidRPr="0032697C">
              <w:t>ScanMediaPathMaxSpeed</w:t>
            </w:r>
          </w:p>
        </w:tc>
        <w:tc>
          <w:tcPr>
            <w:tcW w:w="941" w:type="dxa"/>
          </w:tcPr>
          <w:p w:rsidR="0032697C" w:rsidRPr="00D47802" w:rsidRDefault="0032697C" w:rsidP="0087462F">
            <w:pPr>
              <w:pStyle w:val="IntenseQuote"/>
            </w:pPr>
            <w:r>
              <w:t>int</w:t>
            </w:r>
          </w:p>
        </w:tc>
        <w:tc>
          <w:tcPr>
            <w:tcW w:w="2698" w:type="dxa"/>
          </w:tcPr>
          <w:p w:rsidR="0032697C" w:rsidRPr="00D47802" w:rsidRDefault="0032697C" w:rsidP="0032697C">
            <w:pPr>
              <w:pStyle w:val="IntenseQuote"/>
              <w:jc w:val="left"/>
            </w:pPr>
          </w:p>
        </w:tc>
        <w:tc>
          <w:tcPr>
            <w:tcW w:w="2932" w:type="dxa"/>
          </w:tcPr>
          <w:p w:rsidR="0032697C" w:rsidRPr="009B5523" w:rsidRDefault="0032697C" w:rsidP="0032697C">
            <w:pPr>
              <w:pStyle w:val="IntenseQuote"/>
              <w:jc w:val="left"/>
            </w:pPr>
          </w:p>
        </w:tc>
      </w:tr>
      <w:tr w:rsidR="0049420A" w:rsidRPr="00D47802" w:rsidTr="009B5523">
        <w:trPr>
          <w:cantSplit/>
        </w:trPr>
        <w:tc>
          <w:tcPr>
            <w:tcW w:w="3167" w:type="dxa"/>
          </w:tcPr>
          <w:p w:rsidR="0049420A" w:rsidRDefault="0049420A" w:rsidP="0087462F">
            <w:pPr>
              <w:pStyle w:val="IntenseQuote"/>
            </w:pPr>
            <w:r>
              <w:tab/>
            </w:r>
            <w:r w:rsidRPr="00D47802">
              <w:t>ScanMediaPathMaxSpeedUnit</w:t>
            </w:r>
          </w:p>
        </w:tc>
        <w:tc>
          <w:tcPr>
            <w:tcW w:w="941" w:type="dxa"/>
          </w:tcPr>
          <w:p w:rsidR="0049420A" w:rsidRPr="00D47802" w:rsidRDefault="0049420A" w:rsidP="0087462F">
            <w:pPr>
              <w:pStyle w:val="IntenseQuote"/>
            </w:pPr>
            <w:r w:rsidRPr="00D47802">
              <w:t>keyword</w:t>
            </w:r>
          </w:p>
        </w:tc>
        <w:tc>
          <w:tcPr>
            <w:tcW w:w="2698" w:type="dxa"/>
          </w:tcPr>
          <w:p w:rsidR="0049420A" w:rsidRPr="00D47802" w:rsidRDefault="0049420A" w:rsidP="0032697C">
            <w:pPr>
              <w:pStyle w:val="IntenseQuote"/>
              <w:jc w:val="left"/>
            </w:pPr>
            <w:proofErr w:type="gramStart"/>
            <w:r w:rsidRPr="00D47802">
              <w:t>units</w:t>
            </w:r>
            <w:proofErr w:type="gramEnd"/>
            <w:r w:rsidRPr="00D47802">
              <w:t xml:space="preserve"> used for the maximum speed of Scan Media Path.</w:t>
            </w:r>
            <w:r>
              <w:br/>
            </w:r>
            <w:r w:rsidRPr="006D52E0">
              <w:rPr>
                <w:i/>
              </w:rPr>
              <w:t xml:space="preserve"> MediaPathMaxSpeedUnitWKV</w:t>
            </w:r>
            <w:r w:rsidRPr="00697ECE">
              <w:t xml:space="preserve"> </w:t>
            </w:r>
          </w:p>
        </w:tc>
        <w:tc>
          <w:tcPr>
            <w:tcW w:w="2932" w:type="dxa"/>
          </w:tcPr>
          <w:p w:rsidR="0049420A" w:rsidRPr="009B5523" w:rsidRDefault="0049420A" w:rsidP="0032697C">
            <w:pPr>
              <w:pStyle w:val="IntenseQuote"/>
              <w:jc w:val="left"/>
            </w:pPr>
            <w:r w:rsidRPr="009B5523">
              <w:t xml:space="preserve">[RFC3805] prtMediaPathMaxSpeedPrintUnit </w:t>
            </w:r>
          </w:p>
        </w:tc>
      </w:tr>
      <w:tr w:rsidR="0049420A" w:rsidRPr="00D47802" w:rsidTr="009B5523">
        <w:trPr>
          <w:cantSplit/>
        </w:trPr>
        <w:tc>
          <w:tcPr>
            <w:tcW w:w="3167" w:type="dxa"/>
          </w:tcPr>
          <w:p w:rsidR="0049420A" w:rsidRDefault="0049420A" w:rsidP="0087462F">
            <w:pPr>
              <w:pStyle w:val="IntenseQuote"/>
            </w:pPr>
            <w:r>
              <w:tab/>
            </w:r>
            <w:r w:rsidRPr="00D47802">
              <w:t>ScanMediaPathMaxMediaSizeName</w:t>
            </w:r>
          </w:p>
        </w:tc>
        <w:tc>
          <w:tcPr>
            <w:tcW w:w="941" w:type="dxa"/>
          </w:tcPr>
          <w:p w:rsidR="0049420A" w:rsidRPr="00D47802" w:rsidRDefault="0049420A" w:rsidP="0087462F">
            <w:pPr>
              <w:pStyle w:val="IntenseQuote"/>
            </w:pPr>
            <w:r w:rsidRPr="00D47802">
              <w:t>keyword</w:t>
            </w:r>
          </w:p>
        </w:tc>
        <w:tc>
          <w:tcPr>
            <w:tcW w:w="2698" w:type="dxa"/>
          </w:tcPr>
          <w:p w:rsidR="0049420A" w:rsidRPr="00107F66" w:rsidRDefault="0049420A" w:rsidP="0032697C">
            <w:pPr>
              <w:pStyle w:val="IntenseQuote"/>
              <w:jc w:val="left"/>
            </w:pPr>
            <w:r w:rsidRPr="00107F66">
              <w:t xml:space="preserve"> maximum size of media that can flow through the Scan Media Path in Media Self Describing Name see Media Size Self-Describing Names section 5 in [PWG5101.1]; </w:t>
            </w:r>
            <w:r w:rsidRPr="00107F66">
              <w:br/>
            </w:r>
            <w:r w:rsidRPr="00107F66">
              <w:rPr>
                <w:i/>
              </w:rPr>
              <w:t>MediaSizeNameType</w:t>
            </w:r>
          </w:p>
        </w:tc>
        <w:tc>
          <w:tcPr>
            <w:tcW w:w="2932" w:type="dxa"/>
          </w:tcPr>
          <w:p w:rsidR="0049420A" w:rsidRPr="009B5523" w:rsidRDefault="0049420A" w:rsidP="0032697C">
            <w:pPr>
              <w:pStyle w:val="IntenseQuote"/>
              <w:jc w:val="left"/>
            </w:pPr>
            <w:r w:rsidRPr="009B5523">
              <w:t>. [PWG5101.1]</w:t>
            </w:r>
          </w:p>
          <w:p w:rsidR="0049420A" w:rsidRPr="009B5523" w:rsidRDefault="0049420A" w:rsidP="0032697C">
            <w:pPr>
              <w:jc w:val="left"/>
              <w:rPr>
                <w:sz w:val="16"/>
                <w:szCs w:val="16"/>
              </w:rPr>
            </w:pPr>
            <w:r w:rsidRPr="009B5523">
              <w:rPr>
                <w:sz w:val="16"/>
                <w:szCs w:val="16"/>
              </w:rPr>
              <w:t>prtScanMediaPathMediaSizeUnit ; prtScanMediaPathMaxMediaFeedDir ; prtScanMediaPathMaxMediaXFeedDir in [RFC3805]</w:t>
            </w:r>
          </w:p>
        </w:tc>
      </w:tr>
      <w:tr w:rsidR="00834E77" w:rsidRPr="00D47802" w:rsidTr="009B5523">
        <w:trPr>
          <w:cantSplit/>
        </w:trPr>
        <w:tc>
          <w:tcPr>
            <w:tcW w:w="3167" w:type="dxa"/>
          </w:tcPr>
          <w:p w:rsidR="00834E77" w:rsidRDefault="00834E77" w:rsidP="00834E77">
            <w:pPr>
              <w:pStyle w:val="IntenseQuote"/>
            </w:pPr>
            <w:r>
              <w:tab/>
            </w:r>
            <w:r w:rsidRPr="00D47802">
              <w:t>ScanMediaPathM</w:t>
            </w:r>
            <w:r>
              <w:t>in</w:t>
            </w:r>
            <w:r w:rsidRPr="00D47802">
              <w:t>MediaSizeName</w:t>
            </w:r>
          </w:p>
        </w:tc>
        <w:tc>
          <w:tcPr>
            <w:tcW w:w="941" w:type="dxa"/>
          </w:tcPr>
          <w:p w:rsidR="00834E77" w:rsidRPr="00D47802" w:rsidRDefault="00834E77" w:rsidP="00C83FF5">
            <w:pPr>
              <w:pStyle w:val="IntenseQuote"/>
            </w:pPr>
            <w:r w:rsidRPr="00D47802">
              <w:t>keyword</w:t>
            </w:r>
          </w:p>
        </w:tc>
        <w:tc>
          <w:tcPr>
            <w:tcW w:w="2698" w:type="dxa"/>
          </w:tcPr>
          <w:p w:rsidR="00834E77" w:rsidRPr="00107F66" w:rsidRDefault="00834E77" w:rsidP="0032697C">
            <w:pPr>
              <w:pStyle w:val="IntenseQuote"/>
              <w:jc w:val="left"/>
            </w:pPr>
            <w:r w:rsidRPr="00107F66">
              <w:t xml:space="preserve"> </w:t>
            </w:r>
            <w:r>
              <w:t>Minimum</w:t>
            </w:r>
            <w:r w:rsidRPr="00107F66">
              <w:t xml:space="preserve"> size of media that can flow through the Scan Media Path in Media Self Describing Name see Media Size Self-Describing Names section 5 in [PWG5101.1]; </w:t>
            </w:r>
            <w:r w:rsidRPr="00107F66">
              <w:br/>
            </w:r>
            <w:r w:rsidRPr="00107F66">
              <w:rPr>
                <w:i/>
              </w:rPr>
              <w:t>MediaSizeNameType</w:t>
            </w:r>
          </w:p>
        </w:tc>
        <w:tc>
          <w:tcPr>
            <w:tcW w:w="2932" w:type="dxa"/>
          </w:tcPr>
          <w:p w:rsidR="00834E77" w:rsidRPr="009B5523" w:rsidRDefault="00834E77" w:rsidP="0032697C">
            <w:pPr>
              <w:pStyle w:val="IntenseQuote"/>
              <w:jc w:val="left"/>
            </w:pPr>
            <w:r w:rsidRPr="009B5523">
              <w:t>. [PWG5101.1]</w:t>
            </w:r>
          </w:p>
          <w:p w:rsidR="00834E77" w:rsidRPr="009B5523" w:rsidRDefault="00834E77" w:rsidP="0032697C">
            <w:pPr>
              <w:jc w:val="left"/>
              <w:rPr>
                <w:sz w:val="16"/>
                <w:szCs w:val="16"/>
              </w:rPr>
            </w:pPr>
            <w:r w:rsidRPr="009B5523">
              <w:rPr>
                <w:sz w:val="16"/>
                <w:szCs w:val="16"/>
              </w:rPr>
              <w:t>prtScanMediaPathMediaSizeUnit ; prtScanMediaPathMinMediaFeedDir ; prtScanMediaPathMinMediaXFeedDir in [RFC3805]</w:t>
            </w:r>
          </w:p>
        </w:tc>
      </w:tr>
      <w:tr w:rsidR="0049420A" w:rsidRPr="00D47802" w:rsidTr="009B5523">
        <w:trPr>
          <w:cantSplit/>
        </w:trPr>
        <w:tc>
          <w:tcPr>
            <w:tcW w:w="3167" w:type="dxa"/>
          </w:tcPr>
          <w:p w:rsidR="0049420A" w:rsidRDefault="0049420A" w:rsidP="0087462F">
            <w:pPr>
              <w:pStyle w:val="IntenseQuote"/>
            </w:pPr>
            <w:r>
              <w:tab/>
            </w:r>
            <w:r w:rsidRPr="00D47802">
              <w:t>ScanMediaPathType</w:t>
            </w:r>
          </w:p>
        </w:tc>
        <w:tc>
          <w:tcPr>
            <w:tcW w:w="941" w:type="dxa"/>
          </w:tcPr>
          <w:p w:rsidR="0049420A" w:rsidRPr="00D47802" w:rsidRDefault="0049420A" w:rsidP="0087462F">
            <w:pPr>
              <w:pStyle w:val="IntenseQuote"/>
            </w:pPr>
            <w:r w:rsidRPr="00D47802">
              <w:t>keyword</w:t>
            </w:r>
          </w:p>
        </w:tc>
        <w:tc>
          <w:tcPr>
            <w:tcW w:w="2698" w:type="dxa"/>
          </w:tcPr>
          <w:p w:rsidR="0049420A" w:rsidRPr="00D47802" w:rsidRDefault="0049420A" w:rsidP="0032697C">
            <w:pPr>
              <w:pStyle w:val="IntenseQuote"/>
              <w:jc w:val="left"/>
            </w:pPr>
            <w:r w:rsidRPr="00D47802">
              <w:t>type of Scan Media Path.</w:t>
            </w:r>
            <w:r>
              <w:br/>
              <w:t>;</w:t>
            </w:r>
            <w:r w:rsidRPr="006D52E0">
              <w:rPr>
                <w:i/>
              </w:rPr>
              <w:t xml:space="preserve"> ScanMediaPathTypeWKV</w:t>
            </w:r>
          </w:p>
        </w:tc>
        <w:tc>
          <w:tcPr>
            <w:tcW w:w="2932" w:type="dxa"/>
          </w:tcPr>
          <w:p w:rsidR="0049420A" w:rsidRPr="009B5523" w:rsidRDefault="0049420A" w:rsidP="0032697C">
            <w:pPr>
              <w:pStyle w:val="IntenseQuote"/>
              <w:jc w:val="left"/>
            </w:pPr>
            <w:r w:rsidRPr="009B5523">
              <w:t xml:space="preserve"> [RFC3805] prtMediaPathType </w:t>
            </w:r>
          </w:p>
        </w:tc>
      </w:tr>
      <w:tr w:rsidR="0049420A" w:rsidRPr="00D47802" w:rsidTr="009B5523">
        <w:trPr>
          <w:cantSplit/>
        </w:trPr>
        <w:tc>
          <w:tcPr>
            <w:tcW w:w="3167" w:type="dxa"/>
          </w:tcPr>
          <w:p w:rsidR="0049420A" w:rsidRDefault="0049420A" w:rsidP="0087462F">
            <w:pPr>
              <w:pStyle w:val="IntenseQuote"/>
            </w:pPr>
            <w:r>
              <w:tab/>
            </w:r>
            <w:r w:rsidRPr="00D47802">
              <w:t>Sides</w:t>
            </w:r>
          </w:p>
        </w:tc>
        <w:tc>
          <w:tcPr>
            <w:tcW w:w="941" w:type="dxa"/>
          </w:tcPr>
          <w:p w:rsidR="0049420A" w:rsidRPr="00D47802" w:rsidRDefault="0049420A" w:rsidP="0087462F">
            <w:pPr>
              <w:pStyle w:val="IntenseQuote"/>
            </w:pPr>
            <w:r w:rsidRPr="00D47802">
              <w:t>keyword</w:t>
            </w:r>
          </w:p>
        </w:tc>
        <w:tc>
          <w:tcPr>
            <w:tcW w:w="2698" w:type="dxa"/>
          </w:tcPr>
          <w:p w:rsidR="0049420A" w:rsidRPr="00D47802" w:rsidRDefault="0049420A" w:rsidP="0032697C">
            <w:pPr>
              <w:pStyle w:val="IntenseQuote"/>
              <w:jc w:val="left"/>
            </w:pPr>
            <w:proofErr w:type="gramStart"/>
            <w:r w:rsidRPr="00D47802">
              <w:t>the</w:t>
            </w:r>
            <w:proofErr w:type="gramEnd"/>
            <w:r w:rsidRPr="00D47802">
              <w:t xml:space="preserve"> ability of the ScanMediaPath to scan multiple sides of an input media sheet.</w:t>
            </w:r>
            <w:r>
              <w:br/>
            </w:r>
            <w:r w:rsidRPr="004B79C9">
              <w:rPr>
                <w:i/>
              </w:rPr>
              <w:t xml:space="preserve"> SidesWKV</w:t>
            </w:r>
            <w:r w:rsidRPr="006D52E0">
              <w:rPr>
                <w:i/>
              </w:rPr>
              <w:t xml:space="preserve"> </w:t>
            </w:r>
          </w:p>
        </w:tc>
        <w:tc>
          <w:tcPr>
            <w:tcW w:w="2932" w:type="dxa"/>
          </w:tcPr>
          <w:p w:rsidR="0049420A" w:rsidRPr="009B5523" w:rsidRDefault="0049420A" w:rsidP="0032697C">
            <w:pPr>
              <w:pStyle w:val="IntenseQuote"/>
              <w:jc w:val="left"/>
            </w:pPr>
            <w:r w:rsidRPr="009B5523">
              <w:t xml:space="preserve"> [RFC2911] sides </w:t>
            </w:r>
          </w:p>
        </w:tc>
      </w:tr>
      <w:tr w:rsidR="0049420A" w:rsidRPr="00D47802" w:rsidTr="009B5523">
        <w:trPr>
          <w:cantSplit/>
        </w:trPr>
        <w:tc>
          <w:tcPr>
            <w:tcW w:w="3167" w:type="dxa"/>
          </w:tcPr>
          <w:p w:rsidR="0049420A" w:rsidRDefault="0049420A" w:rsidP="0087462F">
            <w:pPr>
              <w:pStyle w:val="IntenseQuote"/>
            </w:pPr>
            <w:r>
              <w:tab/>
            </w:r>
            <w:r w:rsidR="006665F3">
              <w:t>any</w:t>
            </w:r>
          </w:p>
        </w:tc>
        <w:tc>
          <w:tcPr>
            <w:tcW w:w="941" w:type="dxa"/>
          </w:tcPr>
          <w:p w:rsidR="0049420A" w:rsidRPr="00D47802" w:rsidRDefault="0049420A" w:rsidP="0087462F">
            <w:pPr>
              <w:pStyle w:val="IntenseQuote"/>
            </w:pPr>
            <w:r>
              <w:t>various</w:t>
            </w:r>
          </w:p>
        </w:tc>
        <w:tc>
          <w:tcPr>
            <w:tcW w:w="2698" w:type="dxa"/>
          </w:tcPr>
          <w:p w:rsidR="0049420A" w:rsidRPr="00D47802" w:rsidRDefault="0049420A" w:rsidP="0032697C">
            <w:pPr>
              <w:pStyle w:val="IntenseQuote"/>
              <w:jc w:val="left"/>
            </w:pPr>
            <w:r>
              <w:t>Extension point</w:t>
            </w:r>
            <w:r w:rsidR="00F453F9">
              <w:t xml:space="preserve"> for Description</w:t>
            </w:r>
          </w:p>
        </w:tc>
        <w:tc>
          <w:tcPr>
            <w:tcW w:w="2932" w:type="dxa"/>
          </w:tcPr>
          <w:p w:rsidR="0049420A" w:rsidRPr="009B5523" w:rsidRDefault="0049420A" w:rsidP="0032697C">
            <w:pPr>
              <w:pStyle w:val="IntenseQuote"/>
              <w:jc w:val="left"/>
            </w:pPr>
          </w:p>
        </w:tc>
      </w:tr>
      <w:tr w:rsidR="0049420A" w:rsidRPr="00D47802" w:rsidTr="009B5523">
        <w:trPr>
          <w:cantSplit/>
        </w:trPr>
        <w:tc>
          <w:tcPr>
            <w:tcW w:w="3167" w:type="dxa"/>
          </w:tcPr>
          <w:p w:rsidR="0049420A" w:rsidRDefault="0049420A" w:rsidP="0087462F">
            <w:pPr>
              <w:pStyle w:val="IntenseQuote"/>
            </w:pPr>
            <w:r w:rsidRPr="00D47802">
              <w:t>ScanMediaPath</w:t>
            </w:r>
            <w:r>
              <w:t>Status</w:t>
            </w:r>
          </w:p>
        </w:tc>
        <w:tc>
          <w:tcPr>
            <w:tcW w:w="941" w:type="dxa"/>
          </w:tcPr>
          <w:p w:rsidR="0049420A" w:rsidRDefault="00987C37" w:rsidP="0087462F">
            <w:pPr>
              <w:pStyle w:val="IntenseQuote"/>
            </w:pPr>
            <w:r>
              <w:t>c</w:t>
            </w:r>
            <w:r w:rsidR="0049420A">
              <w:t>omplex</w:t>
            </w:r>
          </w:p>
        </w:tc>
        <w:tc>
          <w:tcPr>
            <w:tcW w:w="2698" w:type="dxa"/>
          </w:tcPr>
          <w:p w:rsidR="0049420A" w:rsidRDefault="0049420A" w:rsidP="0032697C">
            <w:pPr>
              <w:pStyle w:val="IntenseQuote"/>
              <w:jc w:val="left"/>
            </w:pPr>
          </w:p>
        </w:tc>
        <w:tc>
          <w:tcPr>
            <w:tcW w:w="2932" w:type="dxa"/>
          </w:tcPr>
          <w:p w:rsidR="0049420A" w:rsidRPr="009B5523" w:rsidRDefault="007D13C7" w:rsidP="0032697C">
            <w:pPr>
              <w:pStyle w:val="IntenseQuote"/>
              <w:jc w:val="left"/>
            </w:pPr>
            <w:r w:rsidRPr="009B5523">
              <w:t>[PWG 5108.2]</w:t>
            </w:r>
          </w:p>
        </w:tc>
      </w:tr>
      <w:tr w:rsidR="00F453F9" w:rsidRPr="00D47802" w:rsidTr="009B5523">
        <w:trPr>
          <w:cantSplit/>
        </w:trPr>
        <w:tc>
          <w:tcPr>
            <w:tcW w:w="3167" w:type="dxa"/>
          </w:tcPr>
          <w:p w:rsidR="00F453F9" w:rsidRPr="00D47802" w:rsidRDefault="00F453F9" w:rsidP="00F453F9">
            <w:pPr>
              <w:pStyle w:val="IntenseQuote"/>
            </w:pPr>
            <w:r>
              <w:tab/>
              <w:t>SubunitStatus</w:t>
            </w:r>
          </w:p>
        </w:tc>
        <w:tc>
          <w:tcPr>
            <w:tcW w:w="941" w:type="dxa"/>
          </w:tcPr>
          <w:p w:rsidR="00F453F9" w:rsidRDefault="00F453F9" w:rsidP="0087462F">
            <w:pPr>
              <w:pStyle w:val="IntenseQuote"/>
            </w:pPr>
            <w:r>
              <w:t>complex</w:t>
            </w:r>
          </w:p>
        </w:tc>
        <w:tc>
          <w:tcPr>
            <w:tcW w:w="2698" w:type="dxa"/>
          </w:tcPr>
          <w:p w:rsidR="00F453F9" w:rsidRDefault="00F453F9" w:rsidP="0032697C">
            <w:pPr>
              <w:pStyle w:val="IntenseQuote"/>
              <w:jc w:val="left"/>
            </w:pPr>
            <w:r>
              <w:t>See 5.1.1</w:t>
            </w:r>
          </w:p>
        </w:tc>
        <w:tc>
          <w:tcPr>
            <w:tcW w:w="2932" w:type="dxa"/>
          </w:tcPr>
          <w:p w:rsidR="00F453F9" w:rsidRPr="009B5523" w:rsidRDefault="00F453F9" w:rsidP="0032697C">
            <w:pPr>
              <w:pStyle w:val="IntenseQuote"/>
              <w:jc w:val="left"/>
            </w:pPr>
          </w:p>
        </w:tc>
      </w:tr>
      <w:tr w:rsidR="0049420A" w:rsidRPr="00D47802" w:rsidTr="009B5523">
        <w:trPr>
          <w:cantSplit/>
        </w:trPr>
        <w:tc>
          <w:tcPr>
            <w:tcW w:w="3167" w:type="dxa"/>
          </w:tcPr>
          <w:p w:rsidR="0049420A" w:rsidRDefault="0049420A" w:rsidP="0087462F">
            <w:pPr>
              <w:pStyle w:val="IntenseQuote"/>
            </w:pPr>
            <w:r>
              <w:tab/>
            </w:r>
            <w:r w:rsidRPr="00D47802">
              <w:t>SheetsCompleted</w:t>
            </w:r>
          </w:p>
        </w:tc>
        <w:tc>
          <w:tcPr>
            <w:tcW w:w="941" w:type="dxa"/>
          </w:tcPr>
          <w:p w:rsidR="0049420A" w:rsidRDefault="0049420A" w:rsidP="0087462F">
            <w:pPr>
              <w:pStyle w:val="IntenseQuote"/>
            </w:pPr>
            <w:r w:rsidRPr="00D47802">
              <w:t>int</w:t>
            </w:r>
          </w:p>
        </w:tc>
        <w:tc>
          <w:tcPr>
            <w:tcW w:w="2698" w:type="dxa"/>
          </w:tcPr>
          <w:p w:rsidR="0049420A" w:rsidRDefault="0049420A" w:rsidP="0032697C">
            <w:pPr>
              <w:pStyle w:val="IntenseQuote"/>
              <w:jc w:val="left"/>
            </w:pPr>
            <w:proofErr w:type="gramStart"/>
            <w:r w:rsidRPr="00D47802">
              <w:t>number</w:t>
            </w:r>
            <w:proofErr w:type="gramEnd"/>
            <w:r w:rsidRPr="00D47802">
              <w:t xml:space="preserve"> of times a media sheets has passed through the ScanMediaPath.</w:t>
            </w:r>
          </w:p>
        </w:tc>
        <w:tc>
          <w:tcPr>
            <w:tcW w:w="2932" w:type="dxa"/>
          </w:tcPr>
          <w:p w:rsidR="0049420A" w:rsidRPr="009B5523" w:rsidRDefault="009E18C8" w:rsidP="0032697C">
            <w:pPr>
              <w:pStyle w:val="IntenseQuote"/>
              <w:jc w:val="left"/>
            </w:pPr>
            <w:r w:rsidRPr="009B5523">
              <w:t>[PWG 5108.2]</w:t>
            </w:r>
          </w:p>
        </w:tc>
      </w:tr>
      <w:tr w:rsidR="0049420A" w:rsidRPr="00D47802" w:rsidTr="009B5523">
        <w:trPr>
          <w:cantSplit/>
        </w:trPr>
        <w:tc>
          <w:tcPr>
            <w:tcW w:w="3167" w:type="dxa"/>
          </w:tcPr>
          <w:p w:rsidR="0049420A" w:rsidRDefault="0049420A" w:rsidP="0087462F">
            <w:pPr>
              <w:pStyle w:val="IntenseQuote"/>
            </w:pPr>
            <w:r>
              <w:tab/>
            </w:r>
            <w:r w:rsidR="006665F3">
              <w:t>any</w:t>
            </w:r>
          </w:p>
        </w:tc>
        <w:tc>
          <w:tcPr>
            <w:tcW w:w="941" w:type="dxa"/>
          </w:tcPr>
          <w:p w:rsidR="0049420A" w:rsidRDefault="0049420A" w:rsidP="0087462F">
            <w:pPr>
              <w:pStyle w:val="IntenseQuote"/>
            </w:pPr>
            <w:r>
              <w:t>various</w:t>
            </w:r>
          </w:p>
        </w:tc>
        <w:tc>
          <w:tcPr>
            <w:tcW w:w="2698" w:type="dxa"/>
          </w:tcPr>
          <w:p w:rsidR="0049420A" w:rsidRDefault="0049420A" w:rsidP="0032697C">
            <w:pPr>
              <w:pStyle w:val="IntenseQuote"/>
              <w:jc w:val="left"/>
            </w:pPr>
            <w:r>
              <w:t>Extension point</w:t>
            </w:r>
            <w:r w:rsidR="00F453F9">
              <w:t xml:space="preserve"> for Status</w:t>
            </w:r>
          </w:p>
        </w:tc>
        <w:tc>
          <w:tcPr>
            <w:tcW w:w="2932" w:type="dxa"/>
          </w:tcPr>
          <w:p w:rsidR="0049420A" w:rsidRPr="009B5523" w:rsidRDefault="0049420A" w:rsidP="0032697C">
            <w:pPr>
              <w:pStyle w:val="IntenseQuote"/>
              <w:jc w:val="left"/>
            </w:pPr>
          </w:p>
        </w:tc>
      </w:tr>
      <w:tr w:rsidR="0049420A" w:rsidRPr="00D47802" w:rsidTr="009B5523">
        <w:trPr>
          <w:cantSplit/>
        </w:trPr>
        <w:tc>
          <w:tcPr>
            <w:tcW w:w="3167" w:type="dxa"/>
          </w:tcPr>
          <w:p w:rsidR="0049420A" w:rsidRDefault="006665F3" w:rsidP="0087462F">
            <w:pPr>
              <w:pStyle w:val="IntenseQuote"/>
            </w:pPr>
            <w:r>
              <w:t>any</w:t>
            </w:r>
          </w:p>
        </w:tc>
        <w:tc>
          <w:tcPr>
            <w:tcW w:w="941" w:type="dxa"/>
          </w:tcPr>
          <w:p w:rsidR="0049420A" w:rsidRDefault="0049420A" w:rsidP="0087462F">
            <w:pPr>
              <w:pStyle w:val="IntenseQuote"/>
            </w:pPr>
            <w:r>
              <w:t>various</w:t>
            </w:r>
          </w:p>
        </w:tc>
        <w:tc>
          <w:tcPr>
            <w:tcW w:w="2698" w:type="dxa"/>
          </w:tcPr>
          <w:p w:rsidR="0049420A" w:rsidRDefault="0049420A" w:rsidP="0032697C">
            <w:pPr>
              <w:pStyle w:val="IntenseQuote"/>
              <w:jc w:val="left"/>
            </w:pPr>
            <w:r>
              <w:t>Extension point</w:t>
            </w:r>
            <w:r w:rsidR="00F453F9">
              <w:t xml:space="preserve"> for ScanMediaPath</w:t>
            </w:r>
          </w:p>
        </w:tc>
        <w:tc>
          <w:tcPr>
            <w:tcW w:w="2932" w:type="dxa"/>
          </w:tcPr>
          <w:p w:rsidR="0049420A" w:rsidRDefault="0049420A" w:rsidP="0032697C">
            <w:pPr>
              <w:pStyle w:val="IntenseQuote"/>
              <w:jc w:val="left"/>
            </w:pPr>
          </w:p>
        </w:tc>
      </w:tr>
    </w:tbl>
    <w:p w:rsidR="009D72A4" w:rsidRDefault="009D72A4" w:rsidP="009D72A4"/>
    <w:p w:rsidR="009D72A4" w:rsidRPr="009D72A4" w:rsidRDefault="009D72A4" w:rsidP="009D72A4">
      <w:pPr>
        <w:pStyle w:val="Heading2"/>
      </w:pPr>
      <w:bookmarkStart w:id="886" w:name="_Toc275155867"/>
      <w:r>
        <w:t>Scanners</w:t>
      </w:r>
      <w:bookmarkEnd w:id="886"/>
    </w:p>
    <w:p w:rsidR="0049420A" w:rsidRDefault="0049420A" w:rsidP="0087462F">
      <w:r>
        <w:t xml:space="preserve">This complex </w:t>
      </w:r>
      <w:r w:rsidR="00030CBD">
        <w:t>Element</w:t>
      </w:r>
      <w:r>
        <w:t xml:space="preserve"> represents the image acquisition aspects of a Scanner Device. The constituents of a Scanner Subunit are represented in </w:t>
      </w:r>
      <w:r w:rsidR="00C517C1">
        <w:fldChar w:fldCharType="begin"/>
      </w:r>
      <w:r w:rsidR="00662490">
        <w:instrText xml:space="preserve"> REF _Ref274057022 \h </w:instrText>
      </w:r>
      <w:r w:rsidR="00C517C1">
        <w:fldChar w:fldCharType="separate"/>
      </w:r>
      <w:r w:rsidR="00680E9F">
        <w:t xml:space="preserve">Figure </w:t>
      </w:r>
      <w:r w:rsidR="00680E9F">
        <w:rPr>
          <w:noProof/>
        </w:rPr>
        <w:t>5</w:t>
      </w:r>
      <w:r w:rsidR="0056247F">
        <w:rPr>
          <w:noProof/>
        </w:rPr>
        <w:t>3</w:t>
      </w:r>
      <w:r w:rsidR="00C517C1">
        <w:fldChar w:fldCharType="end"/>
      </w:r>
      <w:r w:rsidR="00662490">
        <w:t xml:space="preserve"> </w:t>
      </w:r>
      <w:r>
        <w:t xml:space="preserve">. The constituent </w:t>
      </w:r>
      <w:r w:rsidR="00030CBD">
        <w:t>Element</w:t>
      </w:r>
      <w:r>
        <w:t xml:space="preserve">s are defined in </w:t>
      </w:r>
      <w:r w:rsidR="00C517C1">
        <w:fldChar w:fldCharType="begin"/>
      </w:r>
      <w:r w:rsidR="00F453F9">
        <w:instrText xml:space="preserve"> REF _Ref241298761 \h </w:instrText>
      </w:r>
      <w:r w:rsidR="00C517C1">
        <w:fldChar w:fldCharType="separate"/>
      </w:r>
      <w:r w:rsidR="00680E9F">
        <w:t xml:space="preserve">Table </w:t>
      </w:r>
      <w:r w:rsidR="00680E9F">
        <w:rPr>
          <w:noProof/>
        </w:rPr>
        <w:t>39</w:t>
      </w:r>
      <w:r w:rsidR="00C517C1">
        <w:fldChar w:fldCharType="end"/>
      </w:r>
      <w:r w:rsidR="00F453F9">
        <w:t>.</w:t>
      </w:r>
      <w:r w:rsidR="0056247F">
        <w:t xml:space="preserve"> The constituent complex Elements Scanner Addressability and Scanner Margin are represented in </w:t>
      </w:r>
      <w:r w:rsidR="0056247F">
        <w:fldChar w:fldCharType="begin"/>
      </w:r>
      <w:r w:rsidR="0056247F">
        <w:instrText xml:space="preserve"> REF _Ref276541883 \h </w:instrText>
      </w:r>
      <w:r w:rsidR="0056247F">
        <w:fldChar w:fldCharType="separate"/>
      </w:r>
      <w:r w:rsidR="0056247F">
        <w:t xml:space="preserve">Figure </w:t>
      </w:r>
      <w:r w:rsidR="0056247F">
        <w:rPr>
          <w:noProof/>
        </w:rPr>
        <w:t>54</w:t>
      </w:r>
      <w:r w:rsidR="0056247F">
        <w:fldChar w:fldCharType="end"/>
      </w:r>
      <w:r w:rsidR="0056247F">
        <w:t xml:space="preserve"> and </w:t>
      </w:r>
      <w:r w:rsidR="0056247F">
        <w:fldChar w:fldCharType="begin"/>
      </w:r>
      <w:r w:rsidR="0056247F">
        <w:instrText xml:space="preserve"> REF _Ref276541892 \h </w:instrText>
      </w:r>
      <w:r w:rsidR="0056247F">
        <w:fldChar w:fldCharType="separate"/>
      </w:r>
      <w:r w:rsidR="0056247F">
        <w:t xml:space="preserve">Figure </w:t>
      </w:r>
      <w:r w:rsidR="0056247F">
        <w:rPr>
          <w:noProof/>
        </w:rPr>
        <w:t>55</w:t>
      </w:r>
      <w:r w:rsidR="0056247F">
        <w:fldChar w:fldCharType="end"/>
      </w:r>
      <w:r w:rsidR="0056247F">
        <w:t xml:space="preserve">, with the Elements within these complex Elements identified in </w:t>
      </w:r>
      <w:r w:rsidR="0056247F">
        <w:fldChar w:fldCharType="begin"/>
      </w:r>
      <w:r w:rsidR="0056247F">
        <w:instrText xml:space="preserve"> REF _Ref276331555 \h </w:instrText>
      </w:r>
      <w:r w:rsidR="0056247F">
        <w:fldChar w:fldCharType="separate"/>
      </w:r>
      <w:r w:rsidR="0056247F">
        <w:t xml:space="preserve">Table </w:t>
      </w:r>
      <w:r w:rsidR="0056247F">
        <w:rPr>
          <w:noProof/>
        </w:rPr>
        <w:t>40</w:t>
      </w:r>
      <w:r w:rsidR="0056247F">
        <w:fldChar w:fldCharType="end"/>
      </w:r>
      <w:r w:rsidR="0056247F">
        <w:t xml:space="preserve"> and </w:t>
      </w:r>
      <w:r w:rsidR="0056247F">
        <w:fldChar w:fldCharType="begin"/>
      </w:r>
      <w:r w:rsidR="0056247F">
        <w:instrText xml:space="preserve"> REF _Ref276331681 \h </w:instrText>
      </w:r>
      <w:r w:rsidR="0056247F">
        <w:fldChar w:fldCharType="separate"/>
      </w:r>
      <w:r w:rsidR="0056247F">
        <w:t xml:space="preserve">Table </w:t>
      </w:r>
      <w:r w:rsidR="0056247F">
        <w:rPr>
          <w:noProof/>
        </w:rPr>
        <w:t>41</w:t>
      </w:r>
      <w:r w:rsidR="0056247F">
        <w:fldChar w:fldCharType="end"/>
      </w:r>
      <w:r w:rsidR="0056247F">
        <w:t>.</w:t>
      </w:r>
    </w:p>
    <w:p w:rsidR="002D2486" w:rsidRDefault="00F453F9" w:rsidP="00F453F9">
      <w:pPr>
        <w:pStyle w:val="Caption"/>
      </w:pPr>
      <w:r>
        <w:rPr>
          <w:noProof/>
        </w:rPr>
        <w:lastRenderedPageBreak/>
        <w:drawing>
          <wp:anchor distT="0" distB="0" distL="114300" distR="114300" simplePos="0" relativeHeight="251715584" behindDoc="0" locked="0" layoutInCell="1" allowOverlap="1">
            <wp:simplePos x="0" y="0"/>
            <wp:positionH relativeFrom="column">
              <wp:posOffset>-635</wp:posOffset>
            </wp:positionH>
            <wp:positionV relativeFrom="paragraph">
              <wp:posOffset>0</wp:posOffset>
            </wp:positionV>
            <wp:extent cx="5919470" cy="8223885"/>
            <wp:effectExtent l="19050" t="0" r="5080" b="0"/>
            <wp:wrapTight wrapText="bothSides">
              <wp:wrapPolygon edited="0">
                <wp:start x="-70" y="0"/>
                <wp:lineTo x="-70" y="21565"/>
                <wp:lineTo x="21619" y="21565"/>
                <wp:lineTo x="21619" y="0"/>
                <wp:lineTo x="-70" y="0"/>
              </wp:wrapPolygon>
            </wp:wrapTight>
            <wp:docPr id="356" name="Picture 355" descr="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JPG"/>
                    <pic:cNvPicPr/>
                  </pic:nvPicPr>
                  <pic:blipFill>
                    <a:blip r:embed="rId80" cstate="print"/>
                    <a:stretch>
                      <a:fillRect/>
                    </a:stretch>
                  </pic:blipFill>
                  <pic:spPr>
                    <a:xfrm>
                      <a:off x="0" y="0"/>
                      <a:ext cx="5919470" cy="8223885"/>
                    </a:xfrm>
                    <a:prstGeom prst="rect">
                      <a:avLst/>
                    </a:prstGeom>
                  </pic:spPr>
                </pic:pic>
              </a:graphicData>
            </a:graphic>
          </wp:anchor>
        </w:drawing>
      </w:r>
      <w:bookmarkStart w:id="887" w:name="_Ref274057022"/>
      <w:bookmarkStart w:id="888" w:name="_Toc275773296"/>
      <w:r w:rsidR="002D2486">
        <w:t xml:space="preserve">Figure </w:t>
      </w:r>
      <w:fldSimple w:instr=" SEQ Figure \* ARABIC ">
        <w:r w:rsidR="00486020">
          <w:rPr>
            <w:noProof/>
          </w:rPr>
          <w:t>53</w:t>
        </w:r>
      </w:fldSimple>
      <w:bookmarkEnd w:id="887"/>
      <w:r w:rsidR="002D2486">
        <w:t xml:space="preserve"> Scanner</w:t>
      </w:r>
      <w:bookmarkEnd w:id="888"/>
    </w:p>
    <w:p w:rsidR="00292177" w:rsidRDefault="00292177" w:rsidP="0087462F">
      <w:pPr>
        <w:pStyle w:val="Caption"/>
      </w:pPr>
      <w:bookmarkStart w:id="889" w:name="_Ref241298761"/>
      <w:bookmarkStart w:id="890" w:name="_Toc275156079"/>
      <w:r>
        <w:lastRenderedPageBreak/>
        <w:t xml:space="preserve">Table </w:t>
      </w:r>
      <w:r w:rsidR="00C517C1">
        <w:fldChar w:fldCharType="begin"/>
      </w:r>
      <w:r w:rsidR="00AA591C">
        <w:instrText xml:space="preserve"> SEQ Table \* ARABIC </w:instrText>
      </w:r>
      <w:r w:rsidR="00C517C1">
        <w:fldChar w:fldCharType="separate"/>
      </w:r>
      <w:r w:rsidR="00B87ABE">
        <w:rPr>
          <w:noProof/>
        </w:rPr>
        <w:t>38</w:t>
      </w:r>
      <w:r w:rsidR="00C517C1">
        <w:fldChar w:fldCharType="end"/>
      </w:r>
      <w:bookmarkEnd w:id="889"/>
      <w:r>
        <w:t>- Scanner</w:t>
      </w:r>
      <w:r w:rsidR="00BE6B6B">
        <w:t xml:space="preserve"> Subunit</w:t>
      </w:r>
      <w:r>
        <w:t xml:space="preserve"> Elements</w:t>
      </w:r>
      <w:bookmarkEnd w:id="890"/>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900"/>
        <w:gridCol w:w="3532"/>
        <w:gridCol w:w="2724"/>
      </w:tblGrid>
      <w:tr w:rsidR="0049420A" w:rsidRPr="006D52E0" w:rsidTr="006B2B59">
        <w:trPr>
          <w:cantSplit/>
          <w:tblHeader/>
        </w:trPr>
        <w:tc>
          <w:tcPr>
            <w:tcW w:w="2988" w:type="dxa"/>
          </w:tcPr>
          <w:p w:rsidR="0049420A" w:rsidRDefault="0049420A" w:rsidP="00655FB4">
            <w:pPr>
              <w:jc w:val="left"/>
              <w:rPr>
                <w:rStyle w:val="SubtleReference"/>
                <w:rFonts w:cs="Times New Roman"/>
                <w:b w:val="0"/>
                <w:i/>
              </w:rPr>
            </w:pPr>
            <w:r w:rsidRPr="006D52E0">
              <w:rPr>
                <w:rStyle w:val="SubtleReference"/>
                <w:i/>
              </w:rPr>
              <w:t>Element</w:t>
            </w:r>
          </w:p>
        </w:tc>
        <w:tc>
          <w:tcPr>
            <w:tcW w:w="900" w:type="dxa"/>
          </w:tcPr>
          <w:p w:rsidR="0049420A" w:rsidRPr="006D52E0" w:rsidRDefault="0049420A" w:rsidP="00655FB4">
            <w:pPr>
              <w:jc w:val="left"/>
              <w:rPr>
                <w:rStyle w:val="SubtleReference"/>
                <w:i/>
              </w:rPr>
            </w:pPr>
            <w:r w:rsidRPr="006D52E0">
              <w:rPr>
                <w:rStyle w:val="SubtleReference"/>
                <w:i/>
              </w:rPr>
              <w:t>Datatype</w:t>
            </w:r>
          </w:p>
        </w:tc>
        <w:tc>
          <w:tcPr>
            <w:tcW w:w="3532" w:type="dxa"/>
          </w:tcPr>
          <w:p w:rsidR="0049420A" w:rsidRPr="006D52E0" w:rsidRDefault="0049420A" w:rsidP="00655FB4">
            <w:pPr>
              <w:jc w:val="left"/>
              <w:rPr>
                <w:rStyle w:val="SubtleReference"/>
                <w:i/>
              </w:rPr>
            </w:pPr>
            <w:r w:rsidRPr="006D52E0">
              <w:rPr>
                <w:rStyle w:val="SubtleReference"/>
                <w:i/>
              </w:rPr>
              <w:t>Description or Keyword Group</w:t>
            </w:r>
          </w:p>
        </w:tc>
        <w:tc>
          <w:tcPr>
            <w:tcW w:w="2724" w:type="dxa"/>
          </w:tcPr>
          <w:p w:rsidR="0049420A" w:rsidRDefault="0049420A" w:rsidP="00655FB4">
            <w:pPr>
              <w:jc w:val="left"/>
              <w:rPr>
                <w:rStyle w:val="SubtleReference"/>
                <w:rFonts w:cs="Times New Roman"/>
                <w:b w:val="0"/>
                <w:i/>
              </w:rPr>
            </w:pPr>
            <w:r w:rsidRPr="006D52E0">
              <w:rPr>
                <w:rStyle w:val="SubtleReference"/>
                <w:i/>
              </w:rPr>
              <w:t xml:space="preserve">Reference </w:t>
            </w:r>
          </w:p>
        </w:tc>
      </w:tr>
      <w:tr w:rsidR="0049420A" w:rsidRPr="00D920AA" w:rsidTr="006B2B59">
        <w:trPr>
          <w:cantSplit/>
        </w:trPr>
        <w:tc>
          <w:tcPr>
            <w:tcW w:w="2988" w:type="dxa"/>
          </w:tcPr>
          <w:p w:rsidR="0049420A" w:rsidRDefault="0049420A" w:rsidP="00655FB4">
            <w:pPr>
              <w:pStyle w:val="IntenseQuote"/>
              <w:jc w:val="left"/>
            </w:pPr>
            <w:r w:rsidRPr="00D47802">
              <w:t>Scanner</w:t>
            </w:r>
            <w:r w:rsidRPr="002330B0">
              <w:t>Description</w:t>
            </w:r>
          </w:p>
        </w:tc>
        <w:tc>
          <w:tcPr>
            <w:tcW w:w="900" w:type="dxa"/>
          </w:tcPr>
          <w:p w:rsidR="0049420A" w:rsidRDefault="00987C37" w:rsidP="00655FB4">
            <w:pPr>
              <w:pStyle w:val="IntenseQuote"/>
              <w:jc w:val="left"/>
            </w:pPr>
            <w:r>
              <w:t>c</w:t>
            </w:r>
            <w:r w:rsidR="0049420A">
              <w:t>omplex</w:t>
            </w:r>
          </w:p>
        </w:tc>
        <w:tc>
          <w:tcPr>
            <w:tcW w:w="3532" w:type="dxa"/>
          </w:tcPr>
          <w:p w:rsidR="0049420A" w:rsidRDefault="0049420A" w:rsidP="00655FB4">
            <w:pPr>
              <w:pStyle w:val="IntenseQuote"/>
              <w:jc w:val="left"/>
            </w:pPr>
          </w:p>
        </w:tc>
        <w:tc>
          <w:tcPr>
            <w:tcW w:w="2724" w:type="dxa"/>
          </w:tcPr>
          <w:p w:rsidR="0049420A" w:rsidRDefault="007D13C7" w:rsidP="00655FB4">
            <w:pPr>
              <w:pStyle w:val="IntenseQuote"/>
              <w:jc w:val="left"/>
            </w:pPr>
            <w:r w:rsidRPr="007D13C7">
              <w:t>[PWG 5108.2]</w:t>
            </w:r>
          </w:p>
        </w:tc>
      </w:tr>
      <w:tr w:rsidR="00F453F9" w:rsidRPr="00D920AA" w:rsidTr="006B2B59">
        <w:trPr>
          <w:cantSplit/>
        </w:trPr>
        <w:tc>
          <w:tcPr>
            <w:tcW w:w="2988" w:type="dxa"/>
          </w:tcPr>
          <w:p w:rsidR="00F453F9" w:rsidRPr="00D47802" w:rsidRDefault="00F453F9" w:rsidP="00655FB4">
            <w:pPr>
              <w:pStyle w:val="IntenseQuote"/>
              <w:jc w:val="left"/>
            </w:pPr>
            <w:r>
              <w:tab/>
              <w:t>SubunitDescription</w:t>
            </w:r>
          </w:p>
        </w:tc>
        <w:tc>
          <w:tcPr>
            <w:tcW w:w="900" w:type="dxa"/>
          </w:tcPr>
          <w:p w:rsidR="00F453F9" w:rsidRDefault="00F453F9" w:rsidP="00655FB4">
            <w:pPr>
              <w:pStyle w:val="IntenseQuote"/>
              <w:jc w:val="left"/>
            </w:pPr>
            <w:r>
              <w:t>complex</w:t>
            </w:r>
          </w:p>
        </w:tc>
        <w:tc>
          <w:tcPr>
            <w:tcW w:w="3532" w:type="dxa"/>
          </w:tcPr>
          <w:p w:rsidR="00F453F9" w:rsidRDefault="00F453F9" w:rsidP="00655FB4">
            <w:pPr>
              <w:pStyle w:val="IntenseQuote"/>
              <w:jc w:val="left"/>
            </w:pPr>
            <w:r>
              <w:t>See 3.1.2</w:t>
            </w:r>
          </w:p>
        </w:tc>
        <w:tc>
          <w:tcPr>
            <w:tcW w:w="2724" w:type="dxa"/>
          </w:tcPr>
          <w:p w:rsidR="00F453F9" w:rsidRPr="007D13C7" w:rsidRDefault="00F453F9" w:rsidP="00655FB4">
            <w:pPr>
              <w:pStyle w:val="IntenseQuote"/>
              <w:jc w:val="left"/>
            </w:pPr>
          </w:p>
        </w:tc>
      </w:tr>
      <w:tr w:rsidR="0049420A" w:rsidRPr="00D920AA" w:rsidTr="006B2B59">
        <w:trPr>
          <w:cantSplit/>
        </w:trPr>
        <w:tc>
          <w:tcPr>
            <w:tcW w:w="2988" w:type="dxa"/>
          </w:tcPr>
          <w:p w:rsidR="0049420A" w:rsidRDefault="0049420A" w:rsidP="00655FB4">
            <w:pPr>
              <w:pStyle w:val="IntenseQuote"/>
              <w:jc w:val="left"/>
            </w:pPr>
            <w:r>
              <w:tab/>
            </w:r>
            <w:r w:rsidRPr="00D47802">
              <w:t>ScannerBitsPerPixel</w:t>
            </w:r>
          </w:p>
        </w:tc>
        <w:tc>
          <w:tcPr>
            <w:tcW w:w="900" w:type="dxa"/>
          </w:tcPr>
          <w:p w:rsidR="0049420A" w:rsidRPr="00D47802" w:rsidRDefault="00F453F9" w:rsidP="00655FB4">
            <w:pPr>
              <w:pStyle w:val="IntenseQuote"/>
              <w:jc w:val="left"/>
            </w:pPr>
            <w:r>
              <w:t>int</w:t>
            </w:r>
          </w:p>
        </w:tc>
        <w:tc>
          <w:tcPr>
            <w:tcW w:w="3532" w:type="dxa"/>
          </w:tcPr>
          <w:p w:rsidR="0049420A" w:rsidRPr="00D47802" w:rsidRDefault="0049420A" w:rsidP="00655FB4">
            <w:pPr>
              <w:pStyle w:val="IntenseQuote"/>
              <w:jc w:val="left"/>
            </w:pPr>
            <w:proofErr w:type="gramStart"/>
            <w:r w:rsidRPr="00D47802">
              <w:t>number</w:t>
            </w:r>
            <w:proofErr w:type="gramEnd"/>
            <w:r w:rsidRPr="00D47802">
              <w:t xml:space="preserve"> of bits per pixel used by the scanner’s image acquisition subsystem. </w:t>
            </w:r>
          </w:p>
        </w:tc>
        <w:tc>
          <w:tcPr>
            <w:tcW w:w="2724" w:type="dxa"/>
          </w:tcPr>
          <w:p w:rsidR="0049420A" w:rsidRPr="00D47802" w:rsidRDefault="007D13C7" w:rsidP="00655FB4">
            <w:pPr>
              <w:pStyle w:val="IntenseQuote"/>
              <w:jc w:val="left"/>
            </w:pPr>
            <w:r w:rsidRPr="007D13C7">
              <w:t>[PWG 5108.2]</w:t>
            </w:r>
          </w:p>
        </w:tc>
      </w:tr>
      <w:tr w:rsidR="0049420A" w:rsidRPr="00D920AA" w:rsidTr="006B2B59">
        <w:trPr>
          <w:cantSplit/>
        </w:trPr>
        <w:tc>
          <w:tcPr>
            <w:tcW w:w="2988" w:type="dxa"/>
          </w:tcPr>
          <w:p w:rsidR="0049420A" w:rsidRDefault="0049420A" w:rsidP="00655FB4">
            <w:pPr>
              <w:pStyle w:val="IntenseQuote"/>
              <w:jc w:val="left"/>
            </w:pPr>
            <w:r>
              <w:tab/>
            </w:r>
            <w:r w:rsidRPr="00D47802">
              <w:t>ScannerColorPlanes</w:t>
            </w:r>
          </w:p>
        </w:tc>
        <w:tc>
          <w:tcPr>
            <w:tcW w:w="900" w:type="dxa"/>
          </w:tcPr>
          <w:p w:rsidR="0049420A" w:rsidRPr="00D47802" w:rsidRDefault="0049420A" w:rsidP="00655FB4">
            <w:pPr>
              <w:pStyle w:val="IntenseQuote"/>
              <w:jc w:val="left"/>
            </w:pPr>
            <w:r w:rsidRPr="00D47802">
              <w:t>int</w:t>
            </w:r>
          </w:p>
        </w:tc>
        <w:tc>
          <w:tcPr>
            <w:tcW w:w="3532" w:type="dxa"/>
          </w:tcPr>
          <w:p w:rsidR="0049420A" w:rsidRPr="00D47802" w:rsidRDefault="0049420A" w:rsidP="00655FB4">
            <w:pPr>
              <w:pStyle w:val="IntenseQuote"/>
              <w:jc w:val="left"/>
            </w:pPr>
            <w:proofErr w:type="gramStart"/>
            <w:r w:rsidRPr="00D47802">
              <w:t>number</w:t>
            </w:r>
            <w:proofErr w:type="gramEnd"/>
            <w:r w:rsidRPr="00D47802">
              <w:t xml:space="preserve"> of color planes used by the scanner’s image acquisition subsystem. </w:t>
            </w:r>
          </w:p>
        </w:tc>
        <w:tc>
          <w:tcPr>
            <w:tcW w:w="2724" w:type="dxa"/>
          </w:tcPr>
          <w:p w:rsidR="0049420A" w:rsidRPr="00D47802" w:rsidRDefault="007D13C7" w:rsidP="00655FB4">
            <w:pPr>
              <w:pStyle w:val="IntenseQuote"/>
              <w:jc w:val="left"/>
            </w:pPr>
            <w:r w:rsidRPr="007D13C7">
              <w:t>[PWG 5108.2]</w:t>
            </w:r>
          </w:p>
        </w:tc>
      </w:tr>
      <w:tr w:rsidR="0049420A" w:rsidRPr="00D920AA" w:rsidTr="006B2B59">
        <w:trPr>
          <w:cantSplit/>
        </w:trPr>
        <w:tc>
          <w:tcPr>
            <w:tcW w:w="2988" w:type="dxa"/>
          </w:tcPr>
          <w:p w:rsidR="0049420A" w:rsidRDefault="0049420A" w:rsidP="00655FB4">
            <w:pPr>
              <w:pStyle w:val="IntenseQuote"/>
              <w:jc w:val="left"/>
            </w:pPr>
            <w:r>
              <w:tab/>
            </w:r>
            <w:r w:rsidR="001E1B62">
              <w:t>A</w:t>
            </w:r>
            <w:r w:rsidR="006665F3">
              <w:t>ny</w:t>
            </w:r>
          </w:p>
        </w:tc>
        <w:tc>
          <w:tcPr>
            <w:tcW w:w="900" w:type="dxa"/>
          </w:tcPr>
          <w:p w:rsidR="0049420A" w:rsidRPr="00D47802" w:rsidRDefault="0049420A" w:rsidP="00655FB4">
            <w:pPr>
              <w:pStyle w:val="IntenseQuote"/>
              <w:jc w:val="left"/>
            </w:pPr>
            <w:r>
              <w:t>various</w:t>
            </w:r>
          </w:p>
        </w:tc>
        <w:tc>
          <w:tcPr>
            <w:tcW w:w="3532" w:type="dxa"/>
          </w:tcPr>
          <w:p w:rsidR="0049420A" w:rsidRPr="00D47802" w:rsidRDefault="0049420A" w:rsidP="00655FB4">
            <w:pPr>
              <w:pStyle w:val="IntenseQuote"/>
              <w:jc w:val="left"/>
            </w:pPr>
            <w:r>
              <w:t>Extension point</w:t>
            </w:r>
            <w:r w:rsidR="001E1B62">
              <w:t xml:space="preserve"> for description</w:t>
            </w:r>
          </w:p>
        </w:tc>
        <w:tc>
          <w:tcPr>
            <w:tcW w:w="2724" w:type="dxa"/>
          </w:tcPr>
          <w:p w:rsidR="0049420A" w:rsidRPr="00D47802" w:rsidRDefault="007D13C7" w:rsidP="00655FB4">
            <w:pPr>
              <w:pStyle w:val="IntenseQuote"/>
              <w:jc w:val="left"/>
            </w:pPr>
            <w:r w:rsidRPr="007D13C7">
              <w:t>[PWG 5108.2]</w:t>
            </w:r>
          </w:p>
        </w:tc>
      </w:tr>
      <w:tr w:rsidR="0049420A" w:rsidRPr="00D920AA" w:rsidTr="006B2B59">
        <w:trPr>
          <w:cantSplit/>
        </w:trPr>
        <w:tc>
          <w:tcPr>
            <w:tcW w:w="2988" w:type="dxa"/>
          </w:tcPr>
          <w:p w:rsidR="0049420A" w:rsidRDefault="0049420A" w:rsidP="00655FB4">
            <w:pPr>
              <w:pStyle w:val="IntenseQuote"/>
              <w:jc w:val="left"/>
            </w:pPr>
            <w:r w:rsidRPr="00D47802">
              <w:t>Scanner</w:t>
            </w:r>
            <w:r>
              <w:t>Status</w:t>
            </w:r>
          </w:p>
        </w:tc>
        <w:tc>
          <w:tcPr>
            <w:tcW w:w="900" w:type="dxa"/>
          </w:tcPr>
          <w:p w:rsidR="0049420A" w:rsidRDefault="004A0C8F" w:rsidP="00655FB4">
            <w:pPr>
              <w:pStyle w:val="IntenseQuote"/>
              <w:jc w:val="left"/>
            </w:pPr>
            <w:r>
              <w:t>complex</w:t>
            </w:r>
          </w:p>
        </w:tc>
        <w:tc>
          <w:tcPr>
            <w:tcW w:w="3532" w:type="dxa"/>
          </w:tcPr>
          <w:p w:rsidR="0049420A" w:rsidRDefault="0049420A" w:rsidP="00655FB4">
            <w:pPr>
              <w:pStyle w:val="IntenseQuote"/>
              <w:jc w:val="left"/>
            </w:pPr>
          </w:p>
        </w:tc>
        <w:tc>
          <w:tcPr>
            <w:tcW w:w="2724" w:type="dxa"/>
          </w:tcPr>
          <w:p w:rsidR="0049420A" w:rsidRDefault="007D13C7" w:rsidP="00655FB4">
            <w:pPr>
              <w:pStyle w:val="IntenseQuote"/>
              <w:jc w:val="left"/>
            </w:pPr>
            <w:r w:rsidRPr="007D13C7">
              <w:t>[PWG 5108.2]</w:t>
            </w:r>
          </w:p>
        </w:tc>
      </w:tr>
      <w:tr w:rsidR="00F453F9" w:rsidRPr="00D920AA" w:rsidTr="006B2B59">
        <w:trPr>
          <w:cantSplit/>
        </w:trPr>
        <w:tc>
          <w:tcPr>
            <w:tcW w:w="2988" w:type="dxa"/>
          </w:tcPr>
          <w:p w:rsidR="00F453F9" w:rsidRPr="00D47802" w:rsidRDefault="00F453F9" w:rsidP="00655FB4">
            <w:pPr>
              <w:pStyle w:val="IntenseQuote"/>
              <w:jc w:val="left"/>
            </w:pPr>
            <w:r>
              <w:tab/>
              <w:t>SubunitStatus</w:t>
            </w:r>
          </w:p>
        </w:tc>
        <w:tc>
          <w:tcPr>
            <w:tcW w:w="900" w:type="dxa"/>
          </w:tcPr>
          <w:p w:rsidR="00F453F9" w:rsidRDefault="00F453F9" w:rsidP="00655FB4">
            <w:pPr>
              <w:pStyle w:val="IntenseQuote"/>
              <w:jc w:val="left"/>
            </w:pPr>
            <w:r>
              <w:t>complex</w:t>
            </w:r>
          </w:p>
        </w:tc>
        <w:tc>
          <w:tcPr>
            <w:tcW w:w="3532" w:type="dxa"/>
          </w:tcPr>
          <w:p w:rsidR="00F453F9" w:rsidRDefault="00F453F9" w:rsidP="00655FB4">
            <w:pPr>
              <w:pStyle w:val="IntenseQuote"/>
              <w:jc w:val="left"/>
            </w:pPr>
            <w:r>
              <w:t>See 3.1.1</w:t>
            </w:r>
          </w:p>
        </w:tc>
        <w:tc>
          <w:tcPr>
            <w:tcW w:w="2724" w:type="dxa"/>
          </w:tcPr>
          <w:p w:rsidR="00F453F9" w:rsidRPr="007D13C7" w:rsidRDefault="00F453F9" w:rsidP="00655FB4">
            <w:pPr>
              <w:pStyle w:val="IntenseQuote"/>
              <w:jc w:val="left"/>
            </w:pPr>
          </w:p>
        </w:tc>
      </w:tr>
      <w:tr w:rsidR="0049420A" w:rsidRPr="00D920AA" w:rsidTr="006B2B59">
        <w:trPr>
          <w:cantSplit/>
        </w:trPr>
        <w:tc>
          <w:tcPr>
            <w:tcW w:w="2988" w:type="dxa"/>
          </w:tcPr>
          <w:p w:rsidR="0049420A" w:rsidRDefault="0049420A" w:rsidP="00655FB4">
            <w:pPr>
              <w:pStyle w:val="IntenseQuote"/>
              <w:jc w:val="left"/>
            </w:pPr>
            <w:r>
              <w:tab/>
            </w:r>
            <w:r w:rsidRPr="0044018A">
              <w:t>ScannerAddressabilities</w:t>
            </w:r>
          </w:p>
        </w:tc>
        <w:tc>
          <w:tcPr>
            <w:tcW w:w="900" w:type="dxa"/>
          </w:tcPr>
          <w:p w:rsidR="0049420A" w:rsidRDefault="0049420A" w:rsidP="00655FB4">
            <w:pPr>
              <w:pStyle w:val="IntenseQuote"/>
              <w:jc w:val="left"/>
            </w:pPr>
            <w:r w:rsidRPr="0044018A">
              <w:t>complex</w:t>
            </w:r>
          </w:p>
        </w:tc>
        <w:tc>
          <w:tcPr>
            <w:tcW w:w="3532" w:type="dxa"/>
          </w:tcPr>
          <w:p w:rsidR="0049420A" w:rsidRDefault="0049420A" w:rsidP="00655FB4">
            <w:pPr>
              <w:pStyle w:val="IntenseQuote"/>
              <w:jc w:val="left"/>
            </w:pPr>
            <w:r w:rsidRPr="0044018A">
              <w:t xml:space="preserve">information on the available addressabilities </w:t>
            </w:r>
            <w:r w:rsidR="00496705">
              <w:t>i.e.,</w:t>
            </w:r>
            <w:r w:rsidRPr="0044018A">
              <w:t xml:space="preserve"> resolution of the Scanning hardware.</w:t>
            </w:r>
            <w:r w:rsidR="001E1B62">
              <w:t>; See</w:t>
            </w:r>
            <w:r w:rsidR="00AC31BD">
              <w:t xml:space="preserve"> </w:t>
            </w:r>
            <w:r w:rsidR="00C517C1">
              <w:fldChar w:fldCharType="begin"/>
            </w:r>
            <w:r w:rsidR="00AC31BD">
              <w:instrText xml:space="preserve"> REF _Ref276331555 \h </w:instrText>
            </w:r>
            <w:r w:rsidR="00C517C1">
              <w:fldChar w:fldCharType="separate"/>
            </w:r>
            <w:r w:rsidR="00680E9F">
              <w:t xml:space="preserve">Table </w:t>
            </w:r>
            <w:r w:rsidR="00680E9F">
              <w:rPr>
                <w:noProof/>
              </w:rPr>
              <w:t>40</w:t>
            </w:r>
            <w:r w:rsidR="00C517C1">
              <w:fldChar w:fldCharType="end"/>
            </w:r>
            <w:r w:rsidR="001E1B62">
              <w:t xml:space="preserve"> </w:t>
            </w:r>
          </w:p>
        </w:tc>
        <w:tc>
          <w:tcPr>
            <w:tcW w:w="2724" w:type="dxa"/>
          </w:tcPr>
          <w:p w:rsidR="0049420A" w:rsidRDefault="0049420A" w:rsidP="00655FB4">
            <w:pPr>
              <w:pStyle w:val="IntenseQuote"/>
              <w:jc w:val="left"/>
            </w:pPr>
            <w:r w:rsidRPr="0044018A">
              <w:t xml:space="preserve">prtMarkerAddressability </w:t>
            </w:r>
          </w:p>
        </w:tc>
      </w:tr>
      <w:tr w:rsidR="0049420A" w:rsidRPr="00D920AA" w:rsidTr="006B2B59">
        <w:trPr>
          <w:cantSplit/>
        </w:trPr>
        <w:tc>
          <w:tcPr>
            <w:tcW w:w="2988" w:type="dxa"/>
          </w:tcPr>
          <w:p w:rsidR="0049420A" w:rsidRDefault="0049420A" w:rsidP="007A2E22">
            <w:pPr>
              <w:pStyle w:val="IntenseQuote"/>
              <w:jc w:val="left"/>
            </w:pPr>
            <w:r>
              <w:tab/>
            </w:r>
            <w:r w:rsidRPr="00D47802">
              <w:t>Scanner</w:t>
            </w:r>
            <w:r w:rsidR="007A2E22" w:rsidRPr="00D47802">
              <w:t>Life</w:t>
            </w:r>
            <w:r w:rsidRPr="00D47802">
              <w:t>Count</w:t>
            </w:r>
          </w:p>
        </w:tc>
        <w:tc>
          <w:tcPr>
            <w:tcW w:w="900" w:type="dxa"/>
          </w:tcPr>
          <w:p w:rsidR="0049420A" w:rsidRDefault="0049420A" w:rsidP="00655FB4">
            <w:pPr>
              <w:pStyle w:val="IntenseQuote"/>
              <w:jc w:val="left"/>
            </w:pPr>
            <w:r w:rsidRPr="00D47802">
              <w:t>int</w:t>
            </w:r>
          </w:p>
        </w:tc>
        <w:tc>
          <w:tcPr>
            <w:tcW w:w="3532" w:type="dxa"/>
          </w:tcPr>
          <w:p w:rsidR="0049420A" w:rsidRDefault="0049420A" w:rsidP="00655FB4">
            <w:pPr>
              <w:pStyle w:val="IntenseQuote"/>
              <w:jc w:val="left"/>
            </w:pPr>
            <w:r w:rsidRPr="00D47802">
              <w:t xml:space="preserve"> </w:t>
            </w:r>
            <w:proofErr w:type="gramStart"/>
            <w:r w:rsidRPr="00D47802">
              <w:t>number</w:t>
            </w:r>
            <w:proofErr w:type="gramEnd"/>
            <w:r w:rsidRPr="00D47802">
              <w:t xml:space="preserve"> of scans performed by the scanning hardware for the life of the device. The units are measured in ScannerCounterUnits. </w:t>
            </w:r>
          </w:p>
        </w:tc>
        <w:tc>
          <w:tcPr>
            <w:tcW w:w="2724" w:type="dxa"/>
          </w:tcPr>
          <w:p w:rsidR="0049420A" w:rsidRDefault="0049420A" w:rsidP="00655FB4">
            <w:pPr>
              <w:pStyle w:val="IntenseQuote"/>
              <w:jc w:val="left"/>
            </w:pPr>
            <w:r w:rsidRPr="00D47802">
              <w:t xml:space="preserve">prtMarkerLifeCount </w:t>
            </w:r>
          </w:p>
        </w:tc>
      </w:tr>
      <w:tr w:rsidR="0049420A" w:rsidRPr="00D920AA" w:rsidTr="006B2B59">
        <w:trPr>
          <w:cantSplit/>
        </w:trPr>
        <w:tc>
          <w:tcPr>
            <w:tcW w:w="2988" w:type="dxa"/>
          </w:tcPr>
          <w:p w:rsidR="0049420A" w:rsidRDefault="0049420A" w:rsidP="007A2E22">
            <w:pPr>
              <w:pStyle w:val="IntenseQuote"/>
              <w:jc w:val="left"/>
            </w:pPr>
            <w:r>
              <w:tab/>
            </w:r>
            <w:r w:rsidRPr="00D47802">
              <w:t>Scanner</w:t>
            </w:r>
            <w:r w:rsidR="007A2E22" w:rsidRPr="00D47802">
              <w:t>PowerOn</w:t>
            </w:r>
            <w:r w:rsidRPr="00D47802">
              <w:t>Count</w:t>
            </w:r>
          </w:p>
        </w:tc>
        <w:tc>
          <w:tcPr>
            <w:tcW w:w="900" w:type="dxa"/>
          </w:tcPr>
          <w:p w:rsidR="0049420A" w:rsidRDefault="0049420A" w:rsidP="00655FB4">
            <w:pPr>
              <w:pStyle w:val="IntenseQuote"/>
              <w:jc w:val="left"/>
            </w:pPr>
            <w:r w:rsidRPr="00D47802">
              <w:t>int</w:t>
            </w:r>
          </w:p>
        </w:tc>
        <w:tc>
          <w:tcPr>
            <w:tcW w:w="3532" w:type="dxa"/>
          </w:tcPr>
          <w:p w:rsidR="0049420A" w:rsidRDefault="0049420A" w:rsidP="00655FB4">
            <w:pPr>
              <w:pStyle w:val="IntenseQuote"/>
              <w:jc w:val="left"/>
            </w:pPr>
            <w:proofErr w:type="gramStart"/>
            <w:r w:rsidRPr="00D47802">
              <w:t>number</w:t>
            </w:r>
            <w:proofErr w:type="gramEnd"/>
            <w:r w:rsidRPr="00D47802">
              <w:t xml:space="preserve"> of scans performed by the scanning hardware since the device was lasted turned on. The units are measured in ScannerCounterUnits. </w:t>
            </w:r>
          </w:p>
        </w:tc>
        <w:tc>
          <w:tcPr>
            <w:tcW w:w="2724" w:type="dxa"/>
          </w:tcPr>
          <w:p w:rsidR="0049420A" w:rsidRDefault="0049420A" w:rsidP="00655FB4">
            <w:pPr>
              <w:pStyle w:val="IntenseQuote"/>
              <w:jc w:val="left"/>
            </w:pPr>
            <w:r w:rsidRPr="00D47802">
              <w:t xml:space="preserve">prtMarkerPowerOnCount </w:t>
            </w:r>
          </w:p>
        </w:tc>
      </w:tr>
      <w:tr w:rsidR="0049420A" w:rsidRPr="00D920AA" w:rsidTr="006B2B59">
        <w:trPr>
          <w:cantSplit/>
        </w:trPr>
        <w:tc>
          <w:tcPr>
            <w:tcW w:w="2988" w:type="dxa"/>
          </w:tcPr>
          <w:p w:rsidR="0049420A" w:rsidRDefault="0049420A" w:rsidP="00655FB4">
            <w:pPr>
              <w:pStyle w:val="IntenseQuote"/>
              <w:jc w:val="left"/>
            </w:pPr>
            <w:r>
              <w:tab/>
            </w:r>
            <w:r w:rsidRPr="00D47802">
              <w:t>ScannerCounterUnit</w:t>
            </w:r>
          </w:p>
        </w:tc>
        <w:tc>
          <w:tcPr>
            <w:tcW w:w="900" w:type="dxa"/>
          </w:tcPr>
          <w:p w:rsidR="0049420A" w:rsidRDefault="0049420A" w:rsidP="00655FB4">
            <w:pPr>
              <w:pStyle w:val="IntenseQuote"/>
              <w:jc w:val="left"/>
            </w:pPr>
            <w:r w:rsidRPr="00D47802">
              <w:t>keyword</w:t>
            </w:r>
          </w:p>
        </w:tc>
        <w:tc>
          <w:tcPr>
            <w:tcW w:w="3532" w:type="dxa"/>
          </w:tcPr>
          <w:p w:rsidR="0049420A" w:rsidRDefault="0049420A" w:rsidP="00655FB4">
            <w:pPr>
              <w:pStyle w:val="IntenseQuote"/>
              <w:jc w:val="left"/>
            </w:pPr>
            <w:proofErr w:type="gramStart"/>
            <w:r w:rsidRPr="00D47802">
              <w:t>units</w:t>
            </w:r>
            <w:proofErr w:type="gramEnd"/>
            <w:r w:rsidRPr="00D47802">
              <w:t xml:space="preserve"> for ScannerCounterLife and ScannerCounterPowerOn</w:t>
            </w:r>
            <w:r>
              <w:br/>
            </w:r>
            <w:r w:rsidRPr="00D47802">
              <w:t xml:space="preserve">. </w:t>
            </w:r>
            <w:r w:rsidRPr="006D52E0">
              <w:rPr>
                <w:i/>
              </w:rPr>
              <w:t>SubunitCounterUnitWKV</w:t>
            </w:r>
            <w:r w:rsidRPr="00A954A2">
              <w:t xml:space="preserve"> </w:t>
            </w:r>
          </w:p>
        </w:tc>
        <w:tc>
          <w:tcPr>
            <w:tcW w:w="2724" w:type="dxa"/>
          </w:tcPr>
          <w:p w:rsidR="0049420A" w:rsidRDefault="0049420A" w:rsidP="00655FB4">
            <w:pPr>
              <w:pStyle w:val="IntenseQuote"/>
              <w:jc w:val="left"/>
            </w:pPr>
            <w:r w:rsidRPr="00D47802">
              <w:t xml:space="preserve">§6 prtMarkerCounterUnit objects </w:t>
            </w:r>
          </w:p>
        </w:tc>
      </w:tr>
      <w:tr w:rsidR="0049420A" w:rsidRPr="00D920AA" w:rsidTr="006B2B59">
        <w:trPr>
          <w:cantSplit/>
        </w:trPr>
        <w:tc>
          <w:tcPr>
            <w:tcW w:w="2988" w:type="dxa"/>
          </w:tcPr>
          <w:p w:rsidR="0049420A" w:rsidRDefault="0049420A" w:rsidP="00655FB4">
            <w:pPr>
              <w:pStyle w:val="IntenseQuote"/>
              <w:jc w:val="left"/>
            </w:pPr>
            <w:r>
              <w:tab/>
            </w:r>
            <w:r w:rsidRPr="00D47802">
              <w:t>ScannerMargin</w:t>
            </w:r>
          </w:p>
        </w:tc>
        <w:tc>
          <w:tcPr>
            <w:tcW w:w="900" w:type="dxa"/>
          </w:tcPr>
          <w:p w:rsidR="0049420A" w:rsidRDefault="0049420A" w:rsidP="00655FB4">
            <w:pPr>
              <w:pStyle w:val="IntenseQuote"/>
              <w:jc w:val="left"/>
            </w:pPr>
            <w:r w:rsidRPr="00D47802">
              <w:t>complex</w:t>
            </w:r>
          </w:p>
        </w:tc>
        <w:tc>
          <w:tcPr>
            <w:tcW w:w="3532" w:type="dxa"/>
          </w:tcPr>
          <w:p w:rsidR="0049420A" w:rsidRDefault="0049420A" w:rsidP="00655FB4">
            <w:pPr>
              <w:pStyle w:val="IntenseQuote"/>
              <w:jc w:val="left"/>
            </w:pPr>
            <w:r w:rsidRPr="00D47802">
              <w:t xml:space="preserve"> </w:t>
            </w:r>
            <w:proofErr w:type="gramStart"/>
            <w:r w:rsidRPr="00D47802">
              <w:t>information</w:t>
            </w:r>
            <w:proofErr w:type="gramEnd"/>
            <w:r w:rsidRPr="00D47802">
              <w:t xml:space="preserve"> on the Margin of the Scanning hardware. The margins provide a bounding box within which the Scanner hardware is capable of scanning.</w:t>
            </w:r>
            <w:r w:rsidR="00F457D8">
              <w:t xml:space="preserve"> </w:t>
            </w:r>
            <w:r w:rsidR="001E1B62">
              <w:t>See</w:t>
            </w:r>
            <w:r w:rsidR="00AC31BD">
              <w:t xml:space="preserve"> </w:t>
            </w:r>
            <w:r w:rsidR="00C517C1">
              <w:fldChar w:fldCharType="begin"/>
            </w:r>
            <w:r w:rsidR="00AC31BD">
              <w:instrText xml:space="preserve"> REF _Ref276331681 \h </w:instrText>
            </w:r>
            <w:r w:rsidR="00C517C1">
              <w:fldChar w:fldCharType="separate"/>
            </w:r>
            <w:r w:rsidR="00680E9F">
              <w:t xml:space="preserve">Table </w:t>
            </w:r>
            <w:r w:rsidR="00680E9F">
              <w:rPr>
                <w:noProof/>
              </w:rPr>
              <w:t>41</w:t>
            </w:r>
            <w:r w:rsidR="00C517C1">
              <w:fldChar w:fldCharType="end"/>
            </w:r>
            <w:r w:rsidR="00AC31BD">
              <w:t>.</w:t>
            </w:r>
          </w:p>
        </w:tc>
        <w:tc>
          <w:tcPr>
            <w:tcW w:w="2724" w:type="dxa"/>
          </w:tcPr>
          <w:p w:rsidR="0049420A" w:rsidRDefault="0049420A" w:rsidP="00655FB4">
            <w:pPr>
              <w:pStyle w:val="IntenseQuote"/>
              <w:jc w:val="left"/>
            </w:pPr>
            <w:r w:rsidRPr="00D47802">
              <w:t xml:space="preserve">prtMarkerMargin objects </w:t>
            </w:r>
          </w:p>
        </w:tc>
      </w:tr>
      <w:tr w:rsidR="0049420A" w:rsidRPr="00D920AA" w:rsidTr="006B2B59">
        <w:trPr>
          <w:cantSplit/>
        </w:trPr>
        <w:tc>
          <w:tcPr>
            <w:tcW w:w="2988" w:type="dxa"/>
          </w:tcPr>
          <w:p w:rsidR="0049420A" w:rsidRDefault="0049420A" w:rsidP="00655FB4">
            <w:pPr>
              <w:pStyle w:val="IntenseQuote"/>
              <w:jc w:val="left"/>
            </w:pPr>
            <w:r>
              <w:tab/>
            </w:r>
            <w:r w:rsidR="001E1B62">
              <w:t>A</w:t>
            </w:r>
            <w:r w:rsidR="006665F3">
              <w:t>ny</w:t>
            </w:r>
          </w:p>
        </w:tc>
        <w:tc>
          <w:tcPr>
            <w:tcW w:w="900" w:type="dxa"/>
          </w:tcPr>
          <w:p w:rsidR="0049420A" w:rsidRDefault="0049420A" w:rsidP="00655FB4">
            <w:pPr>
              <w:pStyle w:val="IntenseQuote"/>
              <w:jc w:val="left"/>
            </w:pPr>
            <w:r>
              <w:t>various</w:t>
            </w:r>
          </w:p>
        </w:tc>
        <w:tc>
          <w:tcPr>
            <w:tcW w:w="3532" w:type="dxa"/>
          </w:tcPr>
          <w:p w:rsidR="0049420A" w:rsidRDefault="0049420A" w:rsidP="00655FB4">
            <w:pPr>
              <w:pStyle w:val="IntenseQuote"/>
              <w:jc w:val="left"/>
            </w:pPr>
            <w:r>
              <w:t>Extension point</w:t>
            </w:r>
            <w:r w:rsidR="001E1B62">
              <w:t xml:space="preserve"> for status</w:t>
            </w:r>
          </w:p>
        </w:tc>
        <w:tc>
          <w:tcPr>
            <w:tcW w:w="2724" w:type="dxa"/>
          </w:tcPr>
          <w:p w:rsidR="0049420A" w:rsidRDefault="0049420A" w:rsidP="00655FB4">
            <w:pPr>
              <w:pStyle w:val="IntenseQuote"/>
              <w:jc w:val="left"/>
            </w:pPr>
          </w:p>
        </w:tc>
      </w:tr>
      <w:tr w:rsidR="001E1B62" w:rsidRPr="00D920AA" w:rsidTr="006B2B59">
        <w:trPr>
          <w:cantSplit/>
        </w:trPr>
        <w:tc>
          <w:tcPr>
            <w:tcW w:w="2988" w:type="dxa"/>
          </w:tcPr>
          <w:p w:rsidR="001E1B62" w:rsidRDefault="001E1B62" w:rsidP="00655FB4">
            <w:pPr>
              <w:pStyle w:val="IntenseQuote"/>
              <w:jc w:val="left"/>
            </w:pPr>
            <w:r>
              <w:t>Any</w:t>
            </w:r>
          </w:p>
        </w:tc>
        <w:tc>
          <w:tcPr>
            <w:tcW w:w="900" w:type="dxa"/>
          </w:tcPr>
          <w:p w:rsidR="001E1B62" w:rsidRDefault="001E1B62" w:rsidP="00655FB4">
            <w:pPr>
              <w:pStyle w:val="IntenseQuote"/>
              <w:jc w:val="left"/>
            </w:pPr>
            <w:r>
              <w:t>various</w:t>
            </w:r>
          </w:p>
        </w:tc>
        <w:tc>
          <w:tcPr>
            <w:tcW w:w="3532" w:type="dxa"/>
          </w:tcPr>
          <w:p w:rsidR="001E1B62" w:rsidRDefault="001E1B62" w:rsidP="00655FB4">
            <w:pPr>
              <w:pStyle w:val="IntenseQuote"/>
              <w:jc w:val="left"/>
            </w:pPr>
            <w:r>
              <w:t>Extention point for Subunit</w:t>
            </w:r>
          </w:p>
        </w:tc>
        <w:tc>
          <w:tcPr>
            <w:tcW w:w="2724" w:type="dxa"/>
          </w:tcPr>
          <w:p w:rsidR="001E1B62" w:rsidRDefault="001E1B62" w:rsidP="00655FB4">
            <w:pPr>
              <w:pStyle w:val="IntenseQuote"/>
              <w:jc w:val="left"/>
            </w:pPr>
          </w:p>
        </w:tc>
      </w:tr>
    </w:tbl>
    <w:p w:rsidR="0049420A" w:rsidRDefault="0049420A" w:rsidP="0087462F"/>
    <w:p w:rsidR="00AC31BD" w:rsidRDefault="001E1B62" w:rsidP="00AC31BD">
      <w:pPr>
        <w:keepNext/>
        <w:jc w:val="center"/>
      </w:pPr>
      <w:r>
        <w:rPr>
          <w:noProof/>
        </w:rPr>
        <w:drawing>
          <wp:inline distT="0" distB="0" distL="0" distR="0">
            <wp:extent cx="4873224" cy="1453415"/>
            <wp:effectExtent l="19050" t="0" r="3576" b="0"/>
            <wp:docPr id="358" name="Picture 357" descr="scanner addressabil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 addressabiliy.JPG"/>
                    <pic:cNvPicPr/>
                  </pic:nvPicPr>
                  <pic:blipFill>
                    <a:blip r:embed="rId81" cstate="print"/>
                    <a:stretch>
                      <a:fillRect/>
                    </a:stretch>
                  </pic:blipFill>
                  <pic:spPr>
                    <a:xfrm>
                      <a:off x="0" y="0"/>
                      <a:ext cx="4869815" cy="1452398"/>
                    </a:xfrm>
                    <a:prstGeom prst="rect">
                      <a:avLst/>
                    </a:prstGeom>
                  </pic:spPr>
                </pic:pic>
              </a:graphicData>
            </a:graphic>
          </wp:inline>
        </w:drawing>
      </w:r>
    </w:p>
    <w:p w:rsidR="0049420A" w:rsidRDefault="00AC31BD" w:rsidP="00AC31BD">
      <w:pPr>
        <w:pStyle w:val="Caption"/>
      </w:pPr>
      <w:bookmarkStart w:id="891" w:name="_Ref276541883"/>
      <w:r>
        <w:t xml:space="preserve">Figure </w:t>
      </w:r>
      <w:fldSimple w:instr=" SEQ Figure \* ARABIC ">
        <w:r w:rsidR="00486020">
          <w:rPr>
            <w:noProof/>
          </w:rPr>
          <w:t>54</w:t>
        </w:r>
      </w:fldSimple>
      <w:bookmarkEnd w:id="891"/>
      <w:r>
        <w:t xml:space="preserve"> - Scanner Addressability</w:t>
      </w:r>
    </w:p>
    <w:p w:rsidR="001E1B62" w:rsidRDefault="001E1B62" w:rsidP="001E1B62">
      <w:pPr>
        <w:pStyle w:val="Caption"/>
      </w:pPr>
      <w:bookmarkStart w:id="892" w:name="_Ref276331555"/>
      <w:r>
        <w:t xml:space="preserve">Table </w:t>
      </w:r>
      <w:fldSimple w:instr=" SEQ Table \* ARABIC ">
        <w:r w:rsidR="00B87ABE">
          <w:rPr>
            <w:noProof/>
          </w:rPr>
          <w:t>39</w:t>
        </w:r>
      </w:fldSimple>
      <w:bookmarkEnd w:id="892"/>
      <w:r>
        <w:t xml:space="preserve"> - Scanner Addressability Elements</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900"/>
        <w:gridCol w:w="3532"/>
        <w:gridCol w:w="2724"/>
      </w:tblGrid>
      <w:tr w:rsidR="001E1B62" w:rsidTr="00AC31BD">
        <w:trPr>
          <w:cantSplit/>
        </w:trPr>
        <w:tc>
          <w:tcPr>
            <w:tcW w:w="2988" w:type="dxa"/>
          </w:tcPr>
          <w:p w:rsidR="001E1B62" w:rsidRDefault="001E1B62" w:rsidP="00AC31BD">
            <w:pPr>
              <w:jc w:val="left"/>
              <w:rPr>
                <w:rStyle w:val="SubtleReference"/>
                <w:rFonts w:cs="Times New Roman"/>
                <w:b w:val="0"/>
                <w:i/>
              </w:rPr>
            </w:pPr>
            <w:r w:rsidRPr="006D52E0">
              <w:rPr>
                <w:rStyle w:val="SubtleReference"/>
                <w:i/>
              </w:rPr>
              <w:t>Element</w:t>
            </w:r>
          </w:p>
        </w:tc>
        <w:tc>
          <w:tcPr>
            <w:tcW w:w="900" w:type="dxa"/>
          </w:tcPr>
          <w:p w:rsidR="001E1B62" w:rsidRPr="006D52E0" w:rsidRDefault="001E1B62" w:rsidP="00AC31BD">
            <w:pPr>
              <w:jc w:val="left"/>
              <w:rPr>
                <w:rStyle w:val="SubtleReference"/>
                <w:i/>
              </w:rPr>
            </w:pPr>
            <w:r w:rsidRPr="006D52E0">
              <w:rPr>
                <w:rStyle w:val="SubtleReference"/>
                <w:i/>
              </w:rPr>
              <w:t>Datatype</w:t>
            </w:r>
          </w:p>
        </w:tc>
        <w:tc>
          <w:tcPr>
            <w:tcW w:w="3532" w:type="dxa"/>
          </w:tcPr>
          <w:p w:rsidR="001E1B62" w:rsidRPr="006D52E0" w:rsidRDefault="001E1B62" w:rsidP="00AC31BD">
            <w:pPr>
              <w:jc w:val="left"/>
              <w:rPr>
                <w:rStyle w:val="SubtleReference"/>
                <w:i/>
              </w:rPr>
            </w:pPr>
            <w:r w:rsidRPr="006D52E0">
              <w:rPr>
                <w:rStyle w:val="SubtleReference"/>
                <w:i/>
              </w:rPr>
              <w:t>Description or Keyword Group</w:t>
            </w:r>
          </w:p>
        </w:tc>
        <w:tc>
          <w:tcPr>
            <w:tcW w:w="2724" w:type="dxa"/>
          </w:tcPr>
          <w:p w:rsidR="001E1B62" w:rsidRDefault="001E1B62" w:rsidP="00AC31BD">
            <w:pPr>
              <w:jc w:val="left"/>
              <w:rPr>
                <w:rStyle w:val="SubtleReference"/>
                <w:rFonts w:cs="Times New Roman"/>
                <w:b w:val="0"/>
                <w:i/>
              </w:rPr>
            </w:pPr>
            <w:r w:rsidRPr="006D52E0">
              <w:rPr>
                <w:rStyle w:val="SubtleReference"/>
                <w:i/>
              </w:rPr>
              <w:t>Reference</w:t>
            </w:r>
            <w:r w:rsidR="00AC31BD">
              <w:rPr>
                <w:rStyle w:val="SubtleReference"/>
                <w:i/>
              </w:rPr>
              <w:t xml:space="preserve"> all</w:t>
            </w:r>
            <w:r w:rsidR="00F457D8">
              <w:rPr>
                <w:rStyle w:val="SubtleReference"/>
                <w:i/>
              </w:rPr>
              <w:t xml:space="preserve"> </w:t>
            </w:r>
            <w:r w:rsidR="00AC31BD" w:rsidRPr="00AC31BD">
              <w:rPr>
                <w:sz w:val="16"/>
                <w:szCs w:val="16"/>
              </w:rPr>
              <w:t>[RFC3805]</w:t>
            </w:r>
          </w:p>
        </w:tc>
      </w:tr>
      <w:tr w:rsidR="001E1B62" w:rsidTr="00AC31BD">
        <w:trPr>
          <w:cantSplit/>
        </w:trPr>
        <w:tc>
          <w:tcPr>
            <w:tcW w:w="2988" w:type="dxa"/>
          </w:tcPr>
          <w:p w:rsidR="001E1B62" w:rsidRDefault="001E1B62" w:rsidP="00AC31BD">
            <w:pPr>
              <w:pStyle w:val="IntenseQuote"/>
              <w:jc w:val="left"/>
            </w:pPr>
            <w:r w:rsidRPr="0044018A">
              <w:t>ScannerAddressabilityBasis</w:t>
            </w:r>
          </w:p>
        </w:tc>
        <w:tc>
          <w:tcPr>
            <w:tcW w:w="900" w:type="dxa"/>
          </w:tcPr>
          <w:p w:rsidR="001E1B62" w:rsidRDefault="001E1B62" w:rsidP="00AC31BD">
            <w:pPr>
              <w:pStyle w:val="IntenseQuote"/>
              <w:jc w:val="left"/>
            </w:pPr>
            <w:r w:rsidRPr="0044018A">
              <w:t>keyword</w:t>
            </w:r>
          </w:p>
        </w:tc>
        <w:tc>
          <w:tcPr>
            <w:tcW w:w="3532" w:type="dxa"/>
          </w:tcPr>
          <w:p w:rsidR="001E1B62" w:rsidRDefault="001E1B62" w:rsidP="00AC31BD">
            <w:pPr>
              <w:pStyle w:val="IntenseQuote"/>
              <w:jc w:val="left"/>
            </w:pPr>
            <w:r w:rsidRPr="0044018A">
              <w:t>confidence level of the addressability information for the Scanning hardware</w:t>
            </w:r>
            <w:r>
              <w:br/>
            </w:r>
            <w:r w:rsidRPr="006D52E0">
              <w:rPr>
                <w:i/>
              </w:rPr>
              <w:t xml:space="preserve"> ObjectCounterBasisWKV </w:t>
            </w:r>
          </w:p>
        </w:tc>
        <w:tc>
          <w:tcPr>
            <w:tcW w:w="2724" w:type="dxa"/>
          </w:tcPr>
          <w:p w:rsidR="001E1B62" w:rsidRDefault="001E1B62" w:rsidP="00AC31BD">
            <w:pPr>
              <w:pStyle w:val="IntenseQuote"/>
              <w:jc w:val="left"/>
            </w:pPr>
            <w:r>
              <w:t>prtMarkerFeed/XFeedAddressibility out of band values</w:t>
            </w:r>
          </w:p>
        </w:tc>
      </w:tr>
      <w:tr w:rsidR="001E1B62" w:rsidTr="00AC31BD">
        <w:trPr>
          <w:cantSplit/>
        </w:trPr>
        <w:tc>
          <w:tcPr>
            <w:tcW w:w="2988" w:type="dxa"/>
          </w:tcPr>
          <w:p w:rsidR="001E1B62" w:rsidRDefault="001E1B62" w:rsidP="00AC31BD">
            <w:pPr>
              <w:pStyle w:val="IntenseQuote"/>
              <w:jc w:val="left"/>
            </w:pPr>
            <w:r w:rsidRPr="0044018A">
              <w:t>ScannerAddressability</w:t>
            </w:r>
            <w:r>
              <w:t>Cross Feed</w:t>
            </w:r>
          </w:p>
        </w:tc>
        <w:tc>
          <w:tcPr>
            <w:tcW w:w="900" w:type="dxa"/>
          </w:tcPr>
          <w:p w:rsidR="001E1B62" w:rsidRDefault="001E1B62" w:rsidP="00AC31BD">
            <w:pPr>
              <w:pStyle w:val="IntenseQuote"/>
              <w:jc w:val="left"/>
            </w:pPr>
            <w:r w:rsidRPr="0044018A">
              <w:t>int</w:t>
            </w:r>
          </w:p>
        </w:tc>
        <w:tc>
          <w:tcPr>
            <w:tcW w:w="3532" w:type="dxa"/>
          </w:tcPr>
          <w:p w:rsidR="001E1B62" w:rsidRDefault="001E1B62" w:rsidP="00AC31BD">
            <w:pPr>
              <w:pStyle w:val="IntenseQuote"/>
              <w:jc w:val="left"/>
            </w:pPr>
            <w:proofErr w:type="gramStart"/>
            <w:r w:rsidRPr="0044018A">
              <w:t>resolution</w:t>
            </w:r>
            <w:proofErr w:type="gramEnd"/>
            <w:r w:rsidRPr="0044018A">
              <w:t xml:space="preserve"> in the cross feed direction </w:t>
            </w:r>
            <w:r>
              <w:t>i.e.,</w:t>
            </w:r>
            <w:r w:rsidRPr="0044018A">
              <w:t xml:space="preserve"> fast scan direction for the Scanning hardware. This is expressed in ScannerAddressabilityUnits. </w:t>
            </w:r>
          </w:p>
        </w:tc>
        <w:tc>
          <w:tcPr>
            <w:tcW w:w="2724" w:type="dxa"/>
          </w:tcPr>
          <w:p w:rsidR="001E1B62" w:rsidRDefault="001E1B62" w:rsidP="00AC31BD">
            <w:pPr>
              <w:pStyle w:val="IntenseQuote"/>
              <w:jc w:val="left"/>
            </w:pPr>
            <w:r w:rsidRPr="0044018A">
              <w:t xml:space="preserve">prtInterpreterXFeedAddressability </w:t>
            </w:r>
          </w:p>
        </w:tc>
      </w:tr>
      <w:tr w:rsidR="001E1B62" w:rsidTr="00AC31BD">
        <w:trPr>
          <w:cantSplit/>
        </w:trPr>
        <w:tc>
          <w:tcPr>
            <w:tcW w:w="2988" w:type="dxa"/>
          </w:tcPr>
          <w:p w:rsidR="001E1B62" w:rsidRDefault="001E1B62" w:rsidP="00AC31BD">
            <w:pPr>
              <w:pStyle w:val="IntenseQuote"/>
              <w:jc w:val="left"/>
            </w:pPr>
            <w:r w:rsidRPr="0044018A">
              <w:t>ScannerAddressabilityFeed</w:t>
            </w:r>
          </w:p>
        </w:tc>
        <w:tc>
          <w:tcPr>
            <w:tcW w:w="900" w:type="dxa"/>
          </w:tcPr>
          <w:p w:rsidR="001E1B62" w:rsidRDefault="001E1B62" w:rsidP="00AC31BD">
            <w:pPr>
              <w:pStyle w:val="IntenseQuote"/>
              <w:jc w:val="left"/>
            </w:pPr>
            <w:r w:rsidRPr="0044018A">
              <w:t>int</w:t>
            </w:r>
          </w:p>
        </w:tc>
        <w:tc>
          <w:tcPr>
            <w:tcW w:w="3532" w:type="dxa"/>
          </w:tcPr>
          <w:p w:rsidR="001E1B62" w:rsidRDefault="001E1B62" w:rsidP="00AC31BD">
            <w:pPr>
              <w:pStyle w:val="IntenseQuote"/>
              <w:jc w:val="left"/>
            </w:pPr>
            <w:proofErr w:type="gramStart"/>
            <w:r w:rsidRPr="0044018A">
              <w:t>resolution</w:t>
            </w:r>
            <w:proofErr w:type="gramEnd"/>
            <w:r w:rsidRPr="0044018A">
              <w:t xml:space="preserve"> in the feed direction </w:t>
            </w:r>
            <w:r>
              <w:t>i.e.,</w:t>
            </w:r>
            <w:r w:rsidRPr="0044018A">
              <w:t xml:space="preserve"> slow scan direction for the Scanning hardware. This is expressed in ScannerAddressabilityUnits. </w:t>
            </w:r>
          </w:p>
        </w:tc>
        <w:tc>
          <w:tcPr>
            <w:tcW w:w="2724" w:type="dxa"/>
          </w:tcPr>
          <w:p w:rsidR="001E1B62" w:rsidRDefault="001E1B62" w:rsidP="00AC31BD">
            <w:pPr>
              <w:pStyle w:val="IntenseQuote"/>
              <w:jc w:val="left"/>
            </w:pPr>
            <w:r w:rsidRPr="0044018A">
              <w:t xml:space="preserve">prtInterpreterFeedAddressability </w:t>
            </w:r>
          </w:p>
        </w:tc>
      </w:tr>
      <w:tr w:rsidR="001E1B62" w:rsidTr="00AC31BD">
        <w:trPr>
          <w:cantSplit/>
        </w:trPr>
        <w:tc>
          <w:tcPr>
            <w:tcW w:w="2988" w:type="dxa"/>
          </w:tcPr>
          <w:p w:rsidR="001E1B62" w:rsidRDefault="001E1B62" w:rsidP="00AC31BD">
            <w:pPr>
              <w:pStyle w:val="IntenseQuote"/>
              <w:jc w:val="left"/>
            </w:pPr>
            <w:r w:rsidRPr="0044018A">
              <w:t>ScannerAddressabilityUnit</w:t>
            </w:r>
          </w:p>
        </w:tc>
        <w:tc>
          <w:tcPr>
            <w:tcW w:w="900" w:type="dxa"/>
          </w:tcPr>
          <w:p w:rsidR="001E1B62" w:rsidRDefault="001E1B62" w:rsidP="00AC31BD">
            <w:pPr>
              <w:pStyle w:val="IntenseQuote"/>
              <w:jc w:val="left"/>
            </w:pPr>
            <w:r w:rsidRPr="0044018A">
              <w:t>keyword</w:t>
            </w:r>
          </w:p>
        </w:tc>
        <w:tc>
          <w:tcPr>
            <w:tcW w:w="3532" w:type="dxa"/>
          </w:tcPr>
          <w:p w:rsidR="001E1B62" w:rsidRDefault="001E1B62" w:rsidP="00AC31BD">
            <w:pPr>
              <w:pStyle w:val="IntenseQuote"/>
              <w:jc w:val="left"/>
            </w:pPr>
            <w:r w:rsidRPr="00C01D10">
              <w:t xml:space="preserve"> </w:t>
            </w:r>
            <w:r w:rsidRPr="006D52E0">
              <w:rPr>
                <w:i/>
              </w:rPr>
              <w:t>SubunitAddressabilityUnitWKV</w:t>
            </w:r>
            <w:r w:rsidRPr="00C01D10">
              <w:t xml:space="preserve"> </w:t>
            </w:r>
          </w:p>
        </w:tc>
        <w:tc>
          <w:tcPr>
            <w:tcW w:w="2724" w:type="dxa"/>
          </w:tcPr>
          <w:p w:rsidR="001E1B62" w:rsidRDefault="001E1B62" w:rsidP="00AC31BD">
            <w:pPr>
              <w:pStyle w:val="IntenseQuote"/>
              <w:jc w:val="left"/>
            </w:pPr>
            <w:r w:rsidRPr="00A954A2">
              <w:t xml:space="preserve">prtMarkerAddressabilityUnit </w:t>
            </w:r>
          </w:p>
        </w:tc>
      </w:tr>
    </w:tbl>
    <w:p w:rsidR="00AC31BD" w:rsidRDefault="00AC31BD" w:rsidP="00AC31BD">
      <w:pPr>
        <w:keepNext/>
        <w:jc w:val="center"/>
      </w:pPr>
      <w:r>
        <w:rPr>
          <w:noProof/>
        </w:rPr>
        <w:lastRenderedPageBreak/>
        <w:drawing>
          <wp:inline distT="0" distB="0" distL="0" distR="0">
            <wp:extent cx="4486275" cy="2028825"/>
            <wp:effectExtent l="19050" t="0" r="9525" b="0"/>
            <wp:docPr id="360" name="Picture 359" descr="scanner ma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 margin.JPG"/>
                    <pic:cNvPicPr/>
                  </pic:nvPicPr>
                  <pic:blipFill>
                    <a:blip r:embed="rId82" cstate="print"/>
                    <a:stretch>
                      <a:fillRect/>
                    </a:stretch>
                  </pic:blipFill>
                  <pic:spPr>
                    <a:xfrm>
                      <a:off x="0" y="0"/>
                      <a:ext cx="4486275" cy="2028825"/>
                    </a:xfrm>
                    <a:prstGeom prst="rect">
                      <a:avLst/>
                    </a:prstGeom>
                  </pic:spPr>
                </pic:pic>
              </a:graphicData>
            </a:graphic>
          </wp:inline>
        </w:drawing>
      </w:r>
    </w:p>
    <w:p w:rsidR="00F453F9" w:rsidRDefault="00AC31BD" w:rsidP="00AC31BD">
      <w:pPr>
        <w:pStyle w:val="Caption"/>
      </w:pPr>
      <w:bookmarkStart w:id="893" w:name="_Ref276541892"/>
      <w:r>
        <w:t xml:space="preserve">Figure </w:t>
      </w:r>
      <w:fldSimple w:instr=" SEQ Figure \* ARABIC ">
        <w:r w:rsidR="00486020">
          <w:rPr>
            <w:noProof/>
          </w:rPr>
          <w:t>55</w:t>
        </w:r>
      </w:fldSimple>
      <w:bookmarkEnd w:id="893"/>
      <w:r>
        <w:t xml:space="preserve"> - Scanner Margin</w:t>
      </w:r>
    </w:p>
    <w:p w:rsidR="00AC31BD" w:rsidRDefault="00AC31BD" w:rsidP="0087462F"/>
    <w:p w:rsidR="00AC31BD" w:rsidRDefault="00AC31BD" w:rsidP="0087462F"/>
    <w:p w:rsidR="00AC31BD" w:rsidRDefault="00AC31BD" w:rsidP="00AC31BD">
      <w:pPr>
        <w:pStyle w:val="Caption"/>
      </w:pPr>
      <w:bookmarkStart w:id="894" w:name="_Ref276331681"/>
      <w:r>
        <w:t xml:space="preserve">Table </w:t>
      </w:r>
      <w:fldSimple w:instr=" SEQ Table \* ARABIC ">
        <w:r w:rsidR="00B87ABE">
          <w:rPr>
            <w:noProof/>
          </w:rPr>
          <w:t>40</w:t>
        </w:r>
      </w:fldSimple>
      <w:bookmarkEnd w:id="894"/>
      <w:r>
        <w:t xml:space="preserve"> -</w:t>
      </w:r>
      <w:r w:rsidR="00F457D8">
        <w:t xml:space="preserve"> </w:t>
      </w:r>
      <w:r>
        <w:t>Scanner Margin Elements</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900"/>
        <w:gridCol w:w="3532"/>
        <w:gridCol w:w="2724"/>
      </w:tblGrid>
      <w:tr w:rsidR="00AC31BD" w:rsidTr="00AC31BD">
        <w:trPr>
          <w:cantSplit/>
        </w:trPr>
        <w:tc>
          <w:tcPr>
            <w:tcW w:w="2988" w:type="dxa"/>
          </w:tcPr>
          <w:p w:rsidR="00AC31BD" w:rsidRDefault="00AC31BD" w:rsidP="00AC31BD">
            <w:pPr>
              <w:jc w:val="left"/>
              <w:rPr>
                <w:rStyle w:val="SubtleReference"/>
                <w:rFonts w:cs="Times New Roman"/>
                <w:b w:val="0"/>
                <w:i/>
              </w:rPr>
            </w:pPr>
            <w:r w:rsidRPr="006D52E0">
              <w:rPr>
                <w:rStyle w:val="SubtleReference"/>
                <w:i/>
              </w:rPr>
              <w:t>Element</w:t>
            </w:r>
          </w:p>
        </w:tc>
        <w:tc>
          <w:tcPr>
            <w:tcW w:w="900" w:type="dxa"/>
          </w:tcPr>
          <w:p w:rsidR="00AC31BD" w:rsidRPr="006D52E0" w:rsidRDefault="00AC31BD" w:rsidP="00AC31BD">
            <w:pPr>
              <w:jc w:val="left"/>
              <w:rPr>
                <w:rStyle w:val="SubtleReference"/>
                <w:i/>
              </w:rPr>
            </w:pPr>
            <w:r w:rsidRPr="006D52E0">
              <w:rPr>
                <w:rStyle w:val="SubtleReference"/>
                <w:i/>
              </w:rPr>
              <w:t>Datatype</w:t>
            </w:r>
          </w:p>
        </w:tc>
        <w:tc>
          <w:tcPr>
            <w:tcW w:w="3532" w:type="dxa"/>
          </w:tcPr>
          <w:p w:rsidR="00AC31BD" w:rsidRPr="006D52E0" w:rsidRDefault="00AC31BD" w:rsidP="00AC31BD">
            <w:pPr>
              <w:jc w:val="left"/>
              <w:rPr>
                <w:rStyle w:val="SubtleReference"/>
                <w:i/>
              </w:rPr>
            </w:pPr>
            <w:r w:rsidRPr="006D52E0">
              <w:rPr>
                <w:rStyle w:val="SubtleReference"/>
                <w:i/>
              </w:rPr>
              <w:t>Description or Keyword Group</w:t>
            </w:r>
          </w:p>
        </w:tc>
        <w:tc>
          <w:tcPr>
            <w:tcW w:w="2724" w:type="dxa"/>
          </w:tcPr>
          <w:p w:rsidR="00AC31BD" w:rsidRDefault="00AC31BD" w:rsidP="00AC31BD">
            <w:pPr>
              <w:jc w:val="left"/>
              <w:rPr>
                <w:rStyle w:val="SubtleReference"/>
                <w:rFonts w:cs="Times New Roman"/>
                <w:b w:val="0"/>
                <w:i/>
              </w:rPr>
            </w:pPr>
            <w:r w:rsidRPr="006D52E0">
              <w:rPr>
                <w:rStyle w:val="SubtleReference"/>
                <w:i/>
              </w:rPr>
              <w:t>Reference</w:t>
            </w:r>
            <w:r>
              <w:rPr>
                <w:rStyle w:val="SubtleReference"/>
                <w:i/>
              </w:rPr>
              <w:t xml:space="preserve"> all</w:t>
            </w:r>
            <w:r w:rsidR="00F457D8">
              <w:rPr>
                <w:rStyle w:val="SubtleReference"/>
                <w:i/>
              </w:rPr>
              <w:t xml:space="preserve"> </w:t>
            </w:r>
            <w:r w:rsidRPr="00AC31BD">
              <w:rPr>
                <w:sz w:val="16"/>
                <w:szCs w:val="16"/>
              </w:rPr>
              <w:t>[RFC3805]</w:t>
            </w:r>
          </w:p>
        </w:tc>
      </w:tr>
      <w:tr w:rsidR="00AC31BD" w:rsidTr="00AC31BD">
        <w:trPr>
          <w:cantSplit/>
        </w:trPr>
        <w:tc>
          <w:tcPr>
            <w:tcW w:w="2988" w:type="dxa"/>
          </w:tcPr>
          <w:p w:rsidR="00AC31BD" w:rsidRDefault="00AC31BD" w:rsidP="00AC31BD">
            <w:pPr>
              <w:pStyle w:val="IntenseQuote"/>
              <w:jc w:val="left"/>
            </w:pPr>
            <w:r w:rsidRPr="00D47802">
              <w:t>ScannerMarginBasis</w:t>
            </w:r>
          </w:p>
        </w:tc>
        <w:tc>
          <w:tcPr>
            <w:tcW w:w="900" w:type="dxa"/>
          </w:tcPr>
          <w:p w:rsidR="00AC31BD" w:rsidRDefault="00AC31BD" w:rsidP="00AC31BD">
            <w:pPr>
              <w:pStyle w:val="IntenseQuote"/>
              <w:jc w:val="left"/>
            </w:pPr>
            <w:r w:rsidRPr="00D47802">
              <w:t>keyword</w:t>
            </w:r>
          </w:p>
        </w:tc>
        <w:tc>
          <w:tcPr>
            <w:tcW w:w="3532" w:type="dxa"/>
          </w:tcPr>
          <w:p w:rsidR="00AC31BD" w:rsidRDefault="00AC31BD" w:rsidP="00AC31BD">
            <w:pPr>
              <w:pStyle w:val="IntenseQuote"/>
              <w:jc w:val="left"/>
            </w:pPr>
            <w:proofErr w:type="gramStart"/>
            <w:r w:rsidRPr="00D47802">
              <w:t>confidence</w:t>
            </w:r>
            <w:proofErr w:type="gramEnd"/>
            <w:r w:rsidRPr="00D47802">
              <w:t xml:space="preserve"> level of the Margin information for the Scanning hardware</w:t>
            </w:r>
            <w:r>
              <w:br/>
            </w:r>
            <w:r w:rsidRPr="00D47802">
              <w:t xml:space="preserve">. </w:t>
            </w:r>
            <w:r w:rsidRPr="006D52E0">
              <w:rPr>
                <w:i/>
              </w:rPr>
              <w:t>ObjectCounterBasisWKV</w:t>
            </w:r>
            <w:r>
              <w:t xml:space="preserve"> </w:t>
            </w:r>
          </w:p>
        </w:tc>
        <w:tc>
          <w:tcPr>
            <w:tcW w:w="2724" w:type="dxa"/>
          </w:tcPr>
          <w:p w:rsidR="00AC31BD" w:rsidRDefault="00AC31BD" w:rsidP="00AC31BD">
            <w:pPr>
              <w:pStyle w:val="IntenseQuote"/>
              <w:jc w:val="left"/>
            </w:pPr>
            <w:r>
              <w:t>prtMarkerNorth/South/East/West out of band values</w:t>
            </w:r>
          </w:p>
          <w:p w:rsidR="00AC31BD" w:rsidRDefault="00AC31BD" w:rsidP="00AC31BD">
            <w:pPr>
              <w:pStyle w:val="IntenseQuote"/>
              <w:jc w:val="left"/>
            </w:pPr>
          </w:p>
        </w:tc>
      </w:tr>
      <w:tr w:rsidR="00AC31BD" w:rsidTr="00AC31BD">
        <w:trPr>
          <w:cantSplit/>
        </w:trPr>
        <w:tc>
          <w:tcPr>
            <w:tcW w:w="2988" w:type="dxa"/>
          </w:tcPr>
          <w:p w:rsidR="00AC31BD" w:rsidRDefault="00AC31BD" w:rsidP="00AC31BD">
            <w:pPr>
              <w:pStyle w:val="IntenseQuote"/>
              <w:jc w:val="left"/>
            </w:pPr>
            <w:r w:rsidRPr="00D47802">
              <w:t>ScannerNorthMargin</w:t>
            </w:r>
          </w:p>
        </w:tc>
        <w:tc>
          <w:tcPr>
            <w:tcW w:w="900" w:type="dxa"/>
          </w:tcPr>
          <w:p w:rsidR="00AC31BD" w:rsidRDefault="00AC31BD" w:rsidP="00AC31BD">
            <w:pPr>
              <w:pStyle w:val="IntenseQuote"/>
              <w:jc w:val="left"/>
            </w:pPr>
            <w:r w:rsidRPr="00D47802">
              <w:t>int</w:t>
            </w:r>
          </w:p>
        </w:tc>
        <w:tc>
          <w:tcPr>
            <w:tcW w:w="3532" w:type="dxa"/>
          </w:tcPr>
          <w:p w:rsidR="00AC31BD" w:rsidRDefault="00AC31BD" w:rsidP="00AC31BD">
            <w:pPr>
              <w:pStyle w:val="IntenseQuote"/>
              <w:jc w:val="left"/>
            </w:pPr>
            <w:r w:rsidRPr="00D47802">
              <w:t xml:space="preserve"> </w:t>
            </w:r>
            <w:proofErr w:type="gramStart"/>
            <w:r w:rsidRPr="00D47802">
              <w:t>offset</w:t>
            </w:r>
            <w:proofErr w:type="gramEnd"/>
            <w:r w:rsidRPr="00D47802">
              <w:t xml:space="preserve"> from the leading edge of the scan hardware or platen where Image acquisition can occur. The units are given in ScannerAddressabilityUnit.</w:t>
            </w:r>
          </w:p>
        </w:tc>
        <w:tc>
          <w:tcPr>
            <w:tcW w:w="2724" w:type="dxa"/>
          </w:tcPr>
          <w:p w:rsidR="00AC31BD" w:rsidRDefault="00AC31BD" w:rsidP="00AC31BD">
            <w:pPr>
              <w:pStyle w:val="IntenseQuote"/>
              <w:jc w:val="left"/>
            </w:pPr>
            <w:r w:rsidRPr="00BF0F30">
              <w:t>prtMarkerNorthMargin</w:t>
            </w:r>
          </w:p>
        </w:tc>
      </w:tr>
      <w:tr w:rsidR="00AC31BD" w:rsidTr="00AC31BD">
        <w:trPr>
          <w:cantSplit/>
        </w:trPr>
        <w:tc>
          <w:tcPr>
            <w:tcW w:w="2988" w:type="dxa"/>
          </w:tcPr>
          <w:p w:rsidR="00AC31BD" w:rsidRDefault="00AC31BD" w:rsidP="00AC31BD">
            <w:pPr>
              <w:pStyle w:val="IntenseQuote"/>
              <w:jc w:val="left"/>
            </w:pPr>
            <w:r w:rsidRPr="00D47802">
              <w:t>ScannerSouthMargin</w:t>
            </w:r>
          </w:p>
        </w:tc>
        <w:tc>
          <w:tcPr>
            <w:tcW w:w="900" w:type="dxa"/>
          </w:tcPr>
          <w:p w:rsidR="00AC31BD" w:rsidRDefault="00AC31BD" w:rsidP="00AC31BD">
            <w:pPr>
              <w:pStyle w:val="IntenseQuote"/>
              <w:jc w:val="left"/>
            </w:pPr>
            <w:r w:rsidRPr="00D47802">
              <w:t>int</w:t>
            </w:r>
          </w:p>
        </w:tc>
        <w:tc>
          <w:tcPr>
            <w:tcW w:w="3532" w:type="dxa"/>
          </w:tcPr>
          <w:p w:rsidR="00AC31BD" w:rsidRDefault="00AC31BD" w:rsidP="00AC31BD">
            <w:pPr>
              <w:pStyle w:val="IntenseQuote"/>
              <w:jc w:val="left"/>
            </w:pPr>
            <w:proofErr w:type="gramStart"/>
            <w:r w:rsidRPr="00D47802">
              <w:t>offset</w:t>
            </w:r>
            <w:proofErr w:type="gramEnd"/>
            <w:r w:rsidRPr="00D47802">
              <w:t xml:space="preserve"> from the trailing edge of the scan hardware or platen where Image acquisition can occur. The units are given in ScannerAddressabilityUnit.</w:t>
            </w:r>
          </w:p>
        </w:tc>
        <w:tc>
          <w:tcPr>
            <w:tcW w:w="2724" w:type="dxa"/>
          </w:tcPr>
          <w:p w:rsidR="00AC31BD" w:rsidRDefault="00AC31BD" w:rsidP="00AC31BD">
            <w:pPr>
              <w:pStyle w:val="IntenseQuote"/>
              <w:jc w:val="left"/>
            </w:pPr>
            <w:r>
              <w:t>prtMarkerSouth</w:t>
            </w:r>
            <w:r w:rsidRPr="00BF0F30">
              <w:t>Margin</w:t>
            </w:r>
          </w:p>
        </w:tc>
      </w:tr>
      <w:tr w:rsidR="00AC31BD" w:rsidTr="00AC31BD">
        <w:trPr>
          <w:cantSplit/>
        </w:trPr>
        <w:tc>
          <w:tcPr>
            <w:tcW w:w="2988" w:type="dxa"/>
          </w:tcPr>
          <w:p w:rsidR="00AC31BD" w:rsidRDefault="00AC31BD" w:rsidP="00AC31BD">
            <w:pPr>
              <w:pStyle w:val="IntenseQuote"/>
              <w:jc w:val="left"/>
            </w:pPr>
            <w:r w:rsidRPr="00D47802">
              <w:t>ScannerWestMargin</w:t>
            </w:r>
          </w:p>
        </w:tc>
        <w:tc>
          <w:tcPr>
            <w:tcW w:w="900" w:type="dxa"/>
          </w:tcPr>
          <w:p w:rsidR="00AC31BD" w:rsidRDefault="00AC31BD" w:rsidP="00AC31BD">
            <w:pPr>
              <w:pStyle w:val="IntenseQuote"/>
              <w:jc w:val="left"/>
            </w:pPr>
            <w:r w:rsidRPr="00D47802">
              <w:t>int</w:t>
            </w:r>
          </w:p>
        </w:tc>
        <w:tc>
          <w:tcPr>
            <w:tcW w:w="3532" w:type="dxa"/>
          </w:tcPr>
          <w:p w:rsidR="00AC31BD" w:rsidRDefault="00AC31BD" w:rsidP="00AC31BD">
            <w:pPr>
              <w:pStyle w:val="IntenseQuote"/>
              <w:jc w:val="left"/>
            </w:pPr>
            <w:proofErr w:type="gramStart"/>
            <w:r w:rsidRPr="00D47802">
              <w:t>offset</w:t>
            </w:r>
            <w:proofErr w:type="gramEnd"/>
            <w:r w:rsidRPr="00D47802">
              <w:t xml:space="preserve"> from the west edge of the scan hardware or platen where Image acquisition can occur. The units are given in ScannerAddressabilityUnit. </w:t>
            </w:r>
          </w:p>
        </w:tc>
        <w:tc>
          <w:tcPr>
            <w:tcW w:w="2724" w:type="dxa"/>
          </w:tcPr>
          <w:p w:rsidR="00AC31BD" w:rsidRDefault="00AC31BD" w:rsidP="00AC31BD">
            <w:pPr>
              <w:pStyle w:val="IntenseQuote"/>
              <w:jc w:val="left"/>
            </w:pPr>
            <w:r>
              <w:t>prtMarkerWest</w:t>
            </w:r>
            <w:r w:rsidRPr="00BF0F30">
              <w:t>Margin</w:t>
            </w:r>
          </w:p>
        </w:tc>
      </w:tr>
      <w:tr w:rsidR="00AC31BD" w:rsidTr="00AC31BD">
        <w:trPr>
          <w:cantSplit/>
        </w:trPr>
        <w:tc>
          <w:tcPr>
            <w:tcW w:w="2988" w:type="dxa"/>
          </w:tcPr>
          <w:p w:rsidR="00AC31BD" w:rsidRDefault="00AC31BD" w:rsidP="00AC31BD">
            <w:pPr>
              <w:pStyle w:val="IntenseQuote"/>
              <w:jc w:val="left"/>
            </w:pPr>
            <w:r w:rsidRPr="00D47802">
              <w:t>ScannerEastMargin</w:t>
            </w:r>
          </w:p>
        </w:tc>
        <w:tc>
          <w:tcPr>
            <w:tcW w:w="900" w:type="dxa"/>
          </w:tcPr>
          <w:p w:rsidR="00AC31BD" w:rsidRDefault="00AC31BD" w:rsidP="00AC31BD">
            <w:pPr>
              <w:pStyle w:val="IntenseQuote"/>
              <w:jc w:val="left"/>
            </w:pPr>
            <w:r w:rsidRPr="00D47802">
              <w:t>int</w:t>
            </w:r>
          </w:p>
        </w:tc>
        <w:tc>
          <w:tcPr>
            <w:tcW w:w="3532" w:type="dxa"/>
          </w:tcPr>
          <w:p w:rsidR="00AC31BD" w:rsidRDefault="00AC31BD" w:rsidP="00AC31BD">
            <w:pPr>
              <w:pStyle w:val="IntenseQuote"/>
              <w:jc w:val="left"/>
            </w:pPr>
            <w:r w:rsidRPr="00D47802">
              <w:t xml:space="preserve"> This </w:t>
            </w:r>
            <w:r>
              <w:t>Element</w:t>
            </w:r>
            <w:r w:rsidRPr="00D47802">
              <w:t xml:space="preserve"> expresses the offset from the east edge of the scan hardware or platen where Image acquisition can occur. The units are given in ScannerAddressabilityUnit. </w:t>
            </w:r>
          </w:p>
        </w:tc>
        <w:tc>
          <w:tcPr>
            <w:tcW w:w="2724" w:type="dxa"/>
          </w:tcPr>
          <w:p w:rsidR="00AC31BD" w:rsidRDefault="00AC31BD" w:rsidP="00AC31BD">
            <w:pPr>
              <w:pStyle w:val="IntenseQuote"/>
              <w:jc w:val="left"/>
            </w:pPr>
            <w:r>
              <w:t>prtMarkerEast</w:t>
            </w:r>
            <w:r w:rsidRPr="00BF0F30">
              <w:t>Margin</w:t>
            </w:r>
          </w:p>
        </w:tc>
      </w:tr>
    </w:tbl>
    <w:p w:rsidR="001E1B62" w:rsidRPr="002A7558" w:rsidRDefault="001E1B62" w:rsidP="0087462F"/>
    <w:p w:rsidR="0049420A" w:rsidRDefault="0049420A" w:rsidP="00592514">
      <w:pPr>
        <w:pStyle w:val="Heading2"/>
      </w:pPr>
      <w:bookmarkStart w:id="895" w:name="_Toc225744105"/>
      <w:bookmarkStart w:id="896" w:name="_Toc226290379"/>
      <w:bookmarkStart w:id="897" w:name="_Toc275155868"/>
      <w:r>
        <w:t>Storages</w:t>
      </w:r>
      <w:bookmarkEnd w:id="895"/>
      <w:bookmarkEnd w:id="896"/>
      <w:bookmarkEnd w:id="897"/>
    </w:p>
    <w:p w:rsidR="0049420A" w:rsidRDefault="0049420A" w:rsidP="0087462F">
      <w:r>
        <w:t>Thi</w:t>
      </w:r>
      <w:r w:rsidRPr="006B02CE">
        <w:t xml:space="preserve">s is a sequence of </w:t>
      </w:r>
      <w:r>
        <w:t>digital data s</w:t>
      </w:r>
      <w:r w:rsidRPr="006B02CE">
        <w:t>torage</w:t>
      </w:r>
      <w:r>
        <w:t xml:space="preserve"> </w:t>
      </w:r>
      <w:r w:rsidR="00030CBD">
        <w:t>Element</w:t>
      </w:r>
      <w:r>
        <w:t>s</w:t>
      </w:r>
      <w:r w:rsidRPr="006B02CE">
        <w:t xml:space="preserve">, each </w:t>
      </w:r>
      <w:r w:rsidRPr="000451E5">
        <w:t>modeling a storage</w:t>
      </w:r>
      <w:r>
        <w:t xml:space="preserve"> </w:t>
      </w:r>
      <w:r w:rsidR="00030CBD">
        <w:t>Subunit</w:t>
      </w:r>
      <w:r>
        <w:t xml:space="preserve"> used by a Service that provides for digital data storage and recovery as a primary function. The constituents of the Storage </w:t>
      </w:r>
      <w:r w:rsidR="00030CBD">
        <w:t>Subunit</w:t>
      </w:r>
      <w:r>
        <w:t xml:space="preserve"> complex </w:t>
      </w:r>
      <w:r w:rsidR="00030CBD">
        <w:t>Element</w:t>
      </w:r>
      <w:r>
        <w:t xml:space="preserve"> are represented in </w:t>
      </w:r>
      <w:r w:rsidR="00C517C1">
        <w:fldChar w:fldCharType="begin"/>
      </w:r>
      <w:r w:rsidR="00662490">
        <w:instrText xml:space="preserve"> REF _Ref274057044 \h </w:instrText>
      </w:r>
      <w:r w:rsidR="00C517C1">
        <w:fldChar w:fldCharType="separate"/>
      </w:r>
      <w:r w:rsidR="00680E9F">
        <w:t xml:space="preserve">Figure </w:t>
      </w:r>
      <w:r w:rsidR="00680E9F">
        <w:rPr>
          <w:noProof/>
        </w:rPr>
        <w:t>5</w:t>
      </w:r>
      <w:r w:rsidR="00FB4779">
        <w:rPr>
          <w:noProof/>
        </w:rPr>
        <w:t>6</w:t>
      </w:r>
      <w:r w:rsidR="00C517C1">
        <w:fldChar w:fldCharType="end"/>
      </w:r>
      <w:r w:rsidR="00662490">
        <w:t xml:space="preserve"> </w:t>
      </w:r>
      <w:r>
        <w:t xml:space="preserve">. A Storage complex </w:t>
      </w:r>
      <w:r w:rsidR="00030CBD">
        <w:t>Element</w:t>
      </w:r>
      <w:r>
        <w:t xml:space="preserve"> contains</w:t>
      </w:r>
      <w:r w:rsidRPr="006B02CE">
        <w:t xml:space="preserve"> the </w:t>
      </w:r>
      <w:r w:rsidR="00030CBD">
        <w:t>Element</w:t>
      </w:r>
      <w:r w:rsidRPr="006B02CE">
        <w:t>s</w:t>
      </w:r>
      <w:r>
        <w:t xml:space="preserve"> described in</w:t>
      </w:r>
      <w:r w:rsidR="00AC31BD">
        <w:t xml:space="preserve"> </w:t>
      </w:r>
      <w:r w:rsidR="00C517C1">
        <w:fldChar w:fldCharType="begin"/>
      </w:r>
      <w:r w:rsidR="00AC31BD">
        <w:instrText xml:space="preserve"> REF _Ref228007973 \h </w:instrText>
      </w:r>
      <w:r w:rsidR="00C517C1">
        <w:fldChar w:fldCharType="separate"/>
      </w:r>
      <w:r w:rsidR="00680E9F">
        <w:t xml:space="preserve">Table </w:t>
      </w:r>
      <w:r w:rsidR="00680E9F">
        <w:rPr>
          <w:noProof/>
        </w:rPr>
        <w:t>42</w:t>
      </w:r>
      <w:r w:rsidR="00C517C1">
        <w:fldChar w:fldCharType="end"/>
      </w:r>
      <w:r>
        <w:t xml:space="preserve">. </w:t>
      </w:r>
    </w:p>
    <w:p w:rsidR="002D2486" w:rsidRDefault="001D5CBB" w:rsidP="002D2486">
      <w:pPr>
        <w:keepNext/>
        <w:jc w:val="center"/>
      </w:pPr>
      <w:r>
        <w:rPr>
          <w:noProof/>
        </w:rPr>
        <w:lastRenderedPageBreak/>
        <w:drawing>
          <wp:inline distT="0" distB="0" distL="0" distR="0">
            <wp:extent cx="6130885" cy="7555832"/>
            <wp:effectExtent l="19050" t="0" r="3215" b="0"/>
            <wp:docPr id="41" name="Picture 4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cNvPicPr>
                      <a:picLocks noChangeAspect="1" noChangeArrowheads="1"/>
                    </pic:cNvPicPr>
                  </pic:nvPicPr>
                  <pic:blipFill>
                    <a:blip r:embed="rId83" cstate="print"/>
                    <a:srcRect/>
                    <a:stretch>
                      <a:fillRect/>
                    </a:stretch>
                  </pic:blipFill>
                  <pic:spPr bwMode="auto">
                    <a:xfrm>
                      <a:off x="0" y="0"/>
                      <a:ext cx="6142512" cy="7570161"/>
                    </a:xfrm>
                    <a:prstGeom prst="rect">
                      <a:avLst/>
                    </a:prstGeom>
                    <a:noFill/>
                    <a:ln w="9525">
                      <a:noFill/>
                      <a:miter lim="800000"/>
                      <a:headEnd/>
                      <a:tailEnd/>
                    </a:ln>
                  </pic:spPr>
                </pic:pic>
              </a:graphicData>
            </a:graphic>
          </wp:inline>
        </w:drawing>
      </w:r>
    </w:p>
    <w:p w:rsidR="002D2486" w:rsidRDefault="002D2486" w:rsidP="002D2486">
      <w:pPr>
        <w:pStyle w:val="Caption"/>
      </w:pPr>
      <w:bookmarkStart w:id="898" w:name="_Ref274057044"/>
      <w:bookmarkStart w:id="899" w:name="_Toc275773297"/>
      <w:r>
        <w:t xml:space="preserve">Figure </w:t>
      </w:r>
      <w:fldSimple w:instr=" SEQ Figure \* ARABIC ">
        <w:r w:rsidR="00486020">
          <w:rPr>
            <w:noProof/>
          </w:rPr>
          <w:t>56</w:t>
        </w:r>
      </w:fldSimple>
      <w:bookmarkEnd w:id="898"/>
      <w:r>
        <w:t xml:space="preserve"> Storage</w:t>
      </w:r>
      <w:bookmarkEnd w:id="899"/>
    </w:p>
    <w:p w:rsidR="002D2486" w:rsidRPr="00417D12" w:rsidRDefault="002D2486" w:rsidP="0087462F">
      <w:pPr>
        <w:rPr>
          <w:rFonts w:eastAsia="MS Mincho"/>
          <w:lang w:eastAsia="ja-JP"/>
        </w:rPr>
      </w:pPr>
    </w:p>
    <w:p w:rsidR="00BE6B6B" w:rsidRPr="00BE6B6B" w:rsidRDefault="00BE6B6B" w:rsidP="0087462F"/>
    <w:p w:rsidR="0049420A" w:rsidRDefault="0049420A" w:rsidP="0087462F">
      <w:pPr>
        <w:pStyle w:val="Caption"/>
      </w:pPr>
      <w:bookmarkStart w:id="900" w:name="_Ref228007973"/>
      <w:bookmarkStart w:id="901" w:name="_Toc228124171"/>
      <w:bookmarkStart w:id="902" w:name="_Toc231895943"/>
      <w:bookmarkStart w:id="903" w:name="_Toc233272685"/>
      <w:bookmarkStart w:id="904" w:name="_Toc275156080"/>
      <w:r>
        <w:t xml:space="preserve">Table </w:t>
      </w:r>
      <w:r w:rsidR="00C517C1">
        <w:fldChar w:fldCharType="begin"/>
      </w:r>
      <w:r w:rsidR="00AA591C">
        <w:instrText xml:space="preserve"> SEQ Table \* ARABIC </w:instrText>
      </w:r>
      <w:r w:rsidR="00C517C1">
        <w:fldChar w:fldCharType="separate"/>
      </w:r>
      <w:r w:rsidR="00B87ABE">
        <w:rPr>
          <w:noProof/>
        </w:rPr>
        <w:t>41</w:t>
      </w:r>
      <w:r w:rsidR="00C517C1">
        <w:fldChar w:fldCharType="end"/>
      </w:r>
      <w:bookmarkEnd w:id="900"/>
      <w:r>
        <w:t xml:space="preserve"> - Storage Elements</w:t>
      </w:r>
      <w:bookmarkEnd w:id="901"/>
      <w:bookmarkEnd w:id="902"/>
      <w:bookmarkEnd w:id="903"/>
      <w:bookmarkEnd w:id="9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8"/>
        <w:gridCol w:w="1267"/>
        <w:gridCol w:w="3481"/>
        <w:gridCol w:w="2040"/>
      </w:tblGrid>
      <w:tr w:rsidR="000A37C8" w:rsidRPr="00FE2C83" w:rsidTr="00AE7A4C">
        <w:tc>
          <w:tcPr>
            <w:tcW w:w="2428" w:type="dxa"/>
          </w:tcPr>
          <w:p w:rsidR="000A37C8" w:rsidRPr="00771D0C" w:rsidRDefault="000A37C8" w:rsidP="00AE7A4C">
            <w:pPr>
              <w:pStyle w:val="IntenseQuote"/>
              <w:spacing w:before="240"/>
              <w:jc w:val="center"/>
              <w:rPr>
                <w:b/>
              </w:rPr>
            </w:pPr>
            <w:r w:rsidRPr="00771D0C">
              <w:rPr>
                <w:b/>
              </w:rPr>
              <w:t>Element</w:t>
            </w:r>
          </w:p>
        </w:tc>
        <w:tc>
          <w:tcPr>
            <w:tcW w:w="1267" w:type="dxa"/>
          </w:tcPr>
          <w:p w:rsidR="000A37C8" w:rsidRPr="00771D0C" w:rsidRDefault="000A37C8" w:rsidP="00AE7A4C">
            <w:pPr>
              <w:pStyle w:val="IntenseQuote"/>
              <w:spacing w:before="240"/>
              <w:jc w:val="center"/>
              <w:rPr>
                <w:b/>
              </w:rPr>
            </w:pPr>
            <w:r w:rsidRPr="00771D0C">
              <w:rPr>
                <w:b/>
              </w:rPr>
              <w:t>Datatype</w:t>
            </w:r>
          </w:p>
        </w:tc>
        <w:tc>
          <w:tcPr>
            <w:tcW w:w="3481" w:type="dxa"/>
          </w:tcPr>
          <w:p w:rsidR="000A37C8" w:rsidRPr="00771D0C" w:rsidRDefault="000A37C8" w:rsidP="00AE7A4C">
            <w:pPr>
              <w:pStyle w:val="IntenseQuote"/>
              <w:spacing w:before="240"/>
              <w:jc w:val="center"/>
              <w:rPr>
                <w:b/>
              </w:rPr>
            </w:pPr>
            <w:r w:rsidRPr="00771D0C">
              <w:rPr>
                <w:b/>
              </w:rPr>
              <w:t>Description</w:t>
            </w:r>
            <w:r w:rsidRPr="00771D0C">
              <w:rPr>
                <w:rStyle w:val="SubtleReference"/>
                <w:b w:val="0"/>
              </w:rPr>
              <w:t xml:space="preserve"> </w:t>
            </w:r>
            <w:r w:rsidRPr="00771D0C">
              <w:rPr>
                <w:rStyle w:val="SubtleReference"/>
              </w:rPr>
              <w:t xml:space="preserve">or </w:t>
            </w:r>
            <w:r w:rsidRPr="00771D0C">
              <w:rPr>
                <w:rStyle w:val="SubtleReference"/>
                <w:i/>
              </w:rPr>
              <w:t>Keyword Group</w:t>
            </w:r>
          </w:p>
        </w:tc>
        <w:tc>
          <w:tcPr>
            <w:tcW w:w="2040" w:type="dxa"/>
          </w:tcPr>
          <w:p w:rsidR="000A37C8" w:rsidRPr="00771D0C" w:rsidRDefault="000A37C8" w:rsidP="00AE7A4C">
            <w:pPr>
              <w:pStyle w:val="IntenseQuote"/>
              <w:spacing w:before="240"/>
              <w:jc w:val="center"/>
              <w:rPr>
                <w:b/>
              </w:rPr>
            </w:pPr>
            <w:r w:rsidRPr="00771D0C">
              <w:rPr>
                <w:b/>
              </w:rPr>
              <w:t>Reference</w:t>
            </w:r>
          </w:p>
        </w:tc>
      </w:tr>
      <w:tr w:rsidR="000A37C8" w:rsidRPr="00FE2C83" w:rsidTr="00AE7A4C">
        <w:tc>
          <w:tcPr>
            <w:tcW w:w="2428" w:type="dxa"/>
          </w:tcPr>
          <w:p w:rsidR="000A37C8" w:rsidRDefault="000A37C8" w:rsidP="00AE7A4C">
            <w:pPr>
              <w:pStyle w:val="IntenseQuote"/>
              <w:spacing w:before="240"/>
            </w:pPr>
            <w:r w:rsidRPr="00DF04E8">
              <w:t>Storage</w:t>
            </w:r>
            <w:r w:rsidRPr="002330B0">
              <w:t>Description</w:t>
            </w:r>
          </w:p>
        </w:tc>
        <w:tc>
          <w:tcPr>
            <w:tcW w:w="1267" w:type="dxa"/>
          </w:tcPr>
          <w:p w:rsidR="000A37C8" w:rsidRDefault="000A37C8" w:rsidP="00AE7A4C">
            <w:pPr>
              <w:pStyle w:val="IntenseQuote"/>
            </w:pPr>
            <w:r>
              <w:t>complex</w:t>
            </w:r>
          </w:p>
        </w:tc>
        <w:tc>
          <w:tcPr>
            <w:tcW w:w="3481" w:type="dxa"/>
          </w:tcPr>
          <w:p w:rsidR="000A37C8" w:rsidRDefault="000A37C8" w:rsidP="00AE7A4C">
            <w:pPr>
              <w:pStyle w:val="IntenseQuote"/>
              <w:jc w:val="left"/>
            </w:pPr>
          </w:p>
        </w:tc>
        <w:tc>
          <w:tcPr>
            <w:tcW w:w="2040" w:type="dxa"/>
          </w:tcPr>
          <w:p w:rsidR="000A37C8" w:rsidRDefault="000A37C8" w:rsidP="00AE7A4C">
            <w:pPr>
              <w:pStyle w:val="IntenseQuote"/>
              <w:jc w:val="left"/>
            </w:pPr>
          </w:p>
        </w:tc>
      </w:tr>
      <w:tr w:rsidR="000A37C8" w:rsidRPr="00FE2C83" w:rsidTr="00AE7A4C">
        <w:trPr>
          <w:trHeight w:val="233"/>
        </w:trPr>
        <w:tc>
          <w:tcPr>
            <w:tcW w:w="2428" w:type="dxa"/>
          </w:tcPr>
          <w:p w:rsidR="000A37C8" w:rsidRPr="00DF04E8" w:rsidRDefault="000A37C8" w:rsidP="00AE7A4C">
            <w:pPr>
              <w:pStyle w:val="IntenseQuote"/>
            </w:pPr>
            <w:r>
              <w:tab/>
              <w:t>SubunitDescription</w:t>
            </w:r>
          </w:p>
        </w:tc>
        <w:tc>
          <w:tcPr>
            <w:tcW w:w="1267" w:type="dxa"/>
          </w:tcPr>
          <w:p w:rsidR="000A37C8" w:rsidRDefault="000A37C8" w:rsidP="00AE7A4C">
            <w:pPr>
              <w:pStyle w:val="IntenseQuote"/>
            </w:pPr>
            <w:r>
              <w:t>complex</w:t>
            </w:r>
          </w:p>
        </w:tc>
        <w:tc>
          <w:tcPr>
            <w:tcW w:w="3481" w:type="dxa"/>
          </w:tcPr>
          <w:p w:rsidR="000A37C8" w:rsidRDefault="000A37C8" w:rsidP="00AE7A4C">
            <w:pPr>
              <w:pStyle w:val="IntenseQuote"/>
              <w:jc w:val="left"/>
            </w:pPr>
            <w:r>
              <w:t>See 3.1.2</w:t>
            </w:r>
          </w:p>
        </w:tc>
        <w:tc>
          <w:tcPr>
            <w:tcW w:w="2040" w:type="dxa"/>
          </w:tcPr>
          <w:p w:rsidR="000A37C8" w:rsidRDefault="000A37C8" w:rsidP="00AE7A4C">
            <w:pPr>
              <w:pStyle w:val="IntenseQuote"/>
              <w:jc w:val="left"/>
            </w:pPr>
          </w:p>
        </w:tc>
      </w:tr>
      <w:tr w:rsidR="000A37C8" w:rsidTr="00AE7A4C">
        <w:tc>
          <w:tcPr>
            <w:tcW w:w="2428" w:type="dxa"/>
          </w:tcPr>
          <w:p w:rsidR="000A37C8" w:rsidRDefault="000A37C8" w:rsidP="00AE7A4C">
            <w:pPr>
              <w:pStyle w:val="IntenseQuote"/>
            </w:pPr>
            <w:r w:rsidRPr="00DF04E8">
              <w:tab/>
              <w:t>StorageDataEncryption</w:t>
            </w:r>
          </w:p>
        </w:tc>
        <w:tc>
          <w:tcPr>
            <w:tcW w:w="1267" w:type="dxa"/>
          </w:tcPr>
          <w:p w:rsidR="000A37C8" w:rsidRDefault="000A37C8" w:rsidP="00AE7A4C">
            <w:pPr>
              <w:pStyle w:val="IntenseQuote"/>
            </w:pPr>
            <w:r w:rsidRPr="00DF04E8">
              <w:t>boolean</w:t>
            </w:r>
          </w:p>
        </w:tc>
        <w:tc>
          <w:tcPr>
            <w:tcW w:w="3481" w:type="dxa"/>
          </w:tcPr>
          <w:p w:rsidR="000A37C8" w:rsidRDefault="000A37C8" w:rsidP="00AE7A4C">
            <w:pPr>
              <w:pStyle w:val="IntenseQuote"/>
              <w:jc w:val="left"/>
            </w:pPr>
            <w:r w:rsidRPr="00DF04E8">
              <w:t>Data encryption is supported</w:t>
            </w:r>
          </w:p>
        </w:tc>
        <w:tc>
          <w:tcPr>
            <w:tcW w:w="2040" w:type="dxa"/>
          </w:tcPr>
          <w:p w:rsidR="000A37C8" w:rsidRDefault="000A37C8" w:rsidP="00AE7A4C">
            <w:pPr>
              <w:pStyle w:val="IntenseQuote"/>
              <w:jc w:val="left"/>
            </w:pPr>
          </w:p>
        </w:tc>
      </w:tr>
      <w:tr w:rsidR="000A37C8" w:rsidTr="00AE7A4C">
        <w:tc>
          <w:tcPr>
            <w:tcW w:w="2428" w:type="dxa"/>
          </w:tcPr>
          <w:p w:rsidR="000A37C8" w:rsidRDefault="000A37C8" w:rsidP="00AE7A4C">
            <w:pPr>
              <w:pStyle w:val="IntenseQuote"/>
            </w:pPr>
            <w:r w:rsidRPr="00DF04E8">
              <w:tab/>
              <w:t>Stora</w:t>
            </w:r>
            <w:r w:rsidRPr="00760456">
              <w:t>geMakeAndModel</w:t>
            </w:r>
          </w:p>
        </w:tc>
        <w:tc>
          <w:tcPr>
            <w:tcW w:w="1267" w:type="dxa"/>
          </w:tcPr>
          <w:p w:rsidR="000A37C8" w:rsidRDefault="000A37C8" w:rsidP="00AE7A4C">
            <w:pPr>
              <w:pStyle w:val="IntenseQuote"/>
            </w:pPr>
            <w:r w:rsidRPr="00DF04E8">
              <w:t>string</w:t>
            </w:r>
          </w:p>
        </w:tc>
        <w:tc>
          <w:tcPr>
            <w:tcW w:w="3481" w:type="dxa"/>
          </w:tcPr>
          <w:p w:rsidR="000A37C8" w:rsidRPr="00760456" w:rsidRDefault="000A37C8" w:rsidP="00AE7A4C">
            <w:pPr>
              <w:pStyle w:val="IntenseQuote"/>
              <w:jc w:val="left"/>
            </w:pPr>
            <w:r w:rsidRPr="00760456">
              <w:rPr>
                <w:rFonts w:eastAsia="MS Mincho"/>
                <w:lang w:eastAsia="ja-JP"/>
              </w:rPr>
              <w:t xml:space="preserve">information on the manufacturer of the storage </w:t>
            </w:r>
            <w:r>
              <w:rPr>
                <w:rFonts w:eastAsia="MS Mincho"/>
                <w:lang w:eastAsia="ja-JP"/>
              </w:rPr>
              <w:t>Subunit</w:t>
            </w:r>
            <w:r w:rsidRPr="00760456">
              <w:rPr>
                <w:rFonts w:eastAsia="MS Mincho"/>
                <w:lang w:eastAsia="ja-JP"/>
              </w:rPr>
              <w:t xml:space="preserve"> including model name of the storage </w:t>
            </w:r>
            <w:r>
              <w:rPr>
                <w:rFonts w:eastAsia="MS Mincho"/>
                <w:lang w:eastAsia="ja-JP"/>
              </w:rPr>
              <w:t>Subunit</w:t>
            </w:r>
          </w:p>
        </w:tc>
        <w:tc>
          <w:tcPr>
            <w:tcW w:w="2040" w:type="dxa"/>
          </w:tcPr>
          <w:p w:rsidR="000A37C8" w:rsidRPr="00760456" w:rsidRDefault="000A37C8" w:rsidP="00AE7A4C">
            <w:pPr>
              <w:pStyle w:val="IntenseQuote"/>
              <w:jc w:val="left"/>
            </w:pPr>
            <w:r w:rsidRPr="00FD7BA2">
              <w:t>[</w:t>
            </w:r>
            <w:r w:rsidRPr="00FD7BA2">
              <w:rPr>
                <w:rFonts w:eastAsia="MS Mincho"/>
                <w:lang w:eastAsia="ja-JP"/>
              </w:rPr>
              <w:t>RFC 2790]</w:t>
            </w:r>
          </w:p>
        </w:tc>
      </w:tr>
      <w:tr w:rsidR="000A37C8" w:rsidTr="00AE7A4C">
        <w:tc>
          <w:tcPr>
            <w:tcW w:w="2428" w:type="dxa"/>
          </w:tcPr>
          <w:p w:rsidR="000A37C8" w:rsidRDefault="000A37C8" w:rsidP="00AE7A4C">
            <w:pPr>
              <w:pStyle w:val="IntenseQuote"/>
            </w:pPr>
            <w:r w:rsidRPr="00DF04E8">
              <w:tab/>
              <w:t>StorageName</w:t>
            </w:r>
          </w:p>
        </w:tc>
        <w:tc>
          <w:tcPr>
            <w:tcW w:w="1267" w:type="dxa"/>
          </w:tcPr>
          <w:p w:rsidR="000A37C8" w:rsidRDefault="000A37C8" w:rsidP="00AE7A4C">
            <w:pPr>
              <w:pStyle w:val="IntenseQuote"/>
            </w:pPr>
            <w:r w:rsidRPr="00DF04E8">
              <w:t>string</w:t>
            </w:r>
          </w:p>
        </w:tc>
        <w:tc>
          <w:tcPr>
            <w:tcW w:w="3481" w:type="dxa"/>
          </w:tcPr>
          <w:p w:rsidR="000A37C8" w:rsidRDefault="000A37C8" w:rsidP="00AE7A4C">
            <w:pPr>
              <w:pStyle w:val="IntenseQuote"/>
              <w:jc w:val="left"/>
            </w:pPr>
            <w:proofErr w:type="gramStart"/>
            <w:r w:rsidRPr="00DF04E8">
              <w:rPr>
                <w:rFonts w:eastAsia="MS Mincho"/>
                <w:lang w:eastAsia="ja-JP"/>
              </w:rPr>
              <w:t>name</w:t>
            </w:r>
            <w:proofErr w:type="gramEnd"/>
            <w:r w:rsidRPr="00DF04E8">
              <w:rPr>
                <w:rFonts w:eastAsia="MS Mincho"/>
                <w:lang w:eastAsia="ja-JP"/>
              </w:rPr>
              <w:t xml:space="preserve"> of the storage </w:t>
            </w:r>
            <w:r>
              <w:rPr>
                <w:rFonts w:eastAsia="MS Mincho"/>
                <w:lang w:eastAsia="ja-JP"/>
              </w:rPr>
              <w:t>Subunit</w:t>
            </w:r>
            <w:r w:rsidRPr="00DF04E8">
              <w:rPr>
                <w:rFonts w:eastAsia="MS Mincho"/>
                <w:lang w:eastAsia="ja-JP"/>
              </w:rPr>
              <w:t xml:space="preserve"> that is unique within a Service instance.</w:t>
            </w:r>
          </w:p>
        </w:tc>
        <w:tc>
          <w:tcPr>
            <w:tcW w:w="2040" w:type="dxa"/>
            <w:vMerge w:val="restart"/>
          </w:tcPr>
          <w:p w:rsidR="000A37C8" w:rsidRDefault="000A37C8" w:rsidP="00AE7A4C">
            <w:pPr>
              <w:pStyle w:val="IntenseQuote"/>
              <w:jc w:val="left"/>
            </w:pPr>
            <w:r>
              <w:t>Values derived from IPPv1.1 ServiceStatus</w:t>
            </w:r>
          </w:p>
        </w:tc>
      </w:tr>
      <w:tr w:rsidR="000A37C8" w:rsidTr="00AE7A4C">
        <w:tc>
          <w:tcPr>
            <w:tcW w:w="2428" w:type="dxa"/>
          </w:tcPr>
          <w:p w:rsidR="000A37C8" w:rsidRDefault="000A37C8" w:rsidP="00AE7A4C">
            <w:pPr>
              <w:pStyle w:val="IntenseQuote"/>
            </w:pPr>
            <w:r w:rsidRPr="00DF04E8">
              <w:tab/>
              <w:t>StorageUri</w:t>
            </w:r>
          </w:p>
        </w:tc>
        <w:tc>
          <w:tcPr>
            <w:tcW w:w="1267" w:type="dxa"/>
          </w:tcPr>
          <w:p w:rsidR="000A37C8" w:rsidRPr="00DF04E8" w:rsidRDefault="000A37C8" w:rsidP="00AE7A4C">
            <w:pPr>
              <w:pStyle w:val="IntenseQuote"/>
            </w:pPr>
            <w:r>
              <w:t>uri</w:t>
            </w:r>
          </w:p>
        </w:tc>
        <w:tc>
          <w:tcPr>
            <w:tcW w:w="3481" w:type="dxa"/>
          </w:tcPr>
          <w:p w:rsidR="000A37C8" w:rsidRDefault="000A37C8" w:rsidP="00AE7A4C">
            <w:pPr>
              <w:pStyle w:val="IntenseQuote"/>
              <w:jc w:val="left"/>
            </w:pPr>
            <w:proofErr w:type="gramStart"/>
            <w:r w:rsidRPr="00DF04E8">
              <w:rPr>
                <w:rFonts w:eastAsia="MS Mincho"/>
                <w:lang w:eastAsia="ja-JP"/>
              </w:rPr>
              <w:t>network</w:t>
            </w:r>
            <w:proofErr w:type="gramEnd"/>
            <w:r w:rsidRPr="00DF04E8">
              <w:rPr>
                <w:rFonts w:eastAsia="MS Mincho"/>
                <w:lang w:eastAsia="ja-JP"/>
              </w:rPr>
              <w:t xml:space="preserve"> location information of the storage </w:t>
            </w:r>
            <w:r>
              <w:rPr>
                <w:rFonts w:eastAsia="MS Mincho"/>
                <w:lang w:eastAsia="ja-JP"/>
              </w:rPr>
              <w:t>Subunit</w:t>
            </w:r>
            <w:r w:rsidRPr="00DF04E8">
              <w:rPr>
                <w:rFonts w:eastAsia="MS Mincho"/>
                <w:lang w:eastAsia="ja-JP"/>
              </w:rPr>
              <w:t>. (applicable only to a NetworkStorage device)</w:t>
            </w:r>
          </w:p>
        </w:tc>
        <w:tc>
          <w:tcPr>
            <w:tcW w:w="2040" w:type="dxa"/>
            <w:vMerge/>
          </w:tcPr>
          <w:p w:rsidR="000A37C8" w:rsidRDefault="000A37C8" w:rsidP="00AE7A4C">
            <w:pPr>
              <w:pStyle w:val="IntenseQuote"/>
              <w:jc w:val="left"/>
            </w:pPr>
          </w:p>
        </w:tc>
      </w:tr>
      <w:tr w:rsidR="000A37C8" w:rsidTr="00AE7A4C">
        <w:tc>
          <w:tcPr>
            <w:tcW w:w="2428" w:type="dxa"/>
          </w:tcPr>
          <w:p w:rsidR="000A37C8" w:rsidRDefault="000A37C8" w:rsidP="00AE7A4C">
            <w:pPr>
              <w:pStyle w:val="IntenseQuote"/>
            </w:pPr>
            <w:r w:rsidRPr="00DF04E8">
              <w:tab/>
            </w:r>
            <w:r>
              <w:t>Any</w:t>
            </w:r>
          </w:p>
        </w:tc>
        <w:tc>
          <w:tcPr>
            <w:tcW w:w="1267" w:type="dxa"/>
          </w:tcPr>
          <w:p w:rsidR="000A37C8" w:rsidRPr="00DF04E8" w:rsidRDefault="000A37C8" w:rsidP="00AE7A4C">
            <w:pPr>
              <w:pStyle w:val="IntenseQuote"/>
            </w:pPr>
            <w:r w:rsidRPr="00DF04E8">
              <w:t>various</w:t>
            </w:r>
          </w:p>
        </w:tc>
        <w:tc>
          <w:tcPr>
            <w:tcW w:w="3481" w:type="dxa"/>
          </w:tcPr>
          <w:p w:rsidR="000A37C8" w:rsidRDefault="000A37C8" w:rsidP="00AE7A4C">
            <w:pPr>
              <w:pStyle w:val="IntenseQuote"/>
              <w:jc w:val="left"/>
            </w:pPr>
            <w:r>
              <w:t>Extension point</w:t>
            </w:r>
          </w:p>
        </w:tc>
        <w:tc>
          <w:tcPr>
            <w:tcW w:w="2040" w:type="dxa"/>
          </w:tcPr>
          <w:p w:rsidR="000A37C8" w:rsidRDefault="000A37C8" w:rsidP="00AE7A4C">
            <w:pPr>
              <w:pStyle w:val="IntenseQuote"/>
              <w:jc w:val="left"/>
            </w:pPr>
          </w:p>
        </w:tc>
      </w:tr>
      <w:tr w:rsidR="000A37C8" w:rsidTr="00AE7A4C">
        <w:tc>
          <w:tcPr>
            <w:tcW w:w="2428" w:type="dxa"/>
          </w:tcPr>
          <w:p w:rsidR="000A37C8" w:rsidRPr="00DF04E8" w:rsidRDefault="000A37C8" w:rsidP="00AE7A4C">
            <w:pPr>
              <w:pStyle w:val="IntenseQuote"/>
            </w:pPr>
            <w:r w:rsidRPr="00DF04E8">
              <w:t>Storage</w:t>
            </w:r>
            <w:r>
              <w:t>Status</w:t>
            </w:r>
          </w:p>
        </w:tc>
        <w:tc>
          <w:tcPr>
            <w:tcW w:w="1267" w:type="dxa"/>
          </w:tcPr>
          <w:p w:rsidR="000A37C8" w:rsidRPr="00DF04E8" w:rsidRDefault="000A37C8" w:rsidP="00AE7A4C">
            <w:pPr>
              <w:pStyle w:val="IntenseQuote"/>
            </w:pPr>
            <w:r>
              <w:t>complex</w:t>
            </w:r>
          </w:p>
        </w:tc>
        <w:tc>
          <w:tcPr>
            <w:tcW w:w="3481" w:type="dxa"/>
          </w:tcPr>
          <w:p w:rsidR="000A37C8" w:rsidRDefault="000A37C8" w:rsidP="00AE7A4C">
            <w:pPr>
              <w:pStyle w:val="IntenseQuote"/>
              <w:jc w:val="left"/>
            </w:pPr>
          </w:p>
        </w:tc>
        <w:tc>
          <w:tcPr>
            <w:tcW w:w="2040" w:type="dxa"/>
          </w:tcPr>
          <w:p w:rsidR="000A37C8" w:rsidRDefault="000A37C8" w:rsidP="00AE7A4C">
            <w:pPr>
              <w:pStyle w:val="IntenseQuote"/>
              <w:jc w:val="left"/>
            </w:pPr>
          </w:p>
        </w:tc>
      </w:tr>
      <w:tr w:rsidR="000A37C8" w:rsidTr="00AE7A4C">
        <w:tc>
          <w:tcPr>
            <w:tcW w:w="2428" w:type="dxa"/>
          </w:tcPr>
          <w:p w:rsidR="000A37C8" w:rsidRPr="00DF04E8" w:rsidRDefault="000A37C8" w:rsidP="00AE7A4C">
            <w:pPr>
              <w:pStyle w:val="IntenseQuote"/>
            </w:pPr>
            <w:r>
              <w:tab/>
              <w:t>SubunitStatus</w:t>
            </w:r>
          </w:p>
        </w:tc>
        <w:tc>
          <w:tcPr>
            <w:tcW w:w="1267" w:type="dxa"/>
          </w:tcPr>
          <w:p w:rsidR="000A37C8" w:rsidRDefault="000A37C8" w:rsidP="00AE7A4C">
            <w:pPr>
              <w:pStyle w:val="IntenseQuote"/>
            </w:pPr>
            <w:r>
              <w:t>complex</w:t>
            </w:r>
          </w:p>
        </w:tc>
        <w:tc>
          <w:tcPr>
            <w:tcW w:w="3481" w:type="dxa"/>
          </w:tcPr>
          <w:p w:rsidR="000A37C8" w:rsidRDefault="000A37C8" w:rsidP="00AE7A4C">
            <w:pPr>
              <w:pStyle w:val="IntenseQuote"/>
              <w:jc w:val="left"/>
            </w:pPr>
            <w:r>
              <w:t>See 3.1.1</w:t>
            </w:r>
          </w:p>
        </w:tc>
        <w:tc>
          <w:tcPr>
            <w:tcW w:w="2040" w:type="dxa"/>
          </w:tcPr>
          <w:p w:rsidR="000A37C8" w:rsidRDefault="000A37C8" w:rsidP="00AE7A4C">
            <w:pPr>
              <w:pStyle w:val="IntenseQuote"/>
              <w:jc w:val="left"/>
            </w:pPr>
          </w:p>
        </w:tc>
      </w:tr>
      <w:tr w:rsidR="000A37C8" w:rsidRPr="00FE2C83" w:rsidTr="00AE7A4C">
        <w:tc>
          <w:tcPr>
            <w:tcW w:w="2428" w:type="dxa"/>
          </w:tcPr>
          <w:p w:rsidR="000A37C8" w:rsidRDefault="000A37C8" w:rsidP="00AE7A4C">
            <w:pPr>
              <w:pStyle w:val="IntenseQuote"/>
            </w:pPr>
            <w:r w:rsidRPr="00DF04E8">
              <w:tab/>
              <w:t>StorageFree</w:t>
            </w:r>
          </w:p>
        </w:tc>
        <w:tc>
          <w:tcPr>
            <w:tcW w:w="1267" w:type="dxa"/>
          </w:tcPr>
          <w:p w:rsidR="000A37C8" w:rsidRDefault="000A37C8" w:rsidP="00AE7A4C">
            <w:pPr>
              <w:pStyle w:val="IntenseQuote"/>
            </w:pPr>
            <w:r w:rsidRPr="00DF04E8">
              <w:t>int</w:t>
            </w:r>
          </w:p>
        </w:tc>
        <w:tc>
          <w:tcPr>
            <w:tcW w:w="3481" w:type="dxa"/>
          </w:tcPr>
          <w:p w:rsidR="000A37C8" w:rsidRDefault="000A37C8" w:rsidP="00AE7A4C">
            <w:pPr>
              <w:pStyle w:val="IntenseQuote"/>
              <w:jc w:val="left"/>
            </w:pPr>
            <w:r w:rsidRPr="00DF04E8">
              <w:rPr>
                <w:rFonts w:eastAsia="MS Mincho"/>
                <w:lang w:eastAsia="ja-JP"/>
              </w:rPr>
              <w:t xml:space="preserve">total bytes currently free for use </w:t>
            </w:r>
            <w:r>
              <w:rPr>
                <w:rFonts w:eastAsia="MS Mincho"/>
                <w:lang w:eastAsia="ja-JP"/>
              </w:rPr>
              <w:t>by</w:t>
            </w:r>
            <w:r w:rsidRPr="00DF04E8">
              <w:rPr>
                <w:rFonts w:eastAsia="MS Mincho"/>
                <w:lang w:eastAsia="ja-JP"/>
              </w:rPr>
              <w:t xml:space="preserve"> the service</w:t>
            </w:r>
          </w:p>
        </w:tc>
        <w:tc>
          <w:tcPr>
            <w:tcW w:w="2040" w:type="dxa"/>
          </w:tcPr>
          <w:p w:rsidR="000A37C8" w:rsidRPr="00FD7BA2" w:rsidRDefault="000A37C8" w:rsidP="00AE7A4C">
            <w:pPr>
              <w:pStyle w:val="IntenseQuote"/>
              <w:jc w:val="left"/>
            </w:pPr>
            <w:r w:rsidRPr="00FD7BA2">
              <w:t>hrStorageSize minus hrStorageUsed [</w:t>
            </w:r>
            <w:r w:rsidRPr="00FD7BA2">
              <w:rPr>
                <w:rFonts w:eastAsia="MS Mincho"/>
                <w:lang w:eastAsia="ja-JP"/>
              </w:rPr>
              <w:t>RFC 2790]</w:t>
            </w:r>
          </w:p>
        </w:tc>
      </w:tr>
      <w:tr w:rsidR="000A37C8" w:rsidRPr="00FE2C83" w:rsidTr="00AE7A4C">
        <w:tc>
          <w:tcPr>
            <w:tcW w:w="2428" w:type="dxa"/>
          </w:tcPr>
          <w:p w:rsidR="000A37C8" w:rsidRDefault="000A37C8" w:rsidP="00AE7A4C">
            <w:pPr>
              <w:pStyle w:val="IntenseQuote"/>
            </w:pPr>
            <w:r w:rsidRPr="00DF04E8">
              <w:tab/>
              <w:t>StorageIsRemovable</w:t>
            </w:r>
          </w:p>
        </w:tc>
        <w:tc>
          <w:tcPr>
            <w:tcW w:w="1267" w:type="dxa"/>
          </w:tcPr>
          <w:p w:rsidR="000A37C8" w:rsidRDefault="000A37C8" w:rsidP="00AE7A4C">
            <w:pPr>
              <w:pStyle w:val="IntenseQuote"/>
            </w:pPr>
            <w:r w:rsidRPr="00DF04E8">
              <w:t>boolean</w:t>
            </w:r>
          </w:p>
        </w:tc>
        <w:tc>
          <w:tcPr>
            <w:tcW w:w="3481" w:type="dxa"/>
          </w:tcPr>
          <w:p w:rsidR="000A37C8" w:rsidRDefault="000A37C8" w:rsidP="00AE7A4C">
            <w:pPr>
              <w:pStyle w:val="IntenseQuote"/>
              <w:jc w:val="left"/>
            </w:pPr>
            <w:r w:rsidRPr="00DF04E8">
              <w:rPr>
                <w:rFonts w:eastAsia="MS Mincho"/>
                <w:lang w:eastAsia="ja-JP"/>
              </w:rPr>
              <w:t xml:space="preserve">Storage </w:t>
            </w:r>
            <w:r>
              <w:rPr>
                <w:rFonts w:eastAsia="MS Mincho"/>
                <w:lang w:eastAsia="ja-JP"/>
              </w:rPr>
              <w:t>Subunit</w:t>
            </w:r>
            <w:r w:rsidRPr="00DF04E8">
              <w:rPr>
                <w:rFonts w:eastAsia="MS Mincho"/>
                <w:lang w:eastAsia="ja-JP"/>
              </w:rPr>
              <w:t xml:space="preserve"> is removable by the design of its </w:t>
            </w:r>
            <w:proofErr w:type="gramStart"/>
            <w:r w:rsidRPr="00DF04E8">
              <w:rPr>
                <w:rFonts w:eastAsia="MS Mincho"/>
                <w:lang w:eastAsia="ja-JP"/>
              </w:rPr>
              <w:t>manufacturer</w:t>
            </w:r>
            <w:r>
              <w:rPr>
                <w:rFonts w:eastAsia="MS Mincho"/>
                <w:lang w:eastAsia="ja-JP"/>
              </w:rPr>
              <w:t xml:space="preserve"> .</w:t>
            </w:r>
            <w:proofErr w:type="gramEnd"/>
            <w:r>
              <w:rPr>
                <w:rFonts w:eastAsia="MS Mincho"/>
                <w:lang w:eastAsia="ja-JP"/>
              </w:rPr>
              <w:t xml:space="preserve"> See Note.</w:t>
            </w:r>
          </w:p>
        </w:tc>
        <w:tc>
          <w:tcPr>
            <w:tcW w:w="2040" w:type="dxa"/>
          </w:tcPr>
          <w:p w:rsidR="000A37C8" w:rsidRPr="00FD7BA2" w:rsidRDefault="000A37C8" w:rsidP="00AE7A4C">
            <w:pPr>
              <w:pStyle w:val="IntenseQuote"/>
              <w:jc w:val="left"/>
            </w:pPr>
            <w:r w:rsidRPr="005B12EE">
              <w:t>hrDiskStorageRemoveble</w:t>
            </w:r>
            <w:r>
              <w:t xml:space="preserve"> </w:t>
            </w:r>
            <w:r w:rsidRPr="00FD7BA2">
              <w:t>[</w:t>
            </w:r>
            <w:r w:rsidRPr="00FD7BA2">
              <w:rPr>
                <w:rFonts w:eastAsia="MS Mincho"/>
                <w:lang w:eastAsia="ja-JP"/>
              </w:rPr>
              <w:t>RFC 2790]</w:t>
            </w:r>
          </w:p>
        </w:tc>
      </w:tr>
      <w:tr w:rsidR="000A37C8" w:rsidRPr="00FE2C83" w:rsidTr="00AE7A4C">
        <w:tc>
          <w:tcPr>
            <w:tcW w:w="2428" w:type="dxa"/>
          </w:tcPr>
          <w:p w:rsidR="000A37C8" w:rsidRDefault="000A37C8" w:rsidP="00AE7A4C">
            <w:pPr>
              <w:pStyle w:val="IntenseQuote"/>
            </w:pPr>
            <w:r w:rsidRPr="00DF04E8">
              <w:tab/>
              <w:t>StorageSize</w:t>
            </w:r>
          </w:p>
        </w:tc>
        <w:tc>
          <w:tcPr>
            <w:tcW w:w="1267" w:type="dxa"/>
          </w:tcPr>
          <w:p w:rsidR="000A37C8" w:rsidRDefault="000A37C8" w:rsidP="00AE7A4C">
            <w:pPr>
              <w:pStyle w:val="IntenseQuote"/>
            </w:pPr>
            <w:r w:rsidRPr="00DF04E8">
              <w:t>int</w:t>
            </w:r>
          </w:p>
        </w:tc>
        <w:tc>
          <w:tcPr>
            <w:tcW w:w="3481" w:type="dxa"/>
          </w:tcPr>
          <w:p w:rsidR="000A37C8" w:rsidRDefault="000A37C8" w:rsidP="00AE7A4C">
            <w:pPr>
              <w:pStyle w:val="IntenseQuote"/>
              <w:jc w:val="left"/>
            </w:pPr>
            <w:r w:rsidRPr="00DF04E8">
              <w:rPr>
                <w:rFonts w:eastAsia="MS Mincho"/>
                <w:lang w:eastAsia="ja-JP"/>
              </w:rPr>
              <w:t>total number of bytes allocated to the service</w:t>
            </w:r>
          </w:p>
        </w:tc>
        <w:tc>
          <w:tcPr>
            <w:tcW w:w="2040" w:type="dxa"/>
          </w:tcPr>
          <w:p w:rsidR="000A37C8" w:rsidRPr="00FD7BA2" w:rsidRDefault="000A37C8" w:rsidP="00AE7A4C">
            <w:pPr>
              <w:pStyle w:val="IntenseQuote"/>
              <w:jc w:val="left"/>
            </w:pPr>
            <w:r w:rsidRPr="00FD7BA2">
              <w:t>hrStorageSize [</w:t>
            </w:r>
            <w:r w:rsidRPr="00FD7BA2">
              <w:rPr>
                <w:rFonts w:eastAsia="MS Mincho"/>
                <w:lang w:eastAsia="ja-JP"/>
              </w:rPr>
              <w:t>RFC 2790]</w:t>
            </w:r>
          </w:p>
        </w:tc>
      </w:tr>
      <w:tr w:rsidR="000A37C8" w:rsidRPr="00154F49" w:rsidTr="00AE7A4C">
        <w:tc>
          <w:tcPr>
            <w:tcW w:w="2428" w:type="dxa"/>
          </w:tcPr>
          <w:p w:rsidR="000A37C8" w:rsidRDefault="000A37C8" w:rsidP="00AE7A4C">
            <w:pPr>
              <w:pStyle w:val="IntenseQuote"/>
            </w:pPr>
            <w:r w:rsidRPr="00DF04E8">
              <w:tab/>
              <w:t>StorageType</w:t>
            </w:r>
          </w:p>
        </w:tc>
        <w:tc>
          <w:tcPr>
            <w:tcW w:w="1267" w:type="dxa"/>
          </w:tcPr>
          <w:p w:rsidR="000A37C8" w:rsidRDefault="000A37C8" w:rsidP="00AE7A4C">
            <w:pPr>
              <w:pStyle w:val="IntenseQuote"/>
            </w:pPr>
            <w:r w:rsidRPr="00DF04E8">
              <w:t>keyword</w:t>
            </w:r>
          </w:p>
        </w:tc>
        <w:tc>
          <w:tcPr>
            <w:tcW w:w="3481" w:type="dxa"/>
          </w:tcPr>
          <w:p w:rsidR="000A37C8" w:rsidRDefault="000A37C8" w:rsidP="00AE7A4C">
            <w:pPr>
              <w:pStyle w:val="IntenseQuote"/>
              <w:jc w:val="left"/>
              <w:rPr>
                <w:rFonts w:eastAsia="MS Mincho"/>
                <w:lang w:eastAsia="ja-JP"/>
              </w:rPr>
            </w:pPr>
            <w:proofErr w:type="gramStart"/>
            <w:r w:rsidRPr="00DF04E8">
              <w:rPr>
                <w:rFonts w:eastAsia="MS Mincho"/>
                <w:lang w:eastAsia="ja-JP"/>
              </w:rPr>
              <w:t>type</w:t>
            </w:r>
            <w:proofErr w:type="gramEnd"/>
            <w:r w:rsidRPr="00DF04E8">
              <w:rPr>
                <w:rFonts w:eastAsia="MS Mincho"/>
                <w:lang w:eastAsia="ja-JP"/>
              </w:rPr>
              <w:t xml:space="preserve"> of the storage </w:t>
            </w:r>
            <w:r>
              <w:rPr>
                <w:rFonts w:eastAsia="MS Mincho"/>
                <w:lang w:eastAsia="ja-JP"/>
              </w:rPr>
              <w:t>Subunit</w:t>
            </w:r>
            <w:r w:rsidRPr="00DF04E8">
              <w:rPr>
                <w:rFonts w:eastAsia="MS Mincho"/>
                <w:lang w:eastAsia="ja-JP"/>
              </w:rPr>
              <w:t xml:space="preserve"> (expanded from HR MIB.</w:t>
            </w:r>
            <w:r>
              <w:rPr>
                <w:rFonts w:eastAsia="MS Mincho"/>
                <w:lang w:eastAsia="ja-JP"/>
              </w:rPr>
              <w:t>)</w:t>
            </w:r>
          </w:p>
          <w:p w:rsidR="000A37C8" w:rsidRDefault="000A37C8" w:rsidP="00AE7A4C">
            <w:pPr>
              <w:pStyle w:val="IntenseQuote"/>
              <w:jc w:val="left"/>
            </w:pPr>
            <w:r w:rsidRPr="00F43521">
              <w:rPr>
                <w:rFonts w:eastAsia="MS Mincho"/>
                <w:i/>
                <w:lang w:eastAsia="ja-JP"/>
              </w:rPr>
              <w:t>StorageTypeWKV</w:t>
            </w:r>
          </w:p>
        </w:tc>
        <w:tc>
          <w:tcPr>
            <w:tcW w:w="2040" w:type="dxa"/>
          </w:tcPr>
          <w:p w:rsidR="000A37C8" w:rsidRPr="007A2E22" w:rsidRDefault="000A37C8" w:rsidP="00AE7A4C">
            <w:pPr>
              <w:jc w:val="left"/>
              <w:rPr>
                <w:sz w:val="16"/>
                <w:szCs w:val="16"/>
                <w:lang w:eastAsia="ja-JP"/>
              </w:rPr>
            </w:pPr>
            <w:r w:rsidRPr="00EB6767">
              <w:rPr>
                <w:sz w:val="16"/>
                <w:szCs w:val="16"/>
                <w:lang w:eastAsia="ja-JP"/>
              </w:rPr>
              <w:t xml:space="preserve">hrStorageType </w:t>
            </w:r>
            <w:r w:rsidRPr="00EB6767">
              <w:rPr>
                <w:sz w:val="16"/>
                <w:szCs w:val="16"/>
              </w:rPr>
              <w:t>[</w:t>
            </w:r>
            <w:r w:rsidRPr="00EB6767">
              <w:rPr>
                <w:rFonts w:eastAsia="MS Mincho"/>
                <w:sz w:val="16"/>
                <w:szCs w:val="16"/>
                <w:lang w:eastAsia="ja-JP"/>
              </w:rPr>
              <w:t>RFC 2790]</w:t>
            </w:r>
          </w:p>
        </w:tc>
      </w:tr>
      <w:tr w:rsidR="000A37C8" w:rsidRPr="00FE2C83" w:rsidTr="00AE7A4C">
        <w:tc>
          <w:tcPr>
            <w:tcW w:w="2428" w:type="dxa"/>
          </w:tcPr>
          <w:p w:rsidR="000A37C8" w:rsidRDefault="000A37C8" w:rsidP="00AE7A4C">
            <w:pPr>
              <w:pStyle w:val="IntenseQuote"/>
            </w:pPr>
            <w:r w:rsidRPr="00DF04E8">
              <w:tab/>
            </w:r>
            <w:r>
              <w:t>Any</w:t>
            </w:r>
          </w:p>
        </w:tc>
        <w:tc>
          <w:tcPr>
            <w:tcW w:w="1267" w:type="dxa"/>
          </w:tcPr>
          <w:p w:rsidR="000A37C8" w:rsidRDefault="000A37C8" w:rsidP="00AE7A4C">
            <w:pPr>
              <w:pStyle w:val="IntenseQuote"/>
            </w:pPr>
            <w:r w:rsidRPr="00DF04E8">
              <w:t>various</w:t>
            </w:r>
          </w:p>
        </w:tc>
        <w:tc>
          <w:tcPr>
            <w:tcW w:w="3481" w:type="dxa"/>
          </w:tcPr>
          <w:p w:rsidR="000A37C8" w:rsidRDefault="000A37C8" w:rsidP="00AE7A4C">
            <w:pPr>
              <w:pStyle w:val="IntenseQuote"/>
              <w:jc w:val="left"/>
            </w:pPr>
            <w:r>
              <w:t>Extension point</w:t>
            </w:r>
          </w:p>
        </w:tc>
        <w:tc>
          <w:tcPr>
            <w:tcW w:w="2040" w:type="dxa"/>
          </w:tcPr>
          <w:p w:rsidR="000A37C8" w:rsidRDefault="000A37C8" w:rsidP="00AE7A4C">
            <w:pPr>
              <w:pStyle w:val="IntenseQuote"/>
              <w:jc w:val="left"/>
            </w:pPr>
          </w:p>
        </w:tc>
      </w:tr>
      <w:tr w:rsidR="000A37C8" w:rsidTr="00AE7A4C">
        <w:tc>
          <w:tcPr>
            <w:tcW w:w="2428" w:type="dxa"/>
          </w:tcPr>
          <w:p w:rsidR="000A37C8" w:rsidRDefault="000A37C8" w:rsidP="00AE7A4C">
            <w:pPr>
              <w:pStyle w:val="IntenseQuote"/>
            </w:pPr>
            <w:r>
              <w:t>Any</w:t>
            </w:r>
          </w:p>
        </w:tc>
        <w:tc>
          <w:tcPr>
            <w:tcW w:w="1267" w:type="dxa"/>
          </w:tcPr>
          <w:p w:rsidR="000A37C8" w:rsidRDefault="000A37C8" w:rsidP="00AE7A4C">
            <w:pPr>
              <w:pStyle w:val="IntenseQuote"/>
            </w:pPr>
            <w:r>
              <w:t>various</w:t>
            </w:r>
          </w:p>
        </w:tc>
        <w:tc>
          <w:tcPr>
            <w:tcW w:w="3481" w:type="dxa"/>
          </w:tcPr>
          <w:p w:rsidR="000A37C8" w:rsidRDefault="000A37C8" w:rsidP="00AE7A4C">
            <w:pPr>
              <w:pStyle w:val="IntenseQuote"/>
              <w:jc w:val="left"/>
            </w:pPr>
            <w:r>
              <w:t>Extension point</w:t>
            </w:r>
          </w:p>
        </w:tc>
        <w:tc>
          <w:tcPr>
            <w:tcW w:w="2040" w:type="dxa"/>
          </w:tcPr>
          <w:p w:rsidR="000A37C8" w:rsidRDefault="000A37C8" w:rsidP="00AE7A4C">
            <w:pPr>
              <w:pStyle w:val="IntenseQuote"/>
              <w:jc w:val="left"/>
            </w:pPr>
          </w:p>
        </w:tc>
      </w:tr>
    </w:tbl>
    <w:p w:rsidR="0049420A" w:rsidRDefault="00760456" w:rsidP="0087462F">
      <w:r>
        <w:t xml:space="preserve">Note: </w:t>
      </w:r>
      <w:r w:rsidR="00E51576">
        <w:t>Although the “removable” reference in the HR MIB defines the Boolean in terms of disk storage, in the MFD context it can refer to any type of storage, including flash memory.</w:t>
      </w:r>
    </w:p>
    <w:p w:rsidR="000A37C8" w:rsidRDefault="000A37C8" w:rsidP="0087462F"/>
    <w:p w:rsidR="00561DBC" w:rsidRDefault="0049420A" w:rsidP="00592514">
      <w:pPr>
        <w:pStyle w:val="Heading2"/>
      </w:pPr>
      <w:bookmarkStart w:id="905" w:name="_Toc275155869"/>
      <w:r>
        <w:t>Vendor Subunits</w:t>
      </w:r>
      <w:bookmarkEnd w:id="905"/>
    </w:p>
    <w:p w:rsidR="0049420A" w:rsidRDefault="0049420A" w:rsidP="0087462F">
      <w:r>
        <w:t xml:space="preserve">This complex </w:t>
      </w:r>
      <w:r w:rsidR="00030CBD">
        <w:t>Element</w:t>
      </w:r>
      <w:r>
        <w:t xml:space="preserve"> allows the vendor to add </w:t>
      </w:r>
      <w:r w:rsidR="007A2E22">
        <w:t>one or more</w:t>
      </w:r>
      <w:r>
        <w:t xml:space="preserve"> additional </w:t>
      </w:r>
      <w:r w:rsidR="00030CBD">
        <w:t>Subunit</w:t>
      </w:r>
      <w:r>
        <w:t>s to his product model.</w:t>
      </w:r>
      <w:r w:rsidR="009C484D">
        <w:t xml:space="preserve"> </w:t>
      </w:r>
      <w:r w:rsidR="005B03AD">
        <w:t>These would be major hardware or software components that do not fit within the set of Subunits listed here, but which act to enhance or give</w:t>
      </w:r>
      <w:r w:rsidR="007A2E22">
        <w:t xml:space="preserve"> additional</w:t>
      </w:r>
      <w:r w:rsidR="005B03AD">
        <w:t xml:space="preserve"> functionality to a MFD product. Examples are </w:t>
      </w:r>
      <w:r w:rsidR="006F3DC0">
        <w:t>a</w:t>
      </w:r>
      <w:r w:rsidR="006F6567">
        <w:t xml:space="preserve"> </w:t>
      </w:r>
      <w:r w:rsidR="005B03AD" w:rsidRPr="00F063A5">
        <w:t xml:space="preserve">thumbprint or </w:t>
      </w:r>
      <w:r w:rsidR="00F063A5">
        <w:t>access card</w:t>
      </w:r>
      <w:r w:rsidR="005B03AD" w:rsidRPr="00F063A5">
        <w:t xml:space="preserve"> reader </w:t>
      </w:r>
      <w:r w:rsidR="006F3DC0" w:rsidRPr="00F063A5">
        <w:t>for security</w:t>
      </w:r>
      <w:r w:rsidR="00753A44">
        <w:t>.</w:t>
      </w:r>
      <w:r w:rsidR="006F3DC0" w:rsidRPr="00F063A5">
        <w:t xml:space="preserve"> </w:t>
      </w:r>
      <w:r w:rsidR="009C484D" w:rsidRPr="00F063A5">
        <w:t xml:space="preserve">It is </w:t>
      </w:r>
      <w:r w:rsidR="002C3942" w:rsidRPr="00F063A5">
        <w:t xml:space="preserve">modeled </w:t>
      </w:r>
      <w:r w:rsidR="009C484D" w:rsidRPr="00F063A5">
        <w:t xml:space="preserve">in </w:t>
      </w:r>
      <w:r w:rsidR="00C517C1">
        <w:fldChar w:fldCharType="begin"/>
      </w:r>
      <w:r w:rsidR="00662490">
        <w:instrText xml:space="preserve"> REF _Ref274057063 \h </w:instrText>
      </w:r>
      <w:r w:rsidR="00C517C1">
        <w:fldChar w:fldCharType="separate"/>
      </w:r>
      <w:r w:rsidR="00680E9F">
        <w:t xml:space="preserve">Figure </w:t>
      </w:r>
      <w:r w:rsidR="00680E9F">
        <w:rPr>
          <w:noProof/>
        </w:rPr>
        <w:t>5</w:t>
      </w:r>
      <w:r w:rsidR="00FB4779">
        <w:rPr>
          <w:noProof/>
        </w:rPr>
        <w:t>7</w:t>
      </w:r>
      <w:r w:rsidR="00C517C1">
        <w:fldChar w:fldCharType="end"/>
      </w:r>
      <w:r w:rsidR="00A7753F">
        <w:t xml:space="preserve"> </w:t>
      </w:r>
      <w:r w:rsidR="00807D68" w:rsidRPr="00F063A5">
        <w:t>and described in</w:t>
      </w:r>
      <w:r w:rsidR="007A2E22">
        <w:t xml:space="preserve"> </w:t>
      </w:r>
      <w:r w:rsidR="00C517C1">
        <w:fldChar w:fldCharType="begin"/>
      </w:r>
      <w:r w:rsidR="000A37C8">
        <w:instrText xml:space="preserve"> REF _Ref241298798 \h </w:instrText>
      </w:r>
      <w:r w:rsidR="00C517C1">
        <w:fldChar w:fldCharType="separate"/>
      </w:r>
      <w:r w:rsidR="00680E9F">
        <w:t xml:space="preserve">Table </w:t>
      </w:r>
      <w:r w:rsidR="00680E9F">
        <w:rPr>
          <w:noProof/>
        </w:rPr>
        <w:t>43</w:t>
      </w:r>
      <w:r w:rsidR="00C517C1">
        <w:fldChar w:fldCharType="end"/>
      </w:r>
      <w:r w:rsidR="00807D68" w:rsidRPr="00F063A5">
        <w:t>.</w:t>
      </w:r>
      <w:r w:rsidR="00591E30">
        <w:t xml:space="preserve"> </w:t>
      </w:r>
    </w:p>
    <w:p w:rsidR="000A37C8" w:rsidRDefault="000A37C8" w:rsidP="0087462F"/>
    <w:p w:rsidR="000A37C8" w:rsidRDefault="000A37C8" w:rsidP="000A37C8">
      <w:pPr>
        <w:pStyle w:val="Caption"/>
      </w:pPr>
      <w:bookmarkStart w:id="906" w:name="_Ref241298798"/>
      <w:bookmarkStart w:id="907" w:name="_Toc275156081"/>
      <w:r>
        <w:t xml:space="preserve">Table </w:t>
      </w:r>
      <w:fldSimple w:instr=" SEQ Table \* ARABIC ">
        <w:r w:rsidR="00B87ABE">
          <w:rPr>
            <w:noProof/>
          </w:rPr>
          <w:t>42</w:t>
        </w:r>
      </w:fldSimple>
      <w:bookmarkEnd w:id="906"/>
      <w:r>
        <w:t xml:space="preserve"> - Vendor Subunit Elements</w:t>
      </w:r>
      <w:bookmarkEnd w:id="907"/>
    </w:p>
    <w:tbl>
      <w:tblPr>
        <w:tblW w:w="6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Change w:id="908" w:author=" " w:date="2010-10-18T13:47:00Z">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PrChange>
      </w:tblPr>
      <w:tblGrid>
        <w:gridCol w:w="2075"/>
        <w:gridCol w:w="1327"/>
        <w:gridCol w:w="3446"/>
        <w:tblGridChange w:id="909">
          <w:tblGrid>
            <w:gridCol w:w="2075"/>
            <w:gridCol w:w="1327"/>
            <w:gridCol w:w="3446"/>
          </w:tblGrid>
        </w:tblGridChange>
      </w:tblGrid>
      <w:tr w:rsidR="000A37C8" w:rsidRPr="00D47802" w:rsidTr="000A37C8">
        <w:trPr>
          <w:jc w:val="center"/>
        </w:trPr>
        <w:tc>
          <w:tcPr>
            <w:tcW w:w="2075" w:type="dxa"/>
            <w:tcPrChange w:id="910" w:author=" " w:date="2010-10-18T13:47:00Z">
              <w:tcPr>
                <w:tcW w:w="2075" w:type="dxa"/>
              </w:tcPr>
            </w:tcPrChange>
          </w:tcPr>
          <w:p w:rsidR="000A37C8" w:rsidRPr="003E4286" w:rsidRDefault="000A37C8" w:rsidP="00AE7A4C">
            <w:pPr>
              <w:rPr>
                <w:rStyle w:val="SubtleReference"/>
              </w:rPr>
            </w:pPr>
            <w:r w:rsidRPr="003E4286">
              <w:rPr>
                <w:rStyle w:val="SubtleReference"/>
              </w:rPr>
              <w:t>Element</w:t>
            </w:r>
          </w:p>
        </w:tc>
        <w:tc>
          <w:tcPr>
            <w:tcW w:w="1327" w:type="dxa"/>
            <w:tcPrChange w:id="911" w:author=" " w:date="2010-10-18T13:47:00Z">
              <w:tcPr>
                <w:tcW w:w="1327" w:type="dxa"/>
              </w:tcPr>
            </w:tcPrChange>
          </w:tcPr>
          <w:p w:rsidR="000A37C8" w:rsidRPr="003E4286" w:rsidRDefault="000A37C8" w:rsidP="00AE7A4C">
            <w:pPr>
              <w:rPr>
                <w:rStyle w:val="SubtleReference"/>
              </w:rPr>
            </w:pPr>
            <w:r w:rsidRPr="003E4286">
              <w:rPr>
                <w:rStyle w:val="SubtleReference"/>
              </w:rPr>
              <w:t>Datatype</w:t>
            </w:r>
          </w:p>
        </w:tc>
        <w:tc>
          <w:tcPr>
            <w:tcW w:w="3446" w:type="dxa"/>
            <w:tcPrChange w:id="912" w:author=" " w:date="2010-10-18T13:47:00Z">
              <w:tcPr>
                <w:tcW w:w="3446" w:type="dxa"/>
              </w:tcPr>
            </w:tcPrChange>
          </w:tcPr>
          <w:p w:rsidR="000A37C8" w:rsidRPr="003E4286" w:rsidRDefault="000A37C8" w:rsidP="00AE7A4C">
            <w:pPr>
              <w:rPr>
                <w:rStyle w:val="SubtleReference"/>
              </w:rPr>
            </w:pPr>
            <w:r w:rsidRPr="003E4286">
              <w:rPr>
                <w:rStyle w:val="SubtleReference"/>
              </w:rPr>
              <w:t>Description</w:t>
            </w:r>
            <w:r>
              <w:rPr>
                <w:rStyle w:val="SubtleReference"/>
              </w:rPr>
              <w:t xml:space="preserve"> or </w:t>
            </w:r>
            <w:r w:rsidRPr="00856A6C">
              <w:rPr>
                <w:rStyle w:val="SubtleReference"/>
                <w:i/>
              </w:rPr>
              <w:t>Keyword Group</w:t>
            </w:r>
          </w:p>
        </w:tc>
      </w:tr>
      <w:tr w:rsidR="000A37C8" w:rsidRPr="00D47802" w:rsidTr="000A37C8">
        <w:trPr>
          <w:jc w:val="center"/>
        </w:trPr>
        <w:tc>
          <w:tcPr>
            <w:tcW w:w="2075" w:type="dxa"/>
            <w:tcPrChange w:id="913" w:author=" " w:date="2010-10-18T13:47:00Z">
              <w:tcPr>
                <w:tcW w:w="2075" w:type="dxa"/>
              </w:tcPr>
            </w:tcPrChange>
          </w:tcPr>
          <w:p w:rsidR="000A37C8" w:rsidRDefault="000A37C8" w:rsidP="00AE7A4C">
            <w:pPr>
              <w:pStyle w:val="IntenseQuote"/>
            </w:pPr>
            <w:r>
              <w:t>VendorSubunit</w:t>
            </w:r>
            <w:r w:rsidRPr="002330B0">
              <w:t>Description</w:t>
            </w:r>
          </w:p>
        </w:tc>
        <w:tc>
          <w:tcPr>
            <w:tcW w:w="1327" w:type="dxa"/>
            <w:tcPrChange w:id="914" w:author=" " w:date="2010-10-18T13:47:00Z">
              <w:tcPr>
                <w:tcW w:w="1327" w:type="dxa"/>
              </w:tcPr>
            </w:tcPrChange>
          </w:tcPr>
          <w:p w:rsidR="000A37C8" w:rsidRDefault="000A37C8" w:rsidP="00AE7A4C">
            <w:pPr>
              <w:pStyle w:val="IntenseQuote"/>
            </w:pPr>
            <w:r>
              <w:t>complex</w:t>
            </w:r>
          </w:p>
        </w:tc>
        <w:tc>
          <w:tcPr>
            <w:tcW w:w="3446" w:type="dxa"/>
            <w:tcPrChange w:id="915" w:author=" " w:date="2010-10-18T13:47:00Z">
              <w:tcPr>
                <w:tcW w:w="3446" w:type="dxa"/>
              </w:tcPr>
            </w:tcPrChange>
          </w:tcPr>
          <w:p w:rsidR="000A37C8" w:rsidRDefault="000A37C8" w:rsidP="00AE7A4C">
            <w:pPr>
              <w:pStyle w:val="IntenseQuote"/>
            </w:pPr>
          </w:p>
        </w:tc>
      </w:tr>
      <w:tr w:rsidR="000A37C8" w:rsidRPr="00D47802" w:rsidTr="000A37C8">
        <w:trPr>
          <w:jc w:val="center"/>
        </w:trPr>
        <w:tc>
          <w:tcPr>
            <w:tcW w:w="2075" w:type="dxa"/>
          </w:tcPr>
          <w:p w:rsidR="000A37C8" w:rsidRDefault="000A37C8" w:rsidP="00AE7A4C">
            <w:pPr>
              <w:pStyle w:val="IntenseQuote"/>
            </w:pPr>
            <w:r>
              <w:t>SubunitDescription</w:t>
            </w:r>
          </w:p>
        </w:tc>
        <w:tc>
          <w:tcPr>
            <w:tcW w:w="1327" w:type="dxa"/>
          </w:tcPr>
          <w:p w:rsidR="000A37C8" w:rsidRDefault="000A37C8" w:rsidP="00AE7A4C">
            <w:pPr>
              <w:pStyle w:val="IntenseQuote"/>
            </w:pPr>
            <w:r>
              <w:t>complex</w:t>
            </w:r>
          </w:p>
        </w:tc>
        <w:tc>
          <w:tcPr>
            <w:tcW w:w="3446" w:type="dxa"/>
          </w:tcPr>
          <w:p w:rsidR="000A37C8" w:rsidRDefault="000A37C8" w:rsidP="00AE7A4C">
            <w:pPr>
              <w:pStyle w:val="IntenseQuote"/>
            </w:pPr>
            <w:r>
              <w:t>See 3.1.2</w:t>
            </w:r>
          </w:p>
        </w:tc>
      </w:tr>
      <w:tr w:rsidR="000A37C8" w:rsidRPr="00D47802" w:rsidTr="000A37C8">
        <w:trPr>
          <w:jc w:val="center"/>
        </w:trPr>
        <w:tc>
          <w:tcPr>
            <w:tcW w:w="2075" w:type="dxa"/>
            <w:tcPrChange w:id="916" w:author=" " w:date="2010-10-18T13:47:00Z">
              <w:tcPr>
                <w:tcW w:w="2075" w:type="dxa"/>
              </w:tcPr>
            </w:tcPrChange>
          </w:tcPr>
          <w:p w:rsidR="000A37C8" w:rsidRDefault="000A37C8" w:rsidP="00AE7A4C">
            <w:pPr>
              <w:pStyle w:val="IntenseQuote"/>
            </w:pPr>
            <w:r>
              <w:tab/>
              <w:t>Any</w:t>
            </w:r>
          </w:p>
        </w:tc>
        <w:tc>
          <w:tcPr>
            <w:tcW w:w="1327" w:type="dxa"/>
            <w:tcPrChange w:id="917" w:author=" " w:date="2010-10-18T13:47:00Z">
              <w:tcPr>
                <w:tcW w:w="1327" w:type="dxa"/>
              </w:tcPr>
            </w:tcPrChange>
          </w:tcPr>
          <w:p w:rsidR="000A37C8" w:rsidRDefault="000A37C8" w:rsidP="00AE7A4C">
            <w:pPr>
              <w:pStyle w:val="IntenseQuote"/>
            </w:pPr>
            <w:r>
              <w:t>various</w:t>
            </w:r>
          </w:p>
        </w:tc>
        <w:tc>
          <w:tcPr>
            <w:tcW w:w="3446" w:type="dxa"/>
            <w:tcPrChange w:id="918" w:author=" " w:date="2010-10-18T13:47:00Z">
              <w:tcPr>
                <w:tcW w:w="3446" w:type="dxa"/>
              </w:tcPr>
            </w:tcPrChange>
          </w:tcPr>
          <w:p w:rsidR="000A37C8" w:rsidRDefault="000A37C8" w:rsidP="00AE7A4C">
            <w:pPr>
              <w:pStyle w:val="IntenseQuote"/>
            </w:pPr>
            <w:r>
              <w:t>Extension point</w:t>
            </w:r>
          </w:p>
        </w:tc>
      </w:tr>
      <w:tr w:rsidR="000A37C8" w:rsidRPr="00D47802" w:rsidTr="000A37C8">
        <w:trPr>
          <w:jc w:val="center"/>
        </w:trPr>
        <w:tc>
          <w:tcPr>
            <w:tcW w:w="2075" w:type="dxa"/>
            <w:tcPrChange w:id="919" w:author=" " w:date="2010-10-18T13:47:00Z">
              <w:tcPr>
                <w:tcW w:w="2075" w:type="dxa"/>
              </w:tcPr>
            </w:tcPrChange>
          </w:tcPr>
          <w:p w:rsidR="000A37C8" w:rsidRDefault="000A37C8" w:rsidP="00AE7A4C">
            <w:pPr>
              <w:pStyle w:val="IntenseQuote"/>
            </w:pPr>
            <w:r>
              <w:t>VendorSubunitStatus</w:t>
            </w:r>
          </w:p>
        </w:tc>
        <w:tc>
          <w:tcPr>
            <w:tcW w:w="1327" w:type="dxa"/>
            <w:tcPrChange w:id="920" w:author=" " w:date="2010-10-18T13:47:00Z">
              <w:tcPr>
                <w:tcW w:w="1327" w:type="dxa"/>
              </w:tcPr>
            </w:tcPrChange>
          </w:tcPr>
          <w:p w:rsidR="000A37C8" w:rsidRDefault="000A37C8" w:rsidP="00AE7A4C">
            <w:pPr>
              <w:pStyle w:val="IntenseQuote"/>
            </w:pPr>
            <w:r>
              <w:t>complex</w:t>
            </w:r>
          </w:p>
        </w:tc>
        <w:tc>
          <w:tcPr>
            <w:tcW w:w="3446" w:type="dxa"/>
            <w:tcPrChange w:id="921" w:author=" " w:date="2010-10-18T13:47:00Z">
              <w:tcPr>
                <w:tcW w:w="3446" w:type="dxa"/>
              </w:tcPr>
            </w:tcPrChange>
          </w:tcPr>
          <w:p w:rsidR="000A37C8" w:rsidRDefault="000A37C8" w:rsidP="00AE7A4C">
            <w:pPr>
              <w:pStyle w:val="IntenseQuote"/>
            </w:pPr>
          </w:p>
        </w:tc>
      </w:tr>
      <w:tr w:rsidR="000A37C8" w:rsidRPr="00D47802" w:rsidTr="000A37C8">
        <w:trPr>
          <w:jc w:val="center"/>
        </w:trPr>
        <w:tc>
          <w:tcPr>
            <w:tcW w:w="2075" w:type="dxa"/>
          </w:tcPr>
          <w:p w:rsidR="000A37C8" w:rsidRDefault="000A37C8" w:rsidP="00AE7A4C">
            <w:pPr>
              <w:pStyle w:val="IntenseQuote"/>
            </w:pPr>
            <w:r>
              <w:tab/>
              <w:t>SubunitStatus</w:t>
            </w:r>
          </w:p>
        </w:tc>
        <w:tc>
          <w:tcPr>
            <w:tcW w:w="1327" w:type="dxa"/>
          </w:tcPr>
          <w:p w:rsidR="000A37C8" w:rsidRDefault="000A37C8" w:rsidP="00AE7A4C">
            <w:pPr>
              <w:pStyle w:val="IntenseQuote"/>
            </w:pPr>
            <w:r>
              <w:t>complex</w:t>
            </w:r>
          </w:p>
        </w:tc>
        <w:tc>
          <w:tcPr>
            <w:tcW w:w="3446" w:type="dxa"/>
          </w:tcPr>
          <w:p w:rsidR="000A37C8" w:rsidRDefault="000A37C8" w:rsidP="00AE7A4C">
            <w:pPr>
              <w:pStyle w:val="IntenseQuote"/>
            </w:pPr>
            <w:r>
              <w:t>See 3.1.1</w:t>
            </w:r>
          </w:p>
        </w:tc>
      </w:tr>
      <w:tr w:rsidR="000A37C8" w:rsidRPr="00D47802" w:rsidTr="000A37C8">
        <w:trPr>
          <w:jc w:val="center"/>
        </w:trPr>
        <w:tc>
          <w:tcPr>
            <w:tcW w:w="2075" w:type="dxa"/>
            <w:tcPrChange w:id="922" w:author=" " w:date="2010-10-18T13:47:00Z">
              <w:tcPr>
                <w:tcW w:w="2075" w:type="dxa"/>
              </w:tcPr>
            </w:tcPrChange>
          </w:tcPr>
          <w:p w:rsidR="000A37C8" w:rsidRDefault="000A37C8" w:rsidP="00AE7A4C">
            <w:pPr>
              <w:pStyle w:val="IntenseQuote"/>
            </w:pPr>
            <w:r>
              <w:tab/>
            </w:r>
            <w:r w:rsidRPr="00CF2AA0">
              <w:t>SubunitCounterUnit</w:t>
            </w:r>
          </w:p>
        </w:tc>
        <w:tc>
          <w:tcPr>
            <w:tcW w:w="1327" w:type="dxa"/>
            <w:tcPrChange w:id="923" w:author=" " w:date="2010-10-18T13:47:00Z">
              <w:tcPr>
                <w:tcW w:w="1327" w:type="dxa"/>
              </w:tcPr>
            </w:tcPrChange>
          </w:tcPr>
          <w:p w:rsidR="000A37C8" w:rsidRDefault="000A37C8" w:rsidP="00AE7A4C">
            <w:pPr>
              <w:pStyle w:val="IntenseQuote"/>
            </w:pPr>
            <w:r w:rsidRPr="00D47802">
              <w:t xml:space="preserve">keyword </w:t>
            </w:r>
          </w:p>
        </w:tc>
        <w:tc>
          <w:tcPr>
            <w:tcW w:w="3446" w:type="dxa"/>
            <w:tcPrChange w:id="924" w:author=" " w:date="2010-10-18T13:47:00Z">
              <w:tcPr>
                <w:tcW w:w="3446" w:type="dxa"/>
              </w:tcPr>
            </w:tcPrChange>
          </w:tcPr>
          <w:p w:rsidR="000A37C8" w:rsidRPr="00A41F39" w:rsidRDefault="000A37C8" w:rsidP="00AE7A4C">
            <w:pPr>
              <w:pStyle w:val="IntenseQuote"/>
              <w:rPr>
                <w:i/>
              </w:rPr>
            </w:pPr>
            <w:r w:rsidRPr="00A41F39">
              <w:rPr>
                <w:i/>
              </w:rPr>
              <w:t>SubunitCounterUnitWKV</w:t>
            </w:r>
          </w:p>
        </w:tc>
      </w:tr>
      <w:tr w:rsidR="000A37C8" w:rsidRPr="00D47802" w:rsidTr="000A37C8">
        <w:trPr>
          <w:jc w:val="center"/>
        </w:trPr>
        <w:tc>
          <w:tcPr>
            <w:tcW w:w="2075" w:type="dxa"/>
            <w:tcPrChange w:id="925" w:author=" " w:date="2010-10-18T13:47:00Z">
              <w:tcPr>
                <w:tcW w:w="2075" w:type="dxa"/>
              </w:tcPr>
            </w:tcPrChange>
          </w:tcPr>
          <w:p w:rsidR="000A37C8" w:rsidRDefault="000A37C8" w:rsidP="00AE7A4C">
            <w:pPr>
              <w:pStyle w:val="IntenseQuote"/>
            </w:pPr>
            <w:r>
              <w:tab/>
            </w:r>
            <w:r w:rsidRPr="00CF2AA0">
              <w:t>SubunitLifeCount</w:t>
            </w:r>
          </w:p>
        </w:tc>
        <w:tc>
          <w:tcPr>
            <w:tcW w:w="1327" w:type="dxa"/>
            <w:tcPrChange w:id="926" w:author=" " w:date="2010-10-18T13:47:00Z">
              <w:tcPr>
                <w:tcW w:w="1327" w:type="dxa"/>
              </w:tcPr>
            </w:tcPrChange>
          </w:tcPr>
          <w:p w:rsidR="000A37C8" w:rsidRPr="00D47802" w:rsidRDefault="000A37C8" w:rsidP="00AE7A4C">
            <w:pPr>
              <w:pStyle w:val="IntenseQuote"/>
            </w:pPr>
            <w:r>
              <w:t>counter</w:t>
            </w:r>
          </w:p>
        </w:tc>
        <w:tc>
          <w:tcPr>
            <w:tcW w:w="3446" w:type="dxa"/>
            <w:tcPrChange w:id="927" w:author=" " w:date="2010-10-18T13:47:00Z">
              <w:tcPr>
                <w:tcW w:w="3446" w:type="dxa"/>
              </w:tcPr>
            </w:tcPrChange>
          </w:tcPr>
          <w:p w:rsidR="000A37C8" w:rsidRPr="00CF2AA0" w:rsidRDefault="000A37C8" w:rsidP="00AE7A4C">
            <w:pPr>
              <w:pStyle w:val="IntenseQuote"/>
            </w:pPr>
          </w:p>
        </w:tc>
      </w:tr>
      <w:tr w:rsidR="000A37C8" w:rsidRPr="00D47802" w:rsidTr="000A37C8">
        <w:trPr>
          <w:jc w:val="center"/>
        </w:trPr>
        <w:tc>
          <w:tcPr>
            <w:tcW w:w="2075" w:type="dxa"/>
            <w:tcPrChange w:id="928" w:author=" " w:date="2010-10-18T13:47:00Z">
              <w:tcPr>
                <w:tcW w:w="2075" w:type="dxa"/>
              </w:tcPr>
            </w:tcPrChange>
          </w:tcPr>
          <w:p w:rsidR="000A37C8" w:rsidRDefault="000A37C8" w:rsidP="00AE7A4C">
            <w:pPr>
              <w:pStyle w:val="IntenseQuote"/>
            </w:pPr>
            <w:r>
              <w:tab/>
            </w:r>
            <w:r w:rsidRPr="00CF2AA0">
              <w:t>SubunitPowerOnCount</w:t>
            </w:r>
          </w:p>
        </w:tc>
        <w:tc>
          <w:tcPr>
            <w:tcW w:w="1327" w:type="dxa"/>
            <w:tcPrChange w:id="929" w:author=" " w:date="2010-10-18T13:47:00Z">
              <w:tcPr>
                <w:tcW w:w="1327" w:type="dxa"/>
              </w:tcPr>
            </w:tcPrChange>
          </w:tcPr>
          <w:p w:rsidR="000A37C8" w:rsidRDefault="000A37C8" w:rsidP="00AE7A4C">
            <w:pPr>
              <w:pStyle w:val="IntenseQuote"/>
            </w:pPr>
            <w:r>
              <w:t>counter</w:t>
            </w:r>
          </w:p>
        </w:tc>
        <w:tc>
          <w:tcPr>
            <w:tcW w:w="3446" w:type="dxa"/>
            <w:tcPrChange w:id="930" w:author=" " w:date="2010-10-18T13:47:00Z">
              <w:tcPr>
                <w:tcW w:w="3446" w:type="dxa"/>
              </w:tcPr>
            </w:tcPrChange>
          </w:tcPr>
          <w:p w:rsidR="000A37C8" w:rsidRPr="00CF2AA0" w:rsidRDefault="000A37C8" w:rsidP="00AE7A4C">
            <w:pPr>
              <w:pStyle w:val="IntenseQuote"/>
            </w:pPr>
          </w:p>
        </w:tc>
      </w:tr>
      <w:tr w:rsidR="000A37C8" w:rsidRPr="00D47802" w:rsidTr="000A37C8">
        <w:trPr>
          <w:jc w:val="center"/>
        </w:trPr>
        <w:tc>
          <w:tcPr>
            <w:tcW w:w="2075" w:type="dxa"/>
            <w:tcPrChange w:id="931" w:author=" " w:date="2010-10-18T13:47:00Z">
              <w:tcPr>
                <w:tcW w:w="2075" w:type="dxa"/>
              </w:tcPr>
            </w:tcPrChange>
          </w:tcPr>
          <w:p w:rsidR="000A37C8" w:rsidRDefault="000A37C8" w:rsidP="00AE7A4C">
            <w:pPr>
              <w:pStyle w:val="IntenseQuote"/>
            </w:pPr>
            <w:r>
              <w:tab/>
              <w:t>Any</w:t>
            </w:r>
          </w:p>
        </w:tc>
        <w:tc>
          <w:tcPr>
            <w:tcW w:w="1327" w:type="dxa"/>
            <w:tcPrChange w:id="932" w:author=" " w:date="2010-10-18T13:47:00Z">
              <w:tcPr>
                <w:tcW w:w="1327" w:type="dxa"/>
              </w:tcPr>
            </w:tcPrChange>
          </w:tcPr>
          <w:p w:rsidR="000A37C8" w:rsidRDefault="000A37C8" w:rsidP="00AE7A4C">
            <w:pPr>
              <w:pStyle w:val="IntenseQuote"/>
            </w:pPr>
            <w:r>
              <w:t>various</w:t>
            </w:r>
          </w:p>
        </w:tc>
        <w:tc>
          <w:tcPr>
            <w:tcW w:w="3446" w:type="dxa"/>
            <w:tcPrChange w:id="933" w:author=" " w:date="2010-10-18T13:47:00Z">
              <w:tcPr>
                <w:tcW w:w="3446" w:type="dxa"/>
              </w:tcPr>
            </w:tcPrChange>
          </w:tcPr>
          <w:p w:rsidR="000A37C8" w:rsidRDefault="000A37C8" w:rsidP="00AE7A4C">
            <w:pPr>
              <w:pStyle w:val="IntenseQuote"/>
            </w:pPr>
            <w:r>
              <w:t>Extension point</w:t>
            </w:r>
            <w:r w:rsidRPr="00D47802">
              <w:t xml:space="preserve"> </w:t>
            </w:r>
          </w:p>
        </w:tc>
      </w:tr>
      <w:tr w:rsidR="000A37C8" w:rsidRPr="00D47802" w:rsidTr="000A37C8">
        <w:trPr>
          <w:jc w:val="center"/>
        </w:trPr>
        <w:tc>
          <w:tcPr>
            <w:tcW w:w="2075" w:type="dxa"/>
            <w:tcPrChange w:id="934" w:author=" " w:date="2010-10-18T13:47:00Z">
              <w:tcPr>
                <w:tcW w:w="2075" w:type="dxa"/>
              </w:tcPr>
            </w:tcPrChange>
          </w:tcPr>
          <w:p w:rsidR="000A37C8" w:rsidRDefault="000A37C8" w:rsidP="000A37C8">
            <w:pPr>
              <w:pStyle w:val="IntenseQuote"/>
            </w:pPr>
            <w:r>
              <w:t>Any</w:t>
            </w:r>
          </w:p>
        </w:tc>
        <w:tc>
          <w:tcPr>
            <w:tcW w:w="1327" w:type="dxa"/>
            <w:tcPrChange w:id="935" w:author=" " w:date="2010-10-18T13:47:00Z">
              <w:tcPr>
                <w:tcW w:w="1327" w:type="dxa"/>
              </w:tcPr>
            </w:tcPrChange>
          </w:tcPr>
          <w:p w:rsidR="000A37C8" w:rsidRDefault="000A37C8" w:rsidP="00AE7A4C">
            <w:pPr>
              <w:pStyle w:val="IntenseQuote"/>
            </w:pPr>
            <w:r>
              <w:t>various</w:t>
            </w:r>
          </w:p>
        </w:tc>
        <w:tc>
          <w:tcPr>
            <w:tcW w:w="3446" w:type="dxa"/>
            <w:tcPrChange w:id="936" w:author=" " w:date="2010-10-18T13:47:00Z">
              <w:tcPr>
                <w:tcW w:w="3446" w:type="dxa"/>
              </w:tcPr>
            </w:tcPrChange>
          </w:tcPr>
          <w:p w:rsidR="000A37C8" w:rsidRDefault="000A37C8" w:rsidP="00AE7A4C">
            <w:pPr>
              <w:pStyle w:val="IntenseQuote"/>
            </w:pPr>
            <w:r>
              <w:t>Extension point</w:t>
            </w:r>
          </w:p>
        </w:tc>
      </w:tr>
    </w:tbl>
    <w:p w:rsidR="00FE3A16" w:rsidRDefault="00FE3A16" w:rsidP="0087462F"/>
    <w:p w:rsidR="00B142A9" w:rsidRDefault="001D5CBB" w:rsidP="00B142A9">
      <w:pPr>
        <w:keepNext/>
        <w:jc w:val="center"/>
      </w:pPr>
      <w:r>
        <w:rPr>
          <w:noProof/>
        </w:rPr>
        <w:drawing>
          <wp:inline distT="0" distB="0" distL="0" distR="0">
            <wp:extent cx="6260532" cy="6862813"/>
            <wp:effectExtent l="19050" t="0" r="6918" b="0"/>
            <wp:docPr id="42" name="Picture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cNvPicPr>
                      <a:picLocks noChangeAspect="1" noChangeArrowheads="1"/>
                    </pic:cNvPicPr>
                  </pic:nvPicPr>
                  <pic:blipFill>
                    <a:blip r:embed="rId84" cstate="print"/>
                    <a:srcRect/>
                    <a:stretch>
                      <a:fillRect/>
                    </a:stretch>
                  </pic:blipFill>
                  <pic:spPr bwMode="auto">
                    <a:xfrm>
                      <a:off x="0" y="0"/>
                      <a:ext cx="6263005" cy="6865524"/>
                    </a:xfrm>
                    <a:prstGeom prst="rect">
                      <a:avLst/>
                    </a:prstGeom>
                    <a:noFill/>
                    <a:ln w="9525">
                      <a:noFill/>
                      <a:miter lim="800000"/>
                      <a:headEnd/>
                      <a:tailEnd/>
                    </a:ln>
                  </pic:spPr>
                </pic:pic>
              </a:graphicData>
            </a:graphic>
          </wp:inline>
        </w:drawing>
      </w:r>
    </w:p>
    <w:p w:rsidR="00FE3A16" w:rsidRDefault="00B142A9" w:rsidP="00B142A9">
      <w:pPr>
        <w:pStyle w:val="Caption"/>
      </w:pPr>
      <w:bookmarkStart w:id="937" w:name="_Ref274057063"/>
      <w:bookmarkStart w:id="938" w:name="_Toc275773298"/>
      <w:r>
        <w:t xml:space="preserve">Figure </w:t>
      </w:r>
      <w:fldSimple w:instr=" SEQ Figure \* ARABIC ">
        <w:r w:rsidR="00486020">
          <w:rPr>
            <w:noProof/>
          </w:rPr>
          <w:t>57</w:t>
        </w:r>
      </w:fldSimple>
      <w:bookmarkEnd w:id="937"/>
      <w:r>
        <w:t xml:space="preserve"> Vendor Subunit</w:t>
      </w:r>
      <w:bookmarkEnd w:id="938"/>
    </w:p>
    <w:p w:rsidR="00BE6B6B" w:rsidRDefault="00A41F39" w:rsidP="0087462F">
      <w:r>
        <w:br w:type="page"/>
      </w:r>
    </w:p>
    <w:p w:rsidR="009B5988" w:rsidRDefault="001E16BC" w:rsidP="0087462F">
      <w:pPr>
        <w:pStyle w:val="Heading1"/>
      </w:pPr>
      <w:bookmarkStart w:id="939" w:name="_Toc225744120"/>
      <w:bookmarkStart w:id="940" w:name="_Toc226290394"/>
      <w:bookmarkStart w:id="941" w:name="_Toc275155870"/>
      <w:r w:rsidRPr="00911434">
        <w:lastRenderedPageBreak/>
        <w:t>Service Model Element</w:t>
      </w:r>
      <w:r w:rsidR="007A2E22">
        <w:t xml:space="preserve"> Groups</w:t>
      </w:r>
      <w:bookmarkEnd w:id="939"/>
      <w:bookmarkEnd w:id="940"/>
      <w:bookmarkEnd w:id="941"/>
    </w:p>
    <w:p w:rsidR="001A10CB" w:rsidRDefault="003C13F4" w:rsidP="001A10CB">
      <w:pPr>
        <w:pStyle w:val="Bullet"/>
      </w:pPr>
      <w:r>
        <w:t>Although the different MFD Services have distinct detailed models</w:t>
      </w:r>
      <w:r w:rsidR="00F84E06">
        <w:t>,</w:t>
      </w:r>
      <w:r w:rsidR="00691C19">
        <w:t xml:space="preserve"> which are described in the Service-specific documents, the models do have a common basic structure. Further,</w:t>
      </w:r>
      <w:r>
        <w:t xml:space="preserve"> the unifying concepts described </w:t>
      </w:r>
      <w:r w:rsidR="00221F34">
        <w:t xml:space="preserve">in </w:t>
      </w:r>
      <w:r w:rsidR="00477001">
        <w:t>Chapter</w:t>
      </w:r>
      <w:r w:rsidR="00221F34">
        <w:t xml:space="preserve"> </w:t>
      </w:r>
      <w:r w:rsidR="00C517C1">
        <w:fldChar w:fldCharType="begin"/>
      </w:r>
      <w:r w:rsidR="00221F34">
        <w:instrText xml:space="preserve"> REF _Ref237944411 \r \h </w:instrText>
      </w:r>
      <w:r w:rsidR="00C517C1">
        <w:fldChar w:fldCharType="separate"/>
      </w:r>
      <w:r w:rsidR="00680E9F">
        <w:t>2</w:t>
      </w:r>
      <w:r w:rsidR="00C517C1">
        <w:fldChar w:fldCharType="end"/>
      </w:r>
      <w:r w:rsidR="00221F34">
        <w:t xml:space="preserve"> </w:t>
      </w:r>
      <w:r>
        <w:t xml:space="preserve">and </w:t>
      </w:r>
      <w:r w:rsidR="00691C19">
        <w:t>the</w:t>
      </w:r>
      <w:r w:rsidR="00F84E06">
        <w:t xml:space="preserve"> similarity of aspects of eac</w:t>
      </w:r>
      <w:r w:rsidR="00691C19">
        <w:t>h Service</w:t>
      </w:r>
      <w:r w:rsidR="004D776E">
        <w:t xml:space="preserve"> </w:t>
      </w:r>
      <w:r>
        <w:t>pro</w:t>
      </w:r>
      <w:r w:rsidR="004D776E">
        <w:t xml:space="preserve">duce some </w:t>
      </w:r>
      <w:r w:rsidR="00030CBD">
        <w:t>Element</w:t>
      </w:r>
      <w:r w:rsidR="00691C19">
        <w:t xml:space="preserve"> </w:t>
      </w:r>
      <w:r w:rsidR="004D776E">
        <w:t xml:space="preserve">commonality. </w:t>
      </w:r>
      <w:r w:rsidR="001A10CB">
        <w:t xml:space="preserve">Each MFD Service, and the complex Elements included in it, </w:t>
      </w:r>
      <w:proofErr w:type="gramStart"/>
      <w:r w:rsidR="001A10CB">
        <w:t>are</w:t>
      </w:r>
      <w:proofErr w:type="gramEnd"/>
      <w:r w:rsidR="001A10CB">
        <w:t xml:space="preserve"> composed of Elements which are:</w:t>
      </w:r>
    </w:p>
    <w:p w:rsidR="001A10CB" w:rsidRDefault="001A10CB" w:rsidP="001A10CB">
      <w:pPr>
        <w:pStyle w:val="ListParagraph"/>
      </w:pPr>
      <w:r>
        <w:t>common to all services (e.g., ServiceDescription, Service Status)</w:t>
      </w:r>
    </w:p>
    <w:p w:rsidR="001A10CB" w:rsidRDefault="001A10CB" w:rsidP="001A10CB">
      <w:pPr>
        <w:pStyle w:val="ListParagraph"/>
      </w:pPr>
      <w:r>
        <w:t xml:space="preserve">common to a subset of Services (e.g., Document Processing Capabilities, Job Description Capabilities);; and </w:t>
      </w:r>
    </w:p>
    <w:p w:rsidR="001A10CB" w:rsidRDefault="001A10CB" w:rsidP="001A10CB">
      <w:pPr>
        <w:pStyle w:val="ListParagraph"/>
      </w:pPr>
      <w:proofErr w:type="gramStart"/>
      <w:r>
        <w:t>unique</w:t>
      </w:r>
      <w:proofErr w:type="gramEnd"/>
      <w:r>
        <w:t xml:space="preserve"> to a given Service. </w:t>
      </w:r>
    </w:p>
    <w:p w:rsidR="009B5988" w:rsidRDefault="001A10CB" w:rsidP="001A10CB">
      <w:pPr>
        <w:pStyle w:val="Bullet"/>
      </w:pPr>
      <w:r>
        <w:t xml:space="preserve">This </w:t>
      </w:r>
      <w:r w:rsidR="00477001">
        <w:t xml:space="preserve">Chapter </w:t>
      </w:r>
      <w:r>
        <w:t>presents the general model structure of a Service and describes the Elements which are common to all, or to several Services</w:t>
      </w:r>
      <w:r w:rsidR="00221F34">
        <w:t>, thereby eliminating the need to repeat these descriptions in each Service specification.</w:t>
      </w:r>
      <w:r>
        <w:t xml:space="preserve"> </w:t>
      </w:r>
    </w:p>
    <w:p w:rsidR="00EF48EF" w:rsidRDefault="006D145D" w:rsidP="00EF48EF">
      <w:pPr>
        <w:pStyle w:val="note0"/>
      </w:pPr>
      <w:r>
        <w:t xml:space="preserve">Note that </w:t>
      </w:r>
      <w:r w:rsidR="00C30006">
        <w:t xml:space="preserve">descriptions and schema diagrams in this </w:t>
      </w:r>
      <w:r w:rsidR="00477001">
        <w:t>Chapter</w:t>
      </w:r>
      <w:r w:rsidR="00C30006">
        <w:t xml:space="preserve"> refer to the abstract class “Imaging Service”. </w:t>
      </w:r>
      <w:r w:rsidR="003D7068">
        <w:t xml:space="preserve">This class is included in </w:t>
      </w:r>
      <w:r w:rsidR="0055596F">
        <w:t xml:space="preserve">the </w:t>
      </w:r>
      <w:r w:rsidR="001D03E6" w:rsidRPr="001D03E6">
        <w:t>PWG MFD XML Schema</w:t>
      </w:r>
      <w:r w:rsidR="001D03E6">
        <w:t xml:space="preserve"> </w:t>
      </w:r>
      <w:r w:rsidR="0055596F">
        <w:t>[MFD_SCHEMA]</w:t>
      </w:r>
      <w:r w:rsidR="003D7068">
        <w:t xml:space="preserve"> to assist in understanding the model, but it is not a basic complex Element that is actually contained in any real MFD Service</w:t>
      </w:r>
      <w:r w:rsidR="0055596F">
        <w:t>.</w:t>
      </w:r>
      <w:r w:rsidR="00A7753F">
        <w:t xml:space="preserve"> </w:t>
      </w:r>
      <w:r w:rsidR="003D7068">
        <w:t xml:space="preserve">Rather, the schema representation of each individual MFD Service includes Elements corresponding to those in the abstract Imaging Service that are applicable to that individual MFD Service. </w:t>
      </w:r>
      <w:r w:rsidR="0055596F">
        <w:t xml:space="preserve">The </w:t>
      </w:r>
      <w:r w:rsidR="00D066B6">
        <w:t xml:space="preserve">names of </w:t>
      </w:r>
      <w:r w:rsidR="00030CBD">
        <w:t>Element</w:t>
      </w:r>
      <w:r w:rsidR="0055596F">
        <w:t xml:space="preserve">s </w:t>
      </w:r>
      <w:r w:rsidR="003D7068">
        <w:t>in the</w:t>
      </w:r>
      <w:r w:rsidR="0055596F">
        <w:t xml:space="preserve"> abstract class </w:t>
      </w:r>
      <w:r w:rsidR="003D7068">
        <w:t xml:space="preserve">are prefixed with </w:t>
      </w:r>
      <w:r w:rsidR="0055596F">
        <w:t xml:space="preserve">string ”Imaging” </w:t>
      </w:r>
      <w:r w:rsidR="003D7068">
        <w:t xml:space="preserve">while the </w:t>
      </w:r>
      <w:r w:rsidR="00D066B6">
        <w:t>names of corresponding Elements in the actual MFD Service are prefixed with the Service name</w:t>
      </w:r>
      <w:r w:rsidR="0055596F">
        <w:t xml:space="preserve"> (</w:t>
      </w:r>
      <w:r w:rsidR="00496705">
        <w:t>e.g.,</w:t>
      </w:r>
      <w:r w:rsidR="0055596F">
        <w:t xml:space="preserve"> “Print”, “Scan”</w:t>
      </w:r>
      <w:r w:rsidR="00D066B6">
        <w:t>.</w:t>
      </w:r>
      <w:r w:rsidR="0055596F">
        <w:t>)</w:t>
      </w:r>
      <w:r w:rsidR="00A7753F">
        <w:t xml:space="preserve"> </w:t>
      </w:r>
      <w:r w:rsidR="00D066B6">
        <w:t>For example, “ImagingServiceCapabilities” in the abstract class corresponds to “</w:t>
      </w:r>
      <w:r w:rsidR="00D066B6" w:rsidRPr="00D066B6">
        <w:t>CopyServiceCapabilities</w:t>
      </w:r>
      <w:r w:rsidR="00D066B6">
        <w:t xml:space="preserve">” in the Copy Service. </w:t>
      </w:r>
      <w:r w:rsidR="00EF48EF">
        <w:t>The following descriptions should be read w</w:t>
      </w:r>
      <w:r w:rsidR="00D066B6">
        <w:t>ith the und</w:t>
      </w:r>
      <w:r w:rsidR="00EF48EF">
        <w:t>erstanding that not all of the E</w:t>
      </w:r>
      <w:r w:rsidR="00D066B6">
        <w:t>lements</w:t>
      </w:r>
      <w:r w:rsidR="00EF48EF">
        <w:t xml:space="preserve"> described</w:t>
      </w:r>
      <w:r w:rsidR="00D066B6">
        <w:t xml:space="preserve"> in the abstract Imaging</w:t>
      </w:r>
      <w:r w:rsidR="00EF48EF">
        <w:t xml:space="preserve"> </w:t>
      </w:r>
      <w:r w:rsidR="00D066B6">
        <w:t>Service are necessarily included in each actual MFD Service</w:t>
      </w:r>
      <w:r w:rsidR="00EF48EF">
        <w:t>.</w:t>
      </w:r>
      <w:r w:rsidR="00EF48EF" w:rsidRPr="00EF48EF">
        <w:t xml:space="preserve"> </w:t>
      </w:r>
    </w:p>
    <w:p w:rsidR="00EF48EF" w:rsidRPr="006D4C64" w:rsidRDefault="001A10CB" w:rsidP="00EF48EF">
      <w:r>
        <w:t>The abstract Imaging Service</w:t>
      </w:r>
      <w:r w:rsidRPr="00DC0B85">
        <w:t xml:space="preserve"> </w:t>
      </w:r>
      <w:r>
        <w:t>i</w:t>
      </w:r>
      <w:r w:rsidR="00EF48EF" w:rsidRPr="00DC0B85">
        <w:t>s represented in</w:t>
      </w:r>
      <w:r w:rsidR="00EF48EF">
        <w:t xml:space="preserve"> </w:t>
      </w:r>
      <w:r w:rsidR="00EF48EF">
        <w:fldChar w:fldCharType="begin"/>
      </w:r>
      <w:r w:rsidR="00EF48EF">
        <w:instrText xml:space="preserve"> REF _Ref274057117 \h </w:instrText>
      </w:r>
      <w:r w:rsidR="00EF48EF">
        <w:fldChar w:fldCharType="separate"/>
      </w:r>
      <w:r w:rsidR="00EF48EF">
        <w:t xml:space="preserve">Figure </w:t>
      </w:r>
      <w:r w:rsidR="00EF48EF">
        <w:rPr>
          <w:noProof/>
        </w:rPr>
        <w:t>58</w:t>
      </w:r>
      <w:r w:rsidR="00EF48EF">
        <w:fldChar w:fldCharType="end"/>
      </w:r>
      <w:r>
        <w:t xml:space="preserve">. It </w:t>
      </w:r>
      <w:r w:rsidR="00EF48EF">
        <w:t xml:space="preserve">is </w:t>
      </w:r>
      <w:r w:rsidR="00EF48EF" w:rsidRPr="002E5670">
        <w:t>composed of</w:t>
      </w:r>
      <w:r w:rsidR="00EF48EF">
        <w:t xml:space="preserve"> a Job Table</w:t>
      </w:r>
      <w:r w:rsidR="00EF48EF" w:rsidRPr="006D4C64">
        <w:t xml:space="preserve"> and the </w:t>
      </w:r>
      <w:r w:rsidR="00EF48EF">
        <w:t>Element</w:t>
      </w:r>
      <w:r w:rsidR="00EF48EF" w:rsidRPr="006D4C64">
        <w:t xml:space="preserve"> groups</w:t>
      </w:r>
      <w:r w:rsidR="00EF48EF">
        <w:t xml:space="preserve"> in the Imaging Service type</w:t>
      </w:r>
      <w:r w:rsidR="00EF48EF" w:rsidRPr="006D4C64">
        <w:t>:</w:t>
      </w:r>
    </w:p>
    <w:p w:rsidR="00EF48EF" w:rsidRDefault="00EF48EF" w:rsidP="00EF48EF">
      <w:pPr>
        <w:pStyle w:val="ListParagraph"/>
      </w:pPr>
      <w:r>
        <w:t>Available Job Ticket</w:t>
      </w:r>
    </w:p>
    <w:p w:rsidR="00EF48EF" w:rsidRPr="006D4C64" w:rsidRDefault="00EF48EF" w:rsidP="00EF48EF">
      <w:pPr>
        <w:pStyle w:val="ListParagraph"/>
      </w:pPr>
      <w:r>
        <w:t>Service Capabilities</w:t>
      </w:r>
    </w:p>
    <w:p w:rsidR="00EF48EF" w:rsidRPr="006D4C64" w:rsidRDefault="00EF48EF" w:rsidP="00EF48EF">
      <w:pPr>
        <w:pStyle w:val="ListParagraph"/>
      </w:pPr>
      <w:r>
        <w:t xml:space="preserve">Service Capabilities Ready </w:t>
      </w:r>
    </w:p>
    <w:p w:rsidR="00EF48EF" w:rsidRPr="006D4C64" w:rsidRDefault="00EF48EF" w:rsidP="00EF48EF">
      <w:pPr>
        <w:pStyle w:val="ListParagraph"/>
      </w:pPr>
      <w:r>
        <w:t>Service Configuration-</w:t>
      </w:r>
    </w:p>
    <w:p w:rsidR="00EF48EF" w:rsidRPr="006D4C64" w:rsidRDefault="00EF48EF" w:rsidP="00EF48EF">
      <w:pPr>
        <w:pStyle w:val="ListParagraph"/>
      </w:pPr>
      <w:r>
        <w:t>Service Defaults *</w:t>
      </w:r>
    </w:p>
    <w:p w:rsidR="00EF48EF" w:rsidRPr="006D4C64" w:rsidRDefault="00EF48EF" w:rsidP="00EF48EF">
      <w:pPr>
        <w:pStyle w:val="ListParagraph"/>
      </w:pPr>
      <w:r>
        <w:t>Service Description</w:t>
      </w:r>
    </w:p>
    <w:p w:rsidR="00EF48EF" w:rsidRPr="006D4C64" w:rsidRDefault="00EF48EF" w:rsidP="00EF48EF">
      <w:pPr>
        <w:pStyle w:val="ListParagraph"/>
      </w:pPr>
      <w:r>
        <w:t>Service Status</w:t>
      </w:r>
    </w:p>
    <w:p w:rsidR="00EF48EF" w:rsidRDefault="00EF48EF" w:rsidP="00EF48EF">
      <w:pPr>
        <w:pStyle w:val="ListParagraph"/>
      </w:pPr>
      <w:r>
        <w:t>Any (for vendor extension)</w:t>
      </w:r>
      <w:r w:rsidRPr="00F84E06">
        <w:rPr>
          <w:noProof/>
        </w:rPr>
        <w:t xml:space="preserve"> </w:t>
      </w:r>
    </w:p>
    <w:p w:rsidR="00EF48EF" w:rsidRDefault="00EF48EF" w:rsidP="00EF48EF">
      <w:pPr>
        <w:pStyle w:val="Bullet"/>
      </w:pPr>
      <w:r>
        <w:t xml:space="preserve">Services that do not process Jobs (e.g., </w:t>
      </w:r>
      <w:r w:rsidRPr="009F502D">
        <w:t>Resource Service</w:t>
      </w:r>
      <w:r>
        <w:t>)</w:t>
      </w:r>
      <w:r w:rsidRPr="009F502D">
        <w:t xml:space="preserve"> do not include a </w:t>
      </w:r>
      <w:r>
        <w:t>Job Table</w:t>
      </w:r>
      <w:r w:rsidRPr="009F502D">
        <w:t xml:space="preserve"> or </w:t>
      </w:r>
      <w:r>
        <w:t>ServiceDefaults. Those services</w:t>
      </w:r>
      <w:r w:rsidRPr="009F502D">
        <w:t xml:space="preserve"> do not process </w:t>
      </w:r>
      <w:r>
        <w:t>Job</w:t>
      </w:r>
      <w:r w:rsidRPr="009F502D">
        <w:t xml:space="preserve">s nor act on tickets; rather, </w:t>
      </w:r>
      <w:r>
        <w:t>they simply</w:t>
      </w:r>
      <w:r w:rsidRPr="009F502D">
        <w:t xml:space="preserve"> process requests.</w:t>
      </w:r>
      <w:r>
        <w:t xml:space="preserve"> Services to which a user typically supplies a Job Ticket do not include an </w:t>
      </w:r>
      <w:r w:rsidRPr="00EF48EF">
        <w:t>AvailableFaxInJobTicket</w:t>
      </w:r>
      <w:r>
        <w:t xml:space="preserve">. That is, the </w:t>
      </w:r>
      <w:r>
        <w:rPr>
          <w:rFonts w:ascii="Calibri" w:hAnsi="Calibri"/>
          <w:color w:val="1F497D"/>
          <w:sz w:val="22"/>
          <w:szCs w:val="22"/>
        </w:rPr>
        <w:t>AvailableJobTicket is included only for those Services that have jobs created by inbound traffic (e.g., FaxIn, EmailIn).</w:t>
      </w:r>
    </w:p>
    <w:p w:rsidR="00EF48EF" w:rsidRDefault="00EF48EF" w:rsidP="00EF48EF">
      <w:pPr>
        <w:pStyle w:val="Bullet"/>
      </w:pPr>
    </w:p>
    <w:p w:rsidR="00D066B6" w:rsidRDefault="00D066B6" w:rsidP="0087462F"/>
    <w:p w:rsidR="00662490" w:rsidRDefault="001D5CBB" w:rsidP="00662490">
      <w:pPr>
        <w:keepNext/>
        <w:jc w:val="center"/>
      </w:pPr>
      <w:r>
        <w:rPr>
          <w:noProof/>
        </w:rPr>
        <w:lastRenderedPageBreak/>
        <w:drawing>
          <wp:inline distT="0" distB="0" distL="0" distR="0">
            <wp:extent cx="5462705" cy="2879871"/>
            <wp:effectExtent l="19050" t="0" r="4645" b="0"/>
            <wp:docPr id="43" name="Picture 43"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A"/>
                    <pic:cNvPicPr>
                      <a:picLocks noChangeAspect="1" noChangeArrowheads="1"/>
                    </pic:cNvPicPr>
                  </pic:nvPicPr>
                  <pic:blipFill>
                    <a:blip r:embed="rId85" cstate="print"/>
                    <a:srcRect/>
                    <a:stretch>
                      <a:fillRect/>
                    </a:stretch>
                  </pic:blipFill>
                  <pic:spPr bwMode="auto">
                    <a:xfrm>
                      <a:off x="0" y="0"/>
                      <a:ext cx="5460212" cy="2878557"/>
                    </a:xfrm>
                    <a:prstGeom prst="rect">
                      <a:avLst/>
                    </a:prstGeom>
                    <a:noFill/>
                    <a:ln w="9525">
                      <a:noFill/>
                      <a:miter lim="800000"/>
                      <a:headEnd/>
                      <a:tailEnd/>
                    </a:ln>
                  </pic:spPr>
                </pic:pic>
              </a:graphicData>
            </a:graphic>
          </wp:inline>
        </w:drawing>
      </w:r>
    </w:p>
    <w:p w:rsidR="00662490" w:rsidRDefault="00662490" w:rsidP="00662490">
      <w:pPr>
        <w:pStyle w:val="Caption"/>
      </w:pPr>
      <w:bookmarkStart w:id="942" w:name="_Ref274057117"/>
      <w:bookmarkStart w:id="943" w:name="_Toc275773299"/>
      <w:r>
        <w:t xml:space="preserve">Figure </w:t>
      </w:r>
      <w:fldSimple w:instr=" SEQ Figure \* ARABIC ">
        <w:r w:rsidR="00486020">
          <w:rPr>
            <w:noProof/>
          </w:rPr>
          <w:t>58</w:t>
        </w:r>
      </w:fldSimple>
      <w:bookmarkEnd w:id="942"/>
      <w:r>
        <w:t xml:space="preserve"> </w:t>
      </w:r>
      <w:r w:rsidR="00EF48EF">
        <w:t xml:space="preserve">Imaging </w:t>
      </w:r>
      <w:r>
        <w:t>Service</w:t>
      </w:r>
      <w:bookmarkEnd w:id="943"/>
    </w:p>
    <w:p w:rsidR="009B5988" w:rsidRPr="006D4C64" w:rsidRDefault="0067017A" w:rsidP="00592514">
      <w:pPr>
        <w:pStyle w:val="Heading2"/>
      </w:pPr>
      <w:bookmarkStart w:id="944" w:name="_Toc275155871"/>
      <w:r>
        <w:t>Job Table</w:t>
      </w:r>
      <w:bookmarkEnd w:id="944"/>
    </w:p>
    <w:p w:rsidR="00F84E06" w:rsidRDefault="008267E8" w:rsidP="0087462F">
      <w:r w:rsidRPr="008267E8">
        <w:t xml:space="preserve">Each Job-handling Service includes a </w:t>
      </w:r>
      <w:r w:rsidR="0067017A">
        <w:t>Job Table</w:t>
      </w:r>
      <w:r w:rsidRPr="008267E8">
        <w:t xml:space="preserve"> </w:t>
      </w:r>
      <w:r w:rsidR="001A10CB">
        <w:t>that is constituted of two list</w:t>
      </w:r>
      <w:r w:rsidR="00477001">
        <w:t>s</w:t>
      </w:r>
      <w:r w:rsidR="001A10CB">
        <w:t xml:space="preserve">, as represented in </w:t>
      </w:r>
      <w:r w:rsidR="00C517C1">
        <w:fldChar w:fldCharType="begin"/>
      </w:r>
      <w:r w:rsidR="00C521B6">
        <w:instrText xml:space="preserve"> REF _Ref274197688 \h </w:instrText>
      </w:r>
      <w:r w:rsidR="00C517C1">
        <w:fldChar w:fldCharType="separate"/>
      </w:r>
      <w:r w:rsidR="00680E9F">
        <w:t xml:space="preserve">Figure </w:t>
      </w:r>
      <w:r w:rsidR="00680E9F">
        <w:rPr>
          <w:noProof/>
        </w:rPr>
        <w:t>5</w:t>
      </w:r>
      <w:r w:rsidR="001A10CB">
        <w:rPr>
          <w:noProof/>
        </w:rPr>
        <w:t>9</w:t>
      </w:r>
      <w:r w:rsidR="00C517C1">
        <w:fldChar w:fldCharType="end"/>
      </w:r>
      <w:r w:rsidR="00F84E06">
        <w:t>:</w:t>
      </w:r>
    </w:p>
    <w:p w:rsidR="00F84E06" w:rsidRPr="001A10CB" w:rsidRDefault="008267E8" w:rsidP="002105E9">
      <w:pPr>
        <w:pStyle w:val="ListParagraph"/>
      </w:pPr>
      <w:r w:rsidRPr="008267E8">
        <w:t xml:space="preserve">Pending and Active </w:t>
      </w:r>
      <w:r w:rsidR="001E36D3">
        <w:t>Jo</w:t>
      </w:r>
      <w:r w:rsidR="001E36D3" w:rsidRPr="001A10CB">
        <w:t>b</w:t>
      </w:r>
      <w:r w:rsidRPr="001A10CB">
        <w:t xml:space="preserve">s appear in the </w:t>
      </w:r>
      <w:r w:rsidR="00517958" w:rsidRPr="001A10CB">
        <w:t>Active Jobs</w:t>
      </w:r>
      <w:r w:rsidRPr="001A10CB">
        <w:t xml:space="preserve"> list</w:t>
      </w:r>
      <w:r w:rsidR="006D145D" w:rsidRPr="001A10CB">
        <w:t>.</w:t>
      </w:r>
      <w:r w:rsidRPr="001A10CB">
        <w:t xml:space="preserve"> </w:t>
      </w:r>
    </w:p>
    <w:p w:rsidR="00F84E06" w:rsidRPr="001A10CB" w:rsidRDefault="008267E8" w:rsidP="002105E9">
      <w:pPr>
        <w:pStyle w:val="ListParagraph"/>
      </w:pPr>
      <w:r w:rsidRPr="001A10CB">
        <w:t>Jobs that have reached a terminal state (</w:t>
      </w:r>
      <w:r w:rsidR="00496705" w:rsidRPr="001A10CB">
        <w:t>i.e.,</w:t>
      </w:r>
      <w:r w:rsidRPr="001A10CB">
        <w:t xml:space="preserve"> Completed, Aborted, </w:t>
      </w:r>
      <w:r w:rsidR="006D145D" w:rsidRPr="001A10CB">
        <w:t>and Canceled</w:t>
      </w:r>
      <w:r w:rsidRPr="001A10CB">
        <w:t xml:space="preserve">) appear in the </w:t>
      </w:r>
      <w:r w:rsidR="00716752" w:rsidRPr="001A10CB">
        <w:t>Job History</w:t>
      </w:r>
      <w:r w:rsidRPr="001A10CB">
        <w:t xml:space="preserve"> list.</w:t>
      </w:r>
    </w:p>
    <w:p w:rsidR="001D44F8" w:rsidRDefault="001D44F8" w:rsidP="0087462F"/>
    <w:p w:rsidR="001D44F8" w:rsidRDefault="001D5CBB" w:rsidP="001D44F8">
      <w:pPr>
        <w:keepNext/>
        <w:jc w:val="center"/>
      </w:pPr>
      <w:r>
        <w:rPr>
          <w:noProof/>
        </w:rPr>
        <w:drawing>
          <wp:inline distT="0" distB="0" distL="0" distR="0">
            <wp:extent cx="4658360" cy="948690"/>
            <wp:effectExtent l="19050" t="0" r="8890" b="0"/>
            <wp:docPr id="44" name="Picture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cNvPicPr>
                      <a:picLocks noChangeAspect="1" noChangeArrowheads="1"/>
                    </pic:cNvPicPr>
                  </pic:nvPicPr>
                  <pic:blipFill>
                    <a:blip r:embed="rId86" cstate="print"/>
                    <a:srcRect/>
                    <a:stretch>
                      <a:fillRect/>
                    </a:stretch>
                  </pic:blipFill>
                  <pic:spPr bwMode="auto">
                    <a:xfrm>
                      <a:off x="0" y="0"/>
                      <a:ext cx="4658360" cy="948690"/>
                    </a:xfrm>
                    <a:prstGeom prst="rect">
                      <a:avLst/>
                    </a:prstGeom>
                    <a:noFill/>
                    <a:ln w="9525">
                      <a:noFill/>
                      <a:miter lim="800000"/>
                      <a:headEnd/>
                      <a:tailEnd/>
                    </a:ln>
                  </pic:spPr>
                </pic:pic>
              </a:graphicData>
            </a:graphic>
          </wp:inline>
        </w:drawing>
      </w:r>
    </w:p>
    <w:p w:rsidR="001D44F8" w:rsidRDefault="001D44F8" w:rsidP="001D44F8">
      <w:pPr>
        <w:pStyle w:val="Caption"/>
      </w:pPr>
      <w:bookmarkStart w:id="945" w:name="_Ref274197688"/>
      <w:bookmarkStart w:id="946" w:name="_Toc275773300"/>
      <w:r>
        <w:t xml:space="preserve">Figure </w:t>
      </w:r>
      <w:fldSimple w:instr=" SEQ Figure \* ARABIC ">
        <w:r w:rsidR="00486020">
          <w:rPr>
            <w:noProof/>
          </w:rPr>
          <w:t>59</w:t>
        </w:r>
      </w:fldSimple>
      <w:bookmarkEnd w:id="945"/>
      <w:r>
        <w:t xml:space="preserve"> Job Table</w:t>
      </w:r>
      <w:bookmarkEnd w:id="946"/>
    </w:p>
    <w:p w:rsidR="00131B09" w:rsidRDefault="00477001" w:rsidP="0087462F">
      <w:r>
        <w:t>T</w:t>
      </w:r>
      <w:r w:rsidRPr="00D963C8">
        <w:t xml:space="preserve">he </w:t>
      </w:r>
      <w:r>
        <w:t>Job History</w:t>
      </w:r>
      <w:r w:rsidRPr="00D963C8">
        <w:t xml:space="preserve"> is optional and the amount of time a Job is retained in the </w:t>
      </w:r>
      <w:r>
        <w:t>Job History</w:t>
      </w:r>
      <w:r w:rsidRPr="00D963C8">
        <w:t xml:space="preserve"> list is implementation specific.</w:t>
      </w:r>
    </w:p>
    <w:p w:rsidR="00131B09" w:rsidRDefault="00477001" w:rsidP="0087462F">
      <w:r w:rsidRPr="00D963C8">
        <w:t xml:space="preserve">The same Jobs model is used in </w:t>
      </w:r>
      <w:r>
        <w:t>Active Jobs and JobHistory and is represented</w:t>
      </w:r>
      <w:r w:rsidRPr="00D963C8">
        <w:t xml:space="preserve"> in</w:t>
      </w:r>
      <w:r>
        <w:t xml:space="preserve"> </w:t>
      </w:r>
      <w:r>
        <w:fldChar w:fldCharType="begin"/>
      </w:r>
      <w:r>
        <w:instrText xml:space="preserve"> REF _Ref274131404 \h </w:instrText>
      </w:r>
      <w:r>
        <w:fldChar w:fldCharType="separate"/>
      </w:r>
      <w:r>
        <w:t xml:space="preserve">Figure </w:t>
      </w:r>
      <w:r>
        <w:rPr>
          <w:noProof/>
        </w:rPr>
        <w:t>60</w:t>
      </w:r>
      <w:r>
        <w:fldChar w:fldCharType="end"/>
      </w:r>
      <w:r>
        <w:t>.</w:t>
      </w:r>
    </w:p>
    <w:p w:rsidR="001D44F8" w:rsidRDefault="001D5CBB" w:rsidP="001D44F8">
      <w:pPr>
        <w:keepNext/>
        <w:jc w:val="center"/>
      </w:pPr>
      <w:r>
        <w:rPr>
          <w:noProof/>
        </w:rPr>
        <w:lastRenderedPageBreak/>
        <w:drawing>
          <wp:inline distT="0" distB="0" distL="0" distR="0">
            <wp:extent cx="4977130" cy="2070100"/>
            <wp:effectExtent l="19050" t="0" r="0" b="0"/>
            <wp:docPr id="45" name="Picture 45"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A"/>
                    <pic:cNvPicPr>
                      <a:picLocks noChangeAspect="1" noChangeArrowheads="1"/>
                    </pic:cNvPicPr>
                  </pic:nvPicPr>
                  <pic:blipFill>
                    <a:blip r:embed="rId87" cstate="print"/>
                    <a:srcRect/>
                    <a:stretch>
                      <a:fillRect/>
                    </a:stretch>
                  </pic:blipFill>
                  <pic:spPr bwMode="auto">
                    <a:xfrm>
                      <a:off x="0" y="0"/>
                      <a:ext cx="4977130" cy="2070100"/>
                    </a:xfrm>
                    <a:prstGeom prst="rect">
                      <a:avLst/>
                    </a:prstGeom>
                    <a:noFill/>
                    <a:ln w="9525">
                      <a:noFill/>
                      <a:miter lim="800000"/>
                      <a:headEnd/>
                      <a:tailEnd/>
                    </a:ln>
                  </pic:spPr>
                </pic:pic>
              </a:graphicData>
            </a:graphic>
          </wp:inline>
        </w:drawing>
      </w:r>
    </w:p>
    <w:p w:rsidR="001D44F8" w:rsidRDefault="001D44F8" w:rsidP="001D44F8">
      <w:pPr>
        <w:pStyle w:val="Caption"/>
      </w:pPr>
      <w:bookmarkStart w:id="947" w:name="_Ref274131404"/>
      <w:bookmarkStart w:id="948" w:name="_Toc275773301"/>
      <w:r>
        <w:t xml:space="preserve">Figure </w:t>
      </w:r>
      <w:fldSimple w:instr=" SEQ Figure \* ARABIC ">
        <w:r w:rsidR="00486020">
          <w:rPr>
            <w:noProof/>
          </w:rPr>
          <w:t>60</w:t>
        </w:r>
      </w:fldSimple>
      <w:bookmarkEnd w:id="947"/>
      <w:r>
        <w:t xml:space="preserve"> Job Model</w:t>
      </w:r>
      <w:bookmarkEnd w:id="948"/>
    </w:p>
    <w:p w:rsidR="00131B09" w:rsidRDefault="00131B09" w:rsidP="0087462F"/>
    <w:p w:rsidR="00880D14" w:rsidRPr="00B51AF1" w:rsidRDefault="00646652" w:rsidP="0087462F">
      <w:r>
        <w:t xml:space="preserve">The Job </w:t>
      </w:r>
      <w:r w:rsidR="00761F4C">
        <w:t xml:space="preserve">Element </w:t>
      </w:r>
      <w:r>
        <w:t>is</w:t>
      </w:r>
      <w:r w:rsidR="00880D14">
        <w:t xml:space="preserve"> considered as including both overall Job </w:t>
      </w:r>
      <w:r w:rsidR="00030CBD">
        <w:t>Element</w:t>
      </w:r>
      <w:r w:rsidR="00880D14" w:rsidRPr="00B51AF1">
        <w:t>s (</w:t>
      </w:r>
      <w:r w:rsidR="00C517C1" w:rsidRPr="00C517C1">
        <w:rPr>
          <w:rPrChange w:id="949" w:author=" " w:date="2010-10-18T13:54:00Z">
            <w:rPr>
              <w:b/>
              <w:sz w:val="16"/>
              <w:szCs w:val="16"/>
            </w:rPr>
          </w:rPrChange>
        </w:rPr>
        <w:t>Job Status</w:t>
      </w:r>
      <w:r w:rsidR="00880D14" w:rsidRPr="00B51AF1">
        <w:t xml:space="preserve">, </w:t>
      </w:r>
      <w:r w:rsidR="00931C49" w:rsidRPr="00B51AF1">
        <w:t>Job Ticket</w:t>
      </w:r>
      <w:r w:rsidR="00880D14" w:rsidRPr="00B51AF1">
        <w:t xml:space="preserve"> and Job Receipt, of which on</w:t>
      </w:r>
      <w:r w:rsidR="00BB4DA9" w:rsidRPr="00B51AF1">
        <w:t>ly</w:t>
      </w:r>
      <w:r w:rsidR="00880D14" w:rsidRPr="00B51AF1">
        <w:t xml:space="preserve"> </w:t>
      </w:r>
      <w:r w:rsidR="00C517C1" w:rsidRPr="00C517C1">
        <w:rPr>
          <w:rPrChange w:id="950" w:author=" " w:date="2010-10-18T13:54:00Z">
            <w:rPr>
              <w:b/>
              <w:sz w:val="16"/>
              <w:szCs w:val="16"/>
            </w:rPr>
          </w:rPrChange>
        </w:rPr>
        <w:t>Job Status</w:t>
      </w:r>
      <w:r w:rsidR="00880D14" w:rsidRPr="00B51AF1">
        <w:t xml:space="preserve"> is mandatory)</w:t>
      </w:r>
      <w:r w:rsidR="00477001">
        <w:t>;</w:t>
      </w:r>
      <w:r w:rsidR="00880D14" w:rsidRPr="00B51AF1">
        <w:t xml:space="preserve"> and</w:t>
      </w:r>
      <w:r w:rsidR="00BB4DA9" w:rsidRPr="00B51AF1">
        <w:t xml:space="preserve"> optionally, </w:t>
      </w:r>
      <w:r w:rsidR="00880D14" w:rsidRPr="00B51AF1">
        <w:t>Documents</w:t>
      </w:r>
      <w:r w:rsidR="00477001">
        <w:t>,</w:t>
      </w:r>
      <w:r w:rsidR="00BB4DA9" w:rsidRPr="00B51AF1">
        <w:t xml:space="preserve"> consisting of zero or more Document </w:t>
      </w:r>
      <w:r w:rsidR="00030CBD">
        <w:t>Element</w:t>
      </w:r>
      <w:r w:rsidR="00BB4DA9" w:rsidRPr="00B51AF1">
        <w:t xml:space="preserve">s. The Document is itself a complex </w:t>
      </w:r>
      <w:r w:rsidR="00030CBD">
        <w:t>Element</w:t>
      </w:r>
      <w:r w:rsidR="00BB4DA9" w:rsidRPr="00B51AF1">
        <w:t xml:space="preserve">. </w:t>
      </w:r>
    </w:p>
    <w:p w:rsidR="00BB4DA9" w:rsidRDefault="00BB4DA9" w:rsidP="0087462F">
      <w:r>
        <w:t xml:space="preserve">Because the Job </w:t>
      </w:r>
      <w:r w:rsidR="00030CBD">
        <w:t>Element</w:t>
      </w:r>
      <w:r>
        <w:t xml:space="preserve"> and the Document </w:t>
      </w:r>
      <w:r w:rsidR="00030CBD">
        <w:t>Element</w:t>
      </w:r>
      <w:r>
        <w:t xml:space="preserve"> are </w:t>
      </w:r>
      <w:r w:rsidR="00761F4C">
        <w:t xml:space="preserve">each </w:t>
      </w:r>
      <w:r>
        <w:t>fairly complicated, their models are separately discussed in Chapters 5 and 6 respectively.</w:t>
      </w:r>
    </w:p>
    <w:p w:rsidR="00BA1770" w:rsidRDefault="00BA1770" w:rsidP="00592514">
      <w:pPr>
        <w:pStyle w:val="Heading2"/>
      </w:pPr>
      <w:bookmarkStart w:id="951" w:name="_Toc275155872"/>
      <w:r w:rsidRPr="00BA1770">
        <w:t>ServiceAvailableJobTicket</w:t>
      </w:r>
    </w:p>
    <w:p w:rsidR="00BA1770" w:rsidRDefault="00BA1770" w:rsidP="00BA1770">
      <w:r>
        <w:t>MFD Services that receive a</w:t>
      </w:r>
      <w:r w:rsidR="005B4542">
        <w:t>n implied</w:t>
      </w:r>
      <w:r>
        <w:t xml:space="preserve"> Job </w:t>
      </w:r>
      <w:r w:rsidR="005B4542">
        <w:t xml:space="preserve">Create request by an incoming FaxIn or EmailIn transmission typically do not receuived a Job Ticket with the request. However, there may be information in or associated with the transmission that contain implicit Job Ticket </w:t>
      </w:r>
      <w:proofErr w:type="gramStart"/>
      <w:r w:rsidR="005B4542">
        <w:t>information ,</w:t>
      </w:r>
      <w:proofErr w:type="gramEnd"/>
      <w:r w:rsidR="005B4542">
        <w:t xml:space="preserve"> such as destination or origination address, or time of day. Therefore, a single </w:t>
      </w:r>
      <w:r w:rsidR="00CD4F7D">
        <w:t xml:space="preserve">Default Job Ticket would not be adequate. Such Services may therefore include a </w:t>
      </w:r>
      <w:r w:rsidR="00CD4F7D" w:rsidRPr="00BA1770">
        <w:t>ServiceAvailableJobTicke</w:t>
      </w:r>
      <w:r w:rsidR="00CD4F7D">
        <w:t>t, formed as shown in Figure 61.</w:t>
      </w:r>
    </w:p>
    <w:p w:rsidR="00CD4F7D" w:rsidRPr="00BA1770" w:rsidRDefault="00CD4F7D" w:rsidP="00BA1770">
      <w:r>
        <w:rPr>
          <w:noProof/>
        </w:rPr>
        <w:pict>
          <v:shape id="_x0000_s1438" type="#_x0000_t202" style="position:absolute;left:0;text-align:left;margin-left:0;margin-top:115.55pt;width:450pt;height:.05pt;z-index:251727872" wrapcoords="-36 0 -36 20903 21600 20903 21600 0 -36 0" stroked="f">
            <v:textbox style="mso-fit-shape-to-text:t" inset="0,0,0,0">
              <w:txbxContent>
                <w:p w:rsidR="005A4E4D" w:rsidRPr="00DC4992" w:rsidRDefault="005A4E4D" w:rsidP="00CD4F7D">
                  <w:pPr>
                    <w:pStyle w:val="Caption"/>
                    <w:rPr>
                      <w:rFonts w:cs="Arial"/>
                      <w:noProof/>
                    </w:rPr>
                  </w:pPr>
                  <w:r>
                    <w:t xml:space="preserve">Figure </w:t>
                  </w:r>
                  <w:fldSimple w:instr=" SEQ Figure \* ARABIC ">
                    <w:r w:rsidR="00486020">
                      <w:rPr>
                        <w:noProof/>
                      </w:rPr>
                      <w:t>61</w:t>
                    </w:r>
                  </w:fldSimple>
                  <w:r>
                    <w:t xml:space="preserve"> - Available Job Ticket</w:t>
                  </w:r>
                </w:p>
              </w:txbxContent>
            </v:textbox>
            <w10:wrap type="tight"/>
          </v:shape>
        </w:pict>
      </w:r>
      <w:r>
        <w:rPr>
          <w:noProof/>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5715000" cy="1410335"/>
            <wp:effectExtent l="19050" t="0" r="0" b="0"/>
            <wp:wrapTight wrapText="bothSides">
              <wp:wrapPolygon edited="0">
                <wp:start x="-72" y="0"/>
                <wp:lineTo x="-72" y="21299"/>
                <wp:lineTo x="21600" y="21299"/>
                <wp:lineTo x="21600" y="0"/>
                <wp:lineTo x="-72" y="0"/>
              </wp:wrapPolygon>
            </wp:wrapTight>
            <wp:docPr id="25" name="Picture 24" descr="available job t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job ticket.JPG"/>
                    <pic:cNvPicPr/>
                  </pic:nvPicPr>
                  <pic:blipFill>
                    <a:blip r:embed="rId88" cstate="print"/>
                    <a:stretch>
                      <a:fillRect/>
                    </a:stretch>
                  </pic:blipFill>
                  <pic:spPr>
                    <a:xfrm>
                      <a:off x="0" y="0"/>
                      <a:ext cx="5715000" cy="1410335"/>
                    </a:xfrm>
                    <a:prstGeom prst="rect">
                      <a:avLst/>
                    </a:prstGeom>
                  </pic:spPr>
                </pic:pic>
              </a:graphicData>
            </a:graphic>
          </wp:anchor>
        </w:drawing>
      </w:r>
      <w:r>
        <w:t>The Available Job Ticket is composed of a basic Job Ticket complex Element, itself of a form common to all Job Tickets and described in</w:t>
      </w:r>
      <w:r w:rsidR="00687A0A">
        <w:t xml:space="preserve"> section </w:t>
      </w:r>
      <w:r w:rsidR="00687A0A">
        <w:fldChar w:fldCharType="begin"/>
      </w:r>
      <w:r w:rsidR="00687A0A">
        <w:instrText xml:space="preserve"> REF _Ref274223176 \w \h </w:instrText>
      </w:r>
      <w:r w:rsidR="00687A0A">
        <w:fldChar w:fldCharType="separate"/>
      </w:r>
      <w:r w:rsidR="00687A0A">
        <w:t>5.2</w:t>
      </w:r>
      <w:r w:rsidR="00687A0A">
        <w:fldChar w:fldCharType="end"/>
      </w:r>
      <w:r>
        <w:t>,</w:t>
      </w:r>
      <w:r w:rsidR="00687A0A">
        <w:t xml:space="preserve"> and a Metrics E</w:t>
      </w:r>
      <w:r>
        <w:t>lement. This Metric</w:t>
      </w:r>
      <w:r w:rsidR="00687A0A">
        <w:t>s</w:t>
      </w:r>
      <w:r>
        <w:t xml:space="preserve"> Element provides for the conditions associated with or contained with the transmission that may impact the values of Elements in the Job Ticket. The form and contents of Metric</w:t>
      </w:r>
      <w:r w:rsidR="00687A0A">
        <w:t>s</w:t>
      </w:r>
      <w:r>
        <w:t xml:space="preserve"> are Service dependent, and are discussed in the specifications of the appropriate Services.</w:t>
      </w:r>
    </w:p>
    <w:bookmarkEnd w:id="951"/>
    <w:p w:rsidR="009B5988" w:rsidRDefault="00BB4DA9" w:rsidP="00592514">
      <w:pPr>
        <w:pStyle w:val="Heading2"/>
      </w:pPr>
      <w:r>
        <w:br w:type="page"/>
      </w:r>
      <w:bookmarkStart w:id="952" w:name="_Toc194966454"/>
      <w:bookmarkStart w:id="953" w:name="_Toc194966456"/>
      <w:bookmarkStart w:id="954" w:name="_Toc194966458"/>
      <w:bookmarkStart w:id="955" w:name="_Toc194966460"/>
      <w:bookmarkStart w:id="956" w:name="_Toc194966462"/>
      <w:bookmarkStart w:id="957" w:name="_Toc194966464"/>
      <w:bookmarkStart w:id="958" w:name="_Toc194966465"/>
      <w:bookmarkStart w:id="959" w:name="_Toc194966467"/>
      <w:bookmarkStart w:id="960" w:name="_Toc194966469"/>
      <w:bookmarkStart w:id="961" w:name="_Toc194966471"/>
      <w:bookmarkStart w:id="962" w:name="_Toc201394277"/>
      <w:bookmarkStart w:id="963" w:name="_Toc201394322"/>
      <w:bookmarkStart w:id="964" w:name="_Toc201547444"/>
      <w:bookmarkStart w:id="965" w:name="_Toc201547489"/>
      <w:bookmarkStart w:id="966" w:name="_Toc201551319"/>
      <w:bookmarkStart w:id="967" w:name="_Toc201551367"/>
      <w:bookmarkStart w:id="968" w:name="_Toc194966475"/>
      <w:bookmarkStart w:id="969" w:name="_Toc194966477"/>
      <w:bookmarkStart w:id="970" w:name="_Toc194966479"/>
      <w:bookmarkStart w:id="971" w:name="_Toc194966481"/>
      <w:bookmarkStart w:id="972" w:name="_Toc188408993"/>
      <w:bookmarkStart w:id="973" w:name="_Toc188409382"/>
      <w:bookmarkStart w:id="974" w:name="_Toc188409766"/>
      <w:bookmarkStart w:id="975" w:name="_Toc188410149"/>
      <w:bookmarkStart w:id="976" w:name="_Toc188410532"/>
      <w:bookmarkStart w:id="977" w:name="_Toc188410915"/>
      <w:bookmarkStart w:id="978" w:name="_Toc188411297"/>
      <w:bookmarkStart w:id="979" w:name="_Toc188411673"/>
      <w:bookmarkStart w:id="980" w:name="_Toc188412048"/>
      <w:bookmarkStart w:id="981" w:name="_Toc188412419"/>
      <w:bookmarkStart w:id="982" w:name="_Toc188412792"/>
      <w:bookmarkStart w:id="983" w:name="_Toc188413161"/>
      <w:bookmarkStart w:id="984" w:name="_Toc188413527"/>
      <w:bookmarkStart w:id="985" w:name="_Toc188413892"/>
      <w:bookmarkStart w:id="986" w:name="_Toc189386196"/>
      <w:bookmarkStart w:id="987" w:name="_Toc188408994"/>
      <w:bookmarkStart w:id="988" w:name="_Toc188409383"/>
      <w:bookmarkStart w:id="989" w:name="_Toc188409767"/>
      <w:bookmarkStart w:id="990" w:name="_Toc188410150"/>
      <w:bookmarkStart w:id="991" w:name="_Toc188410533"/>
      <w:bookmarkStart w:id="992" w:name="_Toc188410916"/>
      <w:bookmarkStart w:id="993" w:name="_Toc188411298"/>
      <w:bookmarkStart w:id="994" w:name="_Toc188411674"/>
      <w:bookmarkStart w:id="995" w:name="_Toc188412049"/>
      <w:bookmarkStart w:id="996" w:name="_Toc188412420"/>
      <w:bookmarkStart w:id="997" w:name="_Toc188412793"/>
      <w:bookmarkStart w:id="998" w:name="_Toc188413162"/>
      <w:bookmarkStart w:id="999" w:name="_Toc188413528"/>
      <w:bookmarkStart w:id="1000" w:name="_Toc188413893"/>
      <w:bookmarkStart w:id="1001" w:name="_Toc189386197"/>
      <w:bookmarkStart w:id="1002" w:name="_Toc188408995"/>
      <w:bookmarkStart w:id="1003" w:name="_Toc188409384"/>
      <w:bookmarkStart w:id="1004" w:name="_Toc188409768"/>
      <w:bookmarkStart w:id="1005" w:name="_Toc188410151"/>
      <w:bookmarkStart w:id="1006" w:name="_Toc188410534"/>
      <w:bookmarkStart w:id="1007" w:name="_Toc188410917"/>
      <w:bookmarkStart w:id="1008" w:name="_Toc188411299"/>
      <w:bookmarkStart w:id="1009" w:name="_Toc188411675"/>
      <w:bookmarkStart w:id="1010" w:name="_Toc188412050"/>
      <w:bookmarkStart w:id="1011" w:name="_Toc188412421"/>
      <w:bookmarkStart w:id="1012" w:name="_Toc188412794"/>
      <w:bookmarkStart w:id="1013" w:name="_Toc188413163"/>
      <w:bookmarkStart w:id="1014" w:name="_Toc188413529"/>
      <w:bookmarkStart w:id="1015" w:name="_Toc188413894"/>
      <w:bookmarkStart w:id="1016" w:name="_Toc189386198"/>
      <w:bookmarkStart w:id="1017" w:name="_Toc188408996"/>
      <w:bookmarkStart w:id="1018" w:name="_Toc188409385"/>
      <w:bookmarkStart w:id="1019" w:name="_Toc188409769"/>
      <w:bookmarkStart w:id="1020" w:name="_Toc188410152"/>
      <w:bookmarkStart w:id="1021" w:name="_Toc188410535"/>
      <w:bookmarkStart w:id="1022" w:name="_Toc188410918"/>
      <w:bookmarkStart w:id="1023" w:name="_Toc188411300"/>
      <w:bookmarkStart w:id="1024" w:name="_Toc188411676"/>
      <w:bookmarkStart w:id="1025" w:name="_Toc188412051"/>
      <w:bookmarkStart w:id="1026" w:name="_Toc188412422"/>
      <w:bookmarkStart w:id="1027" w:name="_Toc188412795"/>
      <w:bookmarkStart w:id="1028" w:name="_Toc188413164"/>
      <w:bookmarkStart w:id="1029" w:name="_Toc188413530"/>
      <w:bookmarkStart w:id="1030" w:name="_Toc188413895"/>
      <w:bookmarkStart w:id="1031" w:name="_Toc189386199"/>
      <w:bookmarkStart w:id="1032" w:name="_Toc194966485"/>
      <w:bookmarkStart w:id="1033" w:name="_Toc188408999"/>
      <w:bookmarkStart w:id="1034" w:name="_Toc188409388"/>
      <w:bookmarkStart w:id="1035" w:name="_Toc188409772"/>
      <w:bookmarkStart w:id="1036" w:name="_Toc188410155"/>
      <w:bookmarkStart w:id="1037" w:name="_Toc188410538"/>
      <w:bookmarkStart w:id="1038" w:name="_Toc188410921"/>
      <w:bookmarkStart w:id="1039" w:name="_Toc188411303"/>
      <w:bookmarkStart w:id="1040" w:name="_Toc188411679"/>
      <w:bookmarkStart w:id="1041" w:name="_Toc188412054"/>
      <w:bookmarkStart w:id="1042" w:name="_Toc188412425"/>
      <w:bookmarkStart w:id="1043" w:name="_Toc188412798"/>
      <w:bookmarkStart w:id="1044" w:name="_Toc188413167"/>
      <w:bookmarkStart w:id="1045" w:name="_Toc188413533"/>
      <w:bookmarkStart w:id="1046" w:name="_Toc188413898"/>
      <w:bookmarkStart w:id="1047" w:name="_Toc189386202"/>
      <w:bookmarkStart w:id="1048" w:name="_Toc201394280"/>
      <w:bookmarkStart w:id="1049" w:name="_Toc201394325"/>
      <w:bookmarkStart w:id="1050" w:name="_Toc201547447"/>
      <w:bookmarkStart w:id="1051" w:name="_Toc201547492"/>
      <w:bookmarkStart w:id="1052" w:name="_Toc201551322"/>
      <w:bookmarkStart w:id="1053" w:name="_Toc201551370"/>
      <w:bookmarkStart w:id="1054" w:name="_Toc188409002"/>
      <w:bookmarkStart w:id="1055" w:name="_Toc188409391"/>
      <w:bookmarkStart w:id="1056" w:name="_Toc188409775"/>
      <w:bookmarkStart w:id="1057" w:name="_Toc188410158"/>
      <w:bookmarkStart w:id="1058" w:name="_Toc188410541"/>
      <w:bookmarkStart w:id="1059" w:name="_Toc188410924"/>
      <w:bookmarkStart w:id="1060" w:name="_Toc188411306"/>
      <w:bookmarkStart w:id="1061" w:name="_Toc188411682"/>
      <w:bookmarkStart w:id="1062" w:name="_Toc188412057"/>
      <w:bookmarkStart w:id="1063" w:name="_Toc188412428"/>
      <w:bookmarkStart w:id="1064" w:name="_Toc188412801"/>
      <w:bookmarkStart w:id="1065" w:name="_Toc188413170"/>
      <w:bookmarkStart w:id="1066" w:name="_Toc188413536"/>
      <w:bookmarkStart w:id="1067" w:name="_Toc188413901"/>
      <w:bookmarkStart w:id="1068" w:name="_Toc189386205"/>
      <w:bookmarkStart w:id="1069" w:name="_Toc188409003"/>
      <w:bookmarkStart w:id="1070" w:name="_Toc188409392"/>
      <w:bookmarkStart w:id="1071" w:name="_Toc188409776"/>
      <w:bookmarkStart w:id="1072" w:name="_Toc188410159"/>
      <w:bookmarkStart w:id="1073" w:name="_Toc188410542"/>
      <w:bookmarkStart w:id="1074" w:name="_Toc188410925"/>
      <w:bookmarkStart w:id="1075" w:name="_Toc188411307"/>
      <w:bookmarkStart w:id="1076" w:name="_Toc188411683"/>
      <w:bookmarkStart w:id="1077" w:name="_Toc188412058"/>
      <w:bookmarkStart w:id="1078" w:name="_Toc188412429"/>
      <w:bookmarkStart w:id="1079" w:name="_Toc188412802"/>
      <w:bookmarkStart w:id="1080" w:name="_Toc188413171"/>
      <w:bookmarkStart w:id="1081" w:name="_Toc188413537"/>
      <w:bookmarkStart w:id="1082" w:name="_Toc188413902"/>
      <w:bookmarkStart w:id="1083" w:name="_Toc189386206"/>
      <w:bookmarkStart w:id="1084" w:name="_Toc194966491"/>
      <w:bookmarkStart w:id="1085" w:name="_Toc194966492"/>
      <w:bookmarkStart w:id="1086" w:name="_Toc194966493"/>
      <w:bookmarkStart w:id="1087" w:name="_Toc194966494"/>
      <w:bookmarkStart w:id="1088" w:name="_Toc201394283"/>
      <w:bookmarkStart w:id="1089" w:name="_Toc201394328"/>
      <w:bookmarkStart w:id="1090" w:name="_Toc201547450"/>
      <w:bookmarkStart w:id="1091" w:name="_Toc201547495"/>
      <w:bookmarkStart w:id="1092" w:name="_Toc201551325"/>
      <w:bookmarkStart w:id="1093" w:name="_Toc201551373"/>
      <w:bookmarkStart w:id="1094" w:name="_Toc204589019"/>
      <w:bookmarkStart w:id="1095" w:name="_Toc204589063"/>
      <w:bookmarkStart w:id="1096" w:name="_Toc204589938"/>
      <w:bookmarkStart w:id="1097" w:name="_Toc204589982"/>
      <w:bookmarkStart w:id="1098" w:name="_Toc201394285"/>
      <w:bookmarkStart w:id="1099" w:name="_Toc201394330"/>
      <w:bookmarkStart w:id="1100" w:name="_Toc201547452"/>
      <w:bookmarkStart w:id="1101" w:name="_Toc201547497"/>
      <w:bookmarkStart w:id="1102" w:name="_Toc201551327"/>
      <w:bookmarkStart w:id="1103" w:name="_Toc201551375"/>
      <w:bookmarkStart w:id="1104" w:name="_Toc201394287"/>
      <w:bookmarkStart w:id="1105" w:name="_Toc201394332"/>
      <w:bookmarkStart w:id="1106" w:name="_Toc201547454"/>
      <w:bookmarkStart w:id="1107" w:name="_Toc201547499"/>
      <w:bookmarkStart w:id="1108" w:name="_Toc201551329"/>
      <w:bookmarkStart w:id="1109" w:name="_Toc201551377"/>
      <w:bookmarkStart w:id="1110" w:name="_Ref201040003"/>
      <w:bookmarkStart w:id="1111" w:name="_Toc208911610"/>
      <w:bookmarkStart w:id="1112" w:name="_Toc225744123"/>
      <w:bookmarkStart w:id="1113" w:name="_Toc226290397"/>
      <w:bookmarkStart w:id="1114" w:name="_Toc275155874"/>
      <w:bookmarkStart w:id="1115" w:name="_Toc177863407"/>
      <w:bookmarkStart w:id="1116" w:name="_Toc178134855"/>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r w:rsidR="003C13F4">
        <w:lastRenderedPageBreak/>
        <w:t>Service</w:t>
      </w:r>
      <w:r w:rsidR="00D41108">
        <w:t xml:space="preserve"> </w:t>
      </w:r>
      <w:r w:rsidR="003C13F4">
        <w:t>Capabilities</w:t>
      </w:r>
      <w:bookmarkEnd w:id="1110"/>
      <w:bookmarkEnd w:id="1111"/>
      <w:bookmarkEnd w:id="1112"/>
      <w:bookmarkEnd w:id="1113"/>
      <w:r w:rsidR="004201BB">
        <w:t xml:space="preserve"> and Service</w:t>
      </w:r>
      <w:r w:rsidR="00D41108">
        <w:t xml:space="preserve"> </w:t>
      </w:r>
      <w:r w:rsidR="004201BB">
        <w:t>Capabilities</w:t>
      </w:r>
      <w:r w:rsidR="00D41108">
        <w:t xml:space="preserve"> </w:t>
      </w:r>
      <w:r w:rsidR="004201BB">
        <w:t>Ready</w:t>
      </w:r>
      <w:bookmarkEnd w:id="1114"/>
    </w:p>
    <w:p w:rsidR="004201BB" w:rsidRDefault="003C13F4" w:rsidP="0087462F">
      <w:r>
        <w:t>The Service</w:t>
      </w:r>
      <w:r w:rsidR="00D41108">
        <w:t xml:space="preserve"> </w:t>
      </w:r>
      <w:r>
        <w:t xml:space="preserve">Capabilities provide information about the </w:t>
      </w:r>
      <w:r w:rsidR="00030CBD">
        <w:t>Element</w:t>
      </w:r>
      <w:r>
        <w:t xml:space="preserve">s </w:t>
      </w:r>
      <w:r w:rsidRPr="00DD27E0">
        <w:t>that can be used in Job</w:t>
      </w:r>
      <w:r w:rsidR="00D41108">
        <w:t xml:space="preserve"> </w:t>
      </w:r>
      <w:r w:rsidRPr="00DD27E0">
        <w:t>Tickets</w:t>
      </w:r>
      <w:r w:rsidR="00D41108">
        <w:t xml:space="preserve"> and Document Tickets</w:t>
      </w:r>
      <w:r w:rsidR="00AC5EBD">
        <w:t xml:space="preserve"> to describe the desired processing of a </w:t>
      </w:r>
      <w:r w:rsidR="001E36D3">
        <w:t>Job</w:t>
      </w:r>
      <w:r w:rsidR="00025A8A">
        <w:t xml:space="preserve"> and its Documents</w:t>
      </w:r>
      <w:r w:rsidR="00AC5EBD">
        <w:t xml:space="preserve">. </w:t>
      </w:r>
      <w:r w:rsidR="004201BB">
        <w:t>Some Services also include a</w:t>
      </w:r>
      <w:r w:rsidR="004201BB" w:rsidRPr="00EE5493">
        <w:t xml:space="preserve"> </w:t>
      </w:r>
      <w:r w:rsidR="00025A8A" w:rsidRPr="00EE5493">
        <w:t>Service Capabities Ready</w:t>
      </w:r>
      <w:r w:rsidR="004201BB" w:rsidRPr="00EE5493">
        <w:t xml:space="preserve"> </w:t>
      </w:r>
      <w:r w:rsidR="00030CBD" w:rsidRPr="00EE5493">
        <w:t>Element</w:t>
      </w:r>
      <w:r w:rsidR="004201BB" w:rsidRPr="00EE5493">
        <w:t xml:space="preserve">, of the same form and content as </w:t>
      </w:r>
      <w:r w:rsidR="0095025E" w:rsidRPr="00EE5493">
        <w:t>Service Capabilites</w:t>
      </w:r>
      <w:r w:rsidR="004201BB" w:rsidRPr="00EE5493">
        <w:t xml:space="preserve">. The Service Capabilities Ready </w:t>
      </w:r>
      <w:r w:rsidR="00030CBD" w:rsidRPr="00EE5493">
        <w:t>Element</w:t>
      </w:r>
      <w:r w:rsidR="004201BB" w:rsidRPr="00EE5493">
        <w:t xml:space="preserve"> provides information about the </w:t>
      </w:r>
      <w:r w:rsidR="00030CBD" w:rsidRPr="00EE5493">
        <w:t>Element</w:t>
      </w:r>
      <w:r w:rsidR="004201BB" w:rsidRPr="00EE5493">
        <w:t xml:space="preserve">s that can be used in </w:t>
      </w:r>
      <w:r w:rsidR="00931C49" w:rsidRPr="00EE5493">
        <w:t>Job Ticket</w:t>
      </w:r>
      <w:r w:rsidR="004201BB" w:rsidRPr="00EE5493">
        <w:t>s</w:t>
      </w:r>
      <w:r w:rsidR="00E33010" w:rsidRPr="00EE5493">
        <w:t xml:space="preserve"> and Document Tickets</w:t>
      </w:r>
      <w:r w:rsidR="004201BB" w:rsidRPr="00EE5493">
        <w:t xml:space="preserve"> without </w:t>
      </w:r>
      <w:r w:rsidR="0006555B" w:rsidRPr="00EE5493">
        <w:t>operator intervention.</w:t>
      </w:r>
      <w:r w:rsidR="00264251" w:rsidRPr="00EE5493">
        <w:t xml:space="preserve"> </w:t>
      </w:r>
      <w:r w:rsidR="004201BB" w:rsidRPr="00EE5493">
        <w:t>For example, a printer that can acce</w:t>
      </w:r>
      <w:r w:rsidR="004201BB">
        <w:t>pt media of a given size would have that media size listed under Print</w:t>
      </w:r>
      <w:r w:rsidR="0095025E">
        <w:t xml:space="preserve"> </w:t>
      </w:r>
      <w:r w:rsidR="00716752">
        <w:t>Service Capabilities</w:t>
      </w:r>
      <w:r w:rsidR="0095025E">
        <w:t xml:space="preserve"> </w:t>
      </w:r>
      <w:r w:rsidR="004201BB">
        <w:t>Media</w:t>
      </w:r>
      <w:r w:rsidR="0095025E">
        <w:t xml:space="preserve"> Size Name</w:t>
      </w:r>
      <w:r w:rsidR="004201BB">
        <w:t xml:space="preserve">. However, if use of that media size required a particular input tray that was not mounted, that media size would not be listed under </w:t>
      </w:r>
      <w:r w:rsidR="004201BB" w:rsidRPr="00607135">
        <w:t>Print</w:t>
      </w:r>
      <w:r w:rsidR="0095025E">
        <w:t xml:space="preserve"> </w:t>
      </w:r>
      <w:r w:rsidR="00716752">
        <w:t>Service Capabilities</w:t>
      </w:r>
      <w:r w:rsidR="004201BB">
        <w:t xml:space="preserve"> Ready</w:t>
      </w:r>
      <w:r w:rsidR="0095025E">
        <w:t xml:space="preserve"> </w:t>
      </w:r>
      <w:r w:rsidR="004201BB" w:rsidRPr="00607135">
        <w:t>Media</w:t>
      </w:r>
      <w:r w:rsidR="0095025E">
        <w:t xml:space="preserve"> Size Name</w:t>
      </w:r>
      <w:r w:rsidR="004201BB" w:rsidRPr="00607135">
        <w:t>.</w:t>
      </w:r>
    </w:p>
    <w:p w:rsidR="009B5988" w:rsidRPr="000A4D66" w:rsidRDefault="00D80FB0" w:rsidP="0087462F">
      <w:r>
        <w:t>The</w:t>
      </w:r>
      <w:r w:rsidR="004201BB">
        <w:t xml:space="preserve"> </w:t>
      </w:r>
      <w:r w:rsidR="00716752">
        <w:t>Service Capabilities</w:t>
      </w:r>
      <w:r w:rsidR="004201BB">
        <w:t xml:space="preserve"> </w:t>
      </w:r>
      <w:r w:rsidR="005A4E4D">
        <w:t>(</w:t>
      </w:r>
      <w:r w:rsidR="005A4E4D">
        <w:fldChar w:fldCharType="begin"/>
      </w:r>
      <w:r w:rsidR="005A4E4D">
        <w:instrText xml:space="preserve"> REF _Ref276550037 \h </w:instrText>
      </w:r>
      <w:r w:rsidR="005A4E4D">
        <w:fldChar w:fldCharType="separate"/>
      </w:r>
      <w:r w:rsidR="005A4E4D">
        <w:t xml:space="preserve">Figure </w:t>
      </w:r>
      <w:r w:rsidR="005A4E4D">
        <w:rPr>
          <w:noProof/>
        </w:rPr>
        <w:t>62</w:t>
      </w:r>
      <w:r w:rsidR="005A4E4D">
        <w:fldChar w:fldCharType="end"/>
      </w:r>
      <w:r w:rsidR="005A4E4D">
        <w:t xml:space="preserve">) </w:t>
      </w:r>
      <w:r w:rsidR="004201BB">
        <w:t>and</w:t>
      </w:r>
      <w:r w:rsidR="009448B0">
        <w:t xml:space="preserve"> </w:t>
      </w:r>
      <w:r w:rsidR="00025A8A" w:rsidRPr="000A4D66">
        <w:t>Service Capabities Ready</w:t>
      </w:r>
      <w:r w:rsidR="004201BB" w:rsidRPr="000A4D66">
        <w:t xml:space="preserve"> </w:t>
      </w:r>
      <w:r w:rsidR="00030CBD" w:rsidRPr="000A4D66">
        <w:t>Element</w:t>
      </w:r>
      <w:r w:rsidRPr="000A4D66">
        <w:t>s are grouped into:</w:t>
      </w:r>
    </w:p>
    <w:p w:rsidR="000A4D66" w:rsidRDefault="000A4D66" w:rsidP="000A4D66">
      <w:pPr>
        <w:pStyle w:val="ListParagraph"/>
      </w:pPr>
      <w:r>
        <w:t>DocumentTicketCapabilities</w:t>
      </w:r>
      <w:r w:rsidR="005A4E4D">
        <w:t xml:space="preserve"> </w:t>
      </w:r>
    </w:p>
    <w:p w:rsidR="000A4D66" w:rsidRPr="00E50026" w:rsidRDefault="000A4D66" w:rsidP="000A4D66">
      <w:pPr>
        <w:pStyle w:val="ListParagraph"/>
        <w:numPr>
          <w:ilvl w:val="1"/>
          <w:numId w:val="47"/>
        </w:numPr>
      </w:pPr>
      <w:r w:rsidRPr="00E50026">
        <w:t xml:space="preserve">Document Processing Capabilities: </w:t>
      </w:r>
    </w:p>
    <w:p w:rsidR="000A4D66" w:rsidRPr="00E50026" w:rsidRDefault="000A4D66" w:rsidP="000A4D66">
      <w:pPr>
        <w:pStyle w:val="ListParagraph"/>
        <w:numPr>
          <w:ilvl w:val="1"/>
          <w:numId w:val="47"/>
        </w:numPr>
      </w:pPr>
      <w:r w:rsidRPr="00E50026">
        <w:t>Document Description Capabilities</w:t>
      </w:r>
    </w:p>
    <w:p w:rsidR="00E50026" w:rsidRPr="000A4D66" w:rsidRDefault="00E50026" w:rsidP="00E50026">
      <w:pPr>
        <w:pStyle w:val="ListParagraph"/>
      </w:pPr>
      <w:r w:rsidRPr="000A4D66">
        <w:t>Job Ticket Capabilities</w:t>
      </w:r>
      <w:r w:rsidR="005A4E4D">
        <w:t xml:space="preserve"> </w:t>
      </w:r>
    </w:p>
    <w:p w:rsidR="00E50026" w:rsidRPr="00E50026" w:rsidRDefault="00E50026" w:rsidP="00E50026">
      <w:pPr>
        <w:pStyle w:val="ListParagraph"/>
        <w:numPr>
          <w:ilvl w:val="1"/>
          <w:numId w:val="47"/>
        </w:numPr>
      </w:pPr>
      <w:r w:rsidRPr="00E50026">
        <w:t xml:space="preserve">Document Processing Capabilities: </w:t>
      </w:r>
    </w:p>
    <w:p w:rsidR="00E50026" w:rsidRPr="00E50026" w:rsidRDefault="00E50026" w:rsidP="00E50026">
      <w:pPr>
        <w:pStyle w:val="ListParagraph"/>
        <w:numPr>
          <w:ilvl w:val="1"/>
          <w:numId w:val="47"/>
        </w:numPr>
      </w:pPr>
      <w:r w:rsidRPr="00E50026">
        <w:t>Job Description Capabilities</w:t>
      </w:r>
    </w:p>
    <w:p w:rsidR="00E50026" w:rsidRPr="00E50026" w:rsidRDefault="00E50026" w:rsidP="00E50026">
      <w:pPr>
        <w:pStyle w:val="ListParagraph"/>
        <w:numPr>
          <w:ilvl w:val="1"/>
          <w:numId w:val="47"/>
        </w:numPr>
      </w:pPr>
      <w:r w:rsidRPr="00E50026">
        <w:t>Job Processing Capabilities</w:t>
      </w:r>
    </w:p>
    <w:p w:rsidR="00BE6801" w:rsidRDefault="00BE6801">
      <w:pPr>
        <w:tabs>
          <w:tab w:val="clear" w:pos="0"/>
        </w:tabs>
        <w:spacing w:before="0"/>
        <w:jc w:val="left"/>
      </w:pPr>
    </w:p>
    <w:p w:rsidR="003D6050" w:rsidRDefault="00BE6801">
      <w:pPr>
        <w:tabs>
          <w:tab w:val="clear" w:pos="0"/>
        </w:tabs>
        <w:spacing w:before="0"/>
        <w:jc w:val="left"/>
      </w:pPr>
      <w:r>
        <w:t xml:space="preserve">These names reflect that fact that Service Capabilities are the processing and description elements that can be requested (and presumably satisfied) in the Job and Document Tickets.  Because Document Processing instructions can be in either Document or Job Tickets, identical </w:t>
      </w:r>
      <w:r w:rsidR="00493320">
        <w:t>Document Processing C</w:t>
      </w:r>
      <w:r>
        <w:t xml:space="preserve">apabilities structures are included for </w:t>
      </w:r>
      <w:r w:rsidR="00493320">
        <w:t>both Document and Job Ticket Capabilities.</w:t>
      </w:r>
    </w:p>
    <w:p w:rsidR="00BE6801" w:rsidRDefault="00BE6801" w:rsidP="00BE6801">
      <w:pPr>
        <w:pStyle w:val="note0"/>
      </w:pPr>
      <w:r>
        <w:t xml:space="preserve">Note that the “Capabilities” Elements identified in this </w:t>
      </w:r>
      <w:r w:rsidR="00493320">
        <w:t>Chapter</w:t>
      </w:r>
      <w:r>
        <w:t xml:space="preserve"> have the same names as the Elements that may be included in the Job or Document Ticket, identified in </w:t>
      </w:r>
      <w:r w:rsidR="00493320">
        <w:t xml:space="preserve">Chapter 5 </w:t>
      </w:r>
      <w:r>
        <w:t xml:space="preserve"> and </w:t>
      </w:r>
      <w:r w:rsidR="00493320">
        <w:t>Chapter 6,</w:t>
      </w:r>
      <w:r>
        <w:t xml:space="preserve"> respectively. However, a “capabilities” Element is typically multivalued because it must specify all allowable values, and this is reflected its syntax. The corresponding </w:t>
      </w:r>
      <w:r w:rsidR="00493320">
        <w:t xml:space="preserve">Job </w:t>
      </w:r>
      <w:r>
        <w:t xml:space="preserve">Ticket </w:t>
      </w:r>
      <w:r w:rsidR="00493320">
        <w:t xml:space="preserve">or Document Ticket </w:t>
      </w:r>
      <w:r>
        <w:t>Element has the specific value to be used for the Job</w:t>
      </w:r>
      <w:proofErr w:type="gramStart"/>
      <w:r>
        <w:t>..</w:t>
      </w:r>
      <w:proofErr w:type="gramEnd"/>
      <w:r>
        <w:t xml:space="preserve"> For example, the InputSource Capabilities Element is a sequence of keywords while the InputSource Ticket Element is a single keyword.</w:t>
      </w:r>
    </w:p>
    <w:p w:rsidR="003D6050" w:rsidRDefault="003D6050" w:rsidP="003D6050">
      <w:pPr>
        <w:rPr>
          <w:color w:val="000000"/>
        </w:rPr>
      </w:pPr>
      <w:r>
        <w:t>T</w:t>
      </w:r>
      <w:r w:rsidRPr="00CC4D8B">
        <w:t xml:space="preserve">he following sections tabulate the </w:t>
      </w:r>
      <w:r>
        <w:t>Element</w:t>
      </w:r>
      <w:r w:rsidRPr="00CC4D8B">
        <w:t xml:space="preserve">s in each of the Service Capabilities </w:t>
      </w:r>
      <w:r>
        <w:t>Element</w:t>
      </w:r>
      <w:r w:rsidRPr="00CC4D8B">
        <w:t xml:space="preserve"> groups, with the data type and brief description of each </w:t>
      </w:r>
      <w:r>
        <w:t>Element. Where the data</w:t>
      </w:r>
      <w:r w:rsidRPr="00CC4D8B">
        <w:t xml:space="preserve"> type is keyword or list of keywords, the table identifies the keyword group</w:t>
      </w:r>
      <w:r>
        <w:t>.</w:t>
      </w:r>
      <w:r w:rsidRPr="00CC4D8B">
        <w:t xml:space="preserve"> In general, the keywords will be either designated WKV (WellKnownValues) or Extension</w:t>
      </w:r>
      <w:r>
        <w:t xml:space="preserve"> </w:t>
      </w:r>
      <w:proofErr w:type="gramStart"/>
      <w:r w:rsidRPr="00CC4D8B">
        <w:t>Pattern</w:t>
      </w:r>
      <w:r>
        <w:t>s</w:t>
      </w:r>
      <w:r w:rsidRPr="00CC4D8B">
        <w:t xml:space="preserve"> .</w:t>
      </w:r>
      <w:proofErr w:type="gramEnd"/>
      <w:r>
        <w:t xml:space="preserve"> WKV keyword groups contain “fixed” values defined by specification; please</w:t>
      </w:r>
      <w:r w:rsidRPr="00CC4D8B">
        <w:t xml:space="preserve"> refer to the keyword group in the </w:t>
      </w:r>
      <w:ins w:id="1117" w:author=" " w:date="2010-10-19T13:17:00Z">
        <w:r w:rsidRPr="001D03E6">
          <w:t>PWG MFD XML Schema</w:t>
        </w:r>
      </w:ins>
      <w:del w:id="1118" w:author=" " w:date="2010-10-19T13:17:00Z">
        <w:r w:rsidRPr="00CC4D8B" w:rsidDel="001D03E6">
          <w:delText>Schema</w:delText>
        </w:r>
      </w:del>
      <w:r w:rsidRPr="00CC4D8B">
        <w:t xml:space="preserve"> </w:t>
      </w:r>
      <w:r>
        <w:t>[MFD_SCHEMA]</w:t>
      </w:r>
      <w:r w:rsidRPr="00CC4D8B">
        <w:t xml:space="preserve"> for an explicit list of the applicable keyword values. </w:t>
      </w:r>
      <w:r>
        <w:t>Keyword</w:t>
      </w:r>
      <w:r w:rsidRPr="00CC4D8B">
        <w:t xml:space="preserve"> groups </w:t>
      </w:r>
      <w:r>
        <w:t xml:space="preserve">that include </w:t>
      </w:r>
      <w:r w:rsidRPr="00CC4D8B">
        <w:t>Extension</w:t>
      </w:r>
      <w:r>
        <w:t xml:space="preserve"> </w:t>
      </w:r>
      <w:r w:rsidRPr="00CC4D8B">
        <w:t>Pattern</w:t>
      </w:r>
      <w:r>
        <w:t>s</w:t>
      </w:r>
      <w:r w:rsidRPr="00CC4D8B">
        <w:t xml:space="preserve"> refer to </w:t>
      </w:r>
      <w:r>
        <w:t xml:space="preserve">a </w:t>
      </w:r>
      <w:r w:rsidRPr="00CC4D8B">
        <w:rPr>
          <w:color w:val="000000"/>
        </w:rPr>
        <w:t xml:space="preserve">vendor’s extension keyword </w:t>
      </w:r>
      <w:r>
        <w:rPr>
          <w:color w:val="000000"/>
        </w:rPr>
        <w:t>group. These are typically unions with a defined pattern assigned by vendors to extend the keyword value set.</w:t>
      </w:r>
    </w:p>
    <w:p w:rsidR="003D6050" w:rsidRDefault="003D6050" w:rsidP="003D6050">
      <w:r>
        <w:t xml:space="preserve">The capabilities typically include both Elements inherited from the imaging service class and service dependent Elements, although there may be some commonality of these latter Elements among Services. </w:t>
      </w:r>
    </w:p>
    <w:p w:rsidR="005A4E4D" w:rsidRDefault="005A4E4D">
      <w:pPr>
        <w:tabs>
          <w:tab w:val="clear" w:pos="0"/>
        </w:tabs>
        <w:spacing w:before="0"/>
        <w:jc w:val="left"/>
      </w:pPr>
      <w:r>
        <w:br w:type="page"/>
      </w:r>
    </w:p>
    <w:p w:rsidR="003D6050" w:rsidRDefault="003D6050" w:rsidP="003D6050">
      <w:pPr>
        <w:pStyle w:val="Caption"/>
      </w:pPr>
      <w:bookmarkStart w:id="1119" w:name="_Toc275773305"/>
      <w:bookmarkStart w:id="1120" w:name="_Ref276550037"/>
      <w:r>
        <w:rPr>
          <w:noProof/>
        </w:rPr>
        <w:lastRenderedPageBreak/>
        <w:drawing>
          <wp:anchor distT="0" distB="0" distL="114300" distR="114300" simplePos="0" relativeHeight="251728896" behindDoc="1" locked="0" layoutInCell="1" allowOverlap="1">
            <wp:simplePos x="0" y="0"/>
            <wp:positionH relativeFrom="column">
              <wp:posOffset>-903605</wp:posOffset>
            </wp:positionH>
            <wp:positionV relativeFrom="paragraph">
              <wp:posOffset>827405</wp:posOffset>
            </wp:positionV>
            <wp:extent cx="7632700" cy="5844540"/>
            <wp:effectExtent l="0" t="895350" r="0" b="880110"/>
            <wp:wrapTight wrapText="bothSides">
              <wp:wrapPolygon edited="0">
                <wp:start x="21604" y="-66"/>
                <wp:lineTo x="40" y="-66"/>
                <wp:lineTo x="40" y="21619"/>
                <wp:lineTo x="21604" y="21619"/>
                <wp:lineTo x="21604" y="-66"/>
              </wp:wrapPolygon>
            </wp:wrapTight>
            <wp:docPr id="76" name="Picture 75" descr="sERVICE cAP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cAPABILITIES.JPG"/>
                    <pic:cNvPicPr/>
                  </pic:nvPicPr>
                  <pic:blipFill>
                    <a:blip r:embed="rId89" cstate="print"/>
                    <a:stretch>
                      <a:fillRect/>
                    </a:stretch>
                  </pic:blipFill>
                  <pic:spPr>
                    <a:xfrm rot="16200000">
                      <a:off x="0" y="0"/>
                      <a:ext cx="7632700" cy="5844540"/>
                    </a:xfrm>
                    <a:prstGeom prst="rect">
                      <a:avLst/>
                    </a:prstGeom>
                  </pic:spPr>
                </pic:pic>
              </a:graphicData>
            </a:graphic>
          </wp:anchor>
        </w:drawing>
      </w:r>
      <w:r>
        <w:t xml:space="preserve">Figure </w:t>
      </w:r>
      <w:fldSimple w:instr=" SEQ Figure \* ARABIC ">
        <w:r w:rsidR="00486020">
          <w:rPr>
            <w:noProof/>
          </w:rPr>
          <w:t>62</w:t>
        </w:r>
      </w:fldSimple>
      <w:bookmarkEnd w:id="1120"/>
      <w:r>
        <w:t xml:space="preserve"> Service Capabilities</w:t>
      </w:r>
      <w:bookmarkEnd w:id="1119"/>
    </w:p>
    <w:p w:rsidR="0097738D" w:rsidRDefault="0097738D" w:rsidP="003D6050">
      <w:pPr>
        <w:jc w:val="left"/>
      </w:pPr>
    </w:p>
    <w:p w:rsidR="009B5988" w:rsidRDefault="006D145D" w:rsidP="0087462F">
      <w:pPr>
        <w:pStyle w:val="Heading3"/>
      </w:pPr>
      <w:bookmarkStart w:id="1121" w:name="_Toc275155875"/>
      <w:r>
        <w:lastRenderedPageBreak/>
        <w:t>Document Processing Capabilities</w:t>
      </w:r>
      <w:bookmarkEnd w:id="1121"/>
    </w:p>
    <w:p w:rsidR="009B5988" w:rsidRDefault="00CE53B1" w:rsidP="0087462F">
      <w:r>
        <w:t>Document</w:t>
      </w:r>
      <w:r w:rsidR="00E33010">
        <w:t xml:space="preserve"> Processing </w:t>
      </w:r>
      <w:r>
        <w:t>Capabilities provide</w:t>
      </w:r>
      <w:r w:rsidR="003C13F4" w:rsidRPr="0006617F">
        <w:t xml:space="preserve"> information about the </w:t>
      </w:r>
      <w:r w:rsidR="00396E06">
        <w:t>Document</w:t>
      </w:r>
      <w:r w:rsidR="00BE6801">
        <w:t xml:space="preserve"> P</w:t>
      </w:r>
      <w:r w:rsidR="003C13F4" w:rsidRPr="0006617F">
        <w:t xml:space="preserve">rocessing </w:t>
      </w:r>
      <w:r w:rsidR="00030CBD">
        <w:t>Element</w:t>
      </w:r>
      <w:r w:rsidR="003C13F4" w:rsidRPr="0006617F">
        <w:t xml:space="preserve">s that can be used in </w:t>
      </w:r>
      <w:r w:rsidR="00931C49">
        <w:t>Job Ticket</w:t>
      </w:r>
      <w:r w:rsidR="00493320">
        <w:t>s a</w:t>
      </w:r>
      <w:r w:rsidR="00E33010">
        <w:t>nd Document Tickets.</w:t>
      </w:r>
      <w:r w:rsidR="00A7753F">
        <w:t xml:space="preserve"> </w:t>
      </w:r>
      <w:r w:rsidR="003C13F4" w:rsidRPr="0006617F">
        <w:t>Document</w:t>
      </w:r>
      <w:r w:rsidR="00E33010">
        <w:t xml:space="preserve"> Processing </w:t>
      </w:r>
      <w:r w:rsidR="003C13F4" w:rsidRPr="0006617F">
        <w:t xml:space="preserve">Capabilities </w:t>
      </w:r>
      <w:r>
        <w:t xml:space="preserve">typically </w:t>
      </w:r>
      <w:r w:rsidR="003C13F4" w:rsidRPr="0006617F">
        <w:t>consists of two sequences</w:t>
      </w:r>
      <w:r>
        <w:t>:</w:t>
      </w:r>
      <w:r w:rsidR="003C13F4" w:rsidRPr="0006617F">
        <w:t xml:space="preserve"> </w:t>
      </w:r>
    </w:p>
    <w:p w:rsidR="009B5988" w:rsidRDefault="00030CBD" w:rsidP="002105E9">
      <w:pPr>
        <w:pStyle w:val="ListParagraph"/>
      </w:pPr>
      <w:r>
        <w:t>Element</w:t>
      </w:r>
      <w:r w:rsidR="003C13F4" w:rsidRPr="0006617F">
        <w:t xml:space="preserve">s inherited from the Service super class </w:t>
      </w:r>
      <w:r w:rsidR="0078671F">
        <w:t xml:space="preserve">(PresentationDirectionNumberUp; </w:t>
      </w:r>
      <w:r w:rsidR="0078671F" w:rsidRPr="0006617F">
        <w:t>NumberUp</w:t>
      </w:r>
      <w:r w:rsidR="0078671F">
        <w:t>)</w:t>
      </w:r>
      <w:r w:rsidR="00E6503C">
        <w:t>. These are listed in the table in shaded rows.</w:t>
      </w:r>
    </w:p>
    <w:p w:rsidR="0027527E" w:rsidRDefault="00CE53B1" w:rsidP="002105E9">
      <w:pPr>
        <w:pStyle w:val="ListParagraph"/>
      </w:pPr>
      <w:r>
        <w:t>s</w:t>
      </w:r>
      <w:r w:rsidR="003C13F4" w:rsidRPr="0006617F">
        <w:t xml:space="preserve">ervice specific </w:t>
      </w:r>
      <w:r w:rsidR="00030CBD">
        <w:t>Element</w:t>
      </w:r>
      <w:r>
        <w:t>s</w:t>
      </w:r>
      <w:r w:rsidR="00EF6937">
        <w:t xml:space="preserve"> (a much larger set)</w:t>
      </w:r>
      <w:r w:rsidR="00493320">
        <w:t xml:space="preserve"> that may be common to two or more Services</w:t>
      </w:r>
    </w:p>
    <w:p w:rsidR="000B2411" w:rsidRDefault="000655E0" w:rsidP="0087462F">
      <w:r w:rsidRPr="000A4D66">
        <w:t>Document Processing</w:t>
      </w:r>
      <w:r w:rsidR="00493320">
        <w:t xml:space="preserve"> C</w:t>
      </w:r>
      <w:r w:rsidR="006C191E">
        <w:t xml:space="preserve">apabilities </w:t>
      </w:r>
      <w:r w:rsidR="00030CBD">
        <w:t>Element</w:t>
      </w:r>
      <w:r w:rsidR="00CF3276">
        <w:t xml:space="preserve">s </w:t>
      </w:r>
      <w:r w:rsidR="006C191E">
        <w:t xml:space="preserve">that may be </w:t>
      </w:r>
      <w:r w:rsidR="00CF3276">
        <w:t xml:space="preserve">associated with </w:t>
      </w:r>
      <w:r w:rsidR="00566F46">
        <w:t>MFD Service</w:t>
      </w:r>
      <w:r w:rsidR="00526303">
        <w:t>s</w:t>
      </w:r>
      <w:r w:rsidR="00CF3276">
        <w:t xml:space="preserve"> are </w:t>
      </w:r>
      <w:r w:rsidR="00A5020A">
        <w:t>identified</w:t>
      </w:r>
      <w:r w:rsidR="00CF3276">
        <w:t xml:space="preserve"> in </w:t>
      </w:r>
      <w:r w:rsidR="00C517C1">
        <w:fldChar w:fldCharType="begin"/>
      </w:r>
      <w:r w:rsidR="00813ED2">
        <w:instrText xml:space="preserve"> REF _Ref222294260 \h </w:instrText>
      </w:r>
      <w:r w:rsidR="00C517C1">
        <w:fldChar w:fldCharType="separate"/>
      </w:r>
      <w:r w:rsidR="00680E9F">
        <w:t xml:space="preserve">Table </w:t>
      </w:r>
      <w:r w:rsidR="00680E9F">
        <w:rPr>
          <w:noProof/>
        </w:rPr>
        <w:t>44</w:t>
      </w:r>
      <w:r w:rsidR="00C517C1">
        <w:fldChar w:fldCharType="end"/>
      </w:r>
      <w:r w:rsidR="006C191E">
        <w:t>.</w:t>
      </w:r>
    </w:p>
    <w:p w:rsidR="00020F00" w:rsidRDefault="00020F00" w:rsidP="0087462F"/>
    <w:p w:rsidR="009B5988" w:rsidRDefault="00CE53B1" w:rsidP="0087462F">
      <w:pPr>
        <w:pStyle w:val="Caption"/>
      </w:pPr>
      <w:bookmarkStart w:id="1122" w:name="_Ref222294260"/>
      <w:bookmarkStart w:id="1123" w:name="_Toc228124180"/>
      <w:bookmarkStart w:id="1124" w:name="_Toc231895952"/>
      <w:bookmarkStart w:id="1125" w:name="_Toc233272694"/>
      <w:bookmarkStart w:id="1126" w:name="_Ref237955422"/>
      <w:bookmarkStart w:id="1127" w:name="_Toc275156082"/>
      <w:r>
        <w:t xml:space="preserve">Table </w:t>
      </w:r>
      <w:r w:rsidR="00C517C1">
        <w:fldChar w:fldCharType="begin"/>
      </w:r>
      <w:r w:rsidR="00AA591C">
        <w:instrText xml:space="preserve"> SEQ Table \* ARABIC </w:instrText>
      </w:r>
      <w:r w:rsidR="00C517C1">
        <w:fldChar w:fldCharType="separate"/>
      </w:r>
      <w:r w:rsidR="00B87ABE">
        <w:rPr>
          <w:noProof/>
        </w:rPr>
        <w:t>43</w:t>
      </w:r>
      <w:r w:rsidR="00C517C1">
        <w:fldChar w:fldCharType="end"/>
      </w:r>
      <w:bookmarkEnd w:id="1122"/>
      <w:r>
        <w:t xml:space="preserve"> </w:t>
      </w:r>
      <w:r w:rsidR="0053317D">
        <w:t xml:space="preserve">- </w:t>
      </w:r>
      <w:r>
        <w:t xml:space="preserve">Document Processing </w:t>
      </w:r>
      <w:r w:rsidR="0060142E">
        <w:t>Capabilities</w:t>
      </w:r>
      <w:bookmarkEnd w:id="1123"/>
      <w:bookmarkEnd w:id="1124"/>
      <w:bookmarkEnd w:id="1125"/>
      <w:bookmarkEnd w:id="1126"/>
      <w:bookmarkEnd w:id="112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8"/>
        <w:gridCol w:w="1350"/>
        <w:gridCol w:w="5220"/>
      </w:tblGrid>
      <w:tr w:rsidR="00A41F39" w:rsidRPr="00D475C1" w:rsidTr="0022454E">
        <w:trPr>
          <w:tblHeader/>
        </w:trPr>
        <w:tc>
          <w:tcPr>
            <w:tcW w:w="2808" w:type="dxa"/>
            <w:shd w:val="clear" w:color="auto" w:fill="D9D9D9" w:themeFill="background1" w:themeFillShade="D9"/>
          </w:tcPr>
          <w:p w:rsidR="00A41F39" w:rsidRDefault="00A41F39" w:rsidP="0022454E">
            <w:pPr>
              <w:pStyle w:val="Table2"/>
              <w:jc w:val="center"/>
              <w:rPr>
                <w:rStyle w:val="SubtleReference"/>
                <w:rFonts w:cs="Times New Roman"/>
                <w:b w:val="0"/>
              </w:rPr>
            </w:pPr>
            <w:r w:rsidRPr="00417542">
              <w:rPr>
                <w:rStyle w:val="SubtleReference"/>
              </w:rPr>
              <w:t>Element</w:t>
            </w:r>
          </w:p>
        </w:tc>
        <w:tc>
          <w:tcPr>
            <w:tcW w:w="1350" w:type="dxa"/>
            <w:shd w:val="clear" w:color="auto" w:fill="D9D9D9" w:themeFill="background1" w:themeFillShade="D9"/>
          </w:tcPr>
          <w:p w:rsidR="00A41F39" w:rsidRDefault="00A41F39" w:rsidP="0022454E">
            <w:pPr>
              <w:pStyle w:val="Table2"/>
              <w:jc w:val="center"/>
              <w:rPr>
                <w:rStyle w:val="SubtleReference"/>
                <w:rFonts w:cs="Times New Roman"/>
                <w:b w:val="0"/>
              </w:rPr>
            </w:pPr>
            <w:r w:rsidRPr="00417542">
              <w:rPr>
                <w:rStyle w:val="SubtleReference"/>
              </w:rPr>
              <w:t>datatype</w:t>
            </w:r>
          </w:p>
        </w:tc>
        <w:tc>
          <w:tcPr>
            <w:tcW w:w="5220" w:type="dxa"/>
            <w:shd w:val="clear" w:color="auto" w:fill="D9D9D9" w:themeFill="background1" w:themeFillShade="D9"/>
          </w:tcPr>
          <w:p w:rsidR="00A41F39" w:rsidRPr="00A41F39" w:rsidRDefault="00A41F39" w:rsidP="0022454E">
            <w:pPr>
              <w:pStyle w:val="Table2"/>
              <w:jc w:val="center"/>
              <w:rPr>
                <w:rStyle w:val="SubtleReference"/>
                <w:rFonts w:cs="Times New Roman"/>
                <w:b w:val="0"/>
              </w:rPr>
            </w:pPr>
            <w:r w:rsidRPr="00A41F39">
              <w:rPr>
                <w:rStyle w:val="SubtleReference"/>
              </w:rPr>
              <w:t xml:space="preserve">Description or </w:t>
            </w:r>
            <w:r w:rsidRPr="00A41F39">
              <w:rPr>
                <w:rStyle w:val="SubtleReference"/>
                <w:i/>
              </w:rPr>
              <w:t>Keyword Group</w:t>
            </w:r>
          </w:p>
        </w:tc>
      </w:tr>
      <w:tr w:rsidR="00A41F39" w:rsidRPr="00D475C1" w:rsidTr="00A41F39">
        <w:tc>
          <w:tcPr>
            <w:tcW w:w="2808" w:type="dxa"/>
          </w:tcPr>
          <w:p w:rsidR="00A41F39" w:rsidRDefault="00A41F39" w:rsidP="0087462F">
            <w:pPr>
              <w:pStyle w:val="IntenseQuote"/>
            </w:pPr>
            <w:r w:rsidRPr="00417542">
              <w:t>AutoSkewCorrection</w:t>
            </w:r>
          </w:p>
        </w:tc>
        <w:tc>
          <w:tcPr>
            <w:tcW w:w="1350" w:type="dxa"/>
          </w:tcPr>
          <w:p w:rsidR="00A41F39" w:rsidRPr="00417542" w:rsidRDefault="00A41F39" w:rsidP="0087462F">
            <w:pPr>
              <w:pStyle w:val="IntenseQuote"/>
            </w:pPr>
            <w:r w:rsidRPr="00417542">
              <w:t xml:space="preserve">boolean </w:t>
            </w:r>
          </w:p>
        </w:tc>
        <w:tc>
          <w:tcPr>
            <w:tcW w:w="5220" w:type="dxa"/>
          </w:tcPr>
          <w:p w:rsidR="00A41F39" w:rsidRPr="00A41F39" w:rsidRDefault="00A41F39" w:rsidP="00007556">
            <w:pPr>
              <w:pStyle w:val="IntenseQuote"/>
              <w:jc w:val="left"/>
            </w:pPr>
            <w:r w:rsidRPr="00A41F39">
              <w:t>Service’s ability to detect and correct small skew orientation errors resulting from placement of the original Document relative to the Scan Subunit</w:t>
            </w:r>
          </w:p>
        </w:tc>
      </w:tr>
      <w:tr w:rsidR="00A41F39" w:rsidRPr="00D475C1" w:rsidTr="00A41F39">
        <w:tc>
          <w:tcPr>
            <w:tcW w:w="2808" w:type="dxa"/>
          </w:tcPr>
          <w:p w:rsidR="00A41F39" w:rsidRDefault="00A41F39" w:rsidP="0087462F">
            <w:pPr>
              <w:pStyle w:val="IntenseQuote"/>
            </w:pPr>
            <w:r w:rsidRPr="00417542">
              <w:t>Compression</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proofErr w:type="gramStart"/>
            <w:r w:rsidRPr="00A41F39">
              <w:t>the</w:t>
            </w:r>
            <w:proofErr w:type="gramEnd"/>
            <w:r w:rsidRPr="00A41F39">
              <w:t xml:space="preserve"> compression algorithms supported by the Service. </w:t>
            </w:r>
            <w:r w:rsidRPr="00A41F39">
              <w:br/>
            </w:r>
            <w:r w:rsidRPr="00A41F39">
              <w:rPr>
                <w:i/>
              </w:rPr>
              <w:t xml:space="preserve">CompressionWKV </w:t>
            </w:r>
          </w:p>
        </w:tc>
      </w:tr>
      <w:tr w:rsidR="00A41F39" w:rsidRPr="00D475C1" w:rsidTr="00A41F39">
        <w:tc>
          <w:tcPr>
            <w:tcW w:w="2808" w:type="dxa"/>
          </w:tcPr>
          <w:p w:rsidR="00A41F39" w:rsidRDefault="00A41F39" w:rsidP="0087462F">
            <w:pPr>
              <w:pStyle w:val="IntenseQuote"/>
            </w:pPr>
            <w:r w:rsidRPr="00417542">
              <w:t>CompressionFactor</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r w:rsidRPr="00A41F39">
              <w:t>range of compression factors supported</w:t>
            </w:r>
          </w:p>
        </w:tc>
      </w:tr>
      <w:tr w:rsidR="00A41F39" w:rsidRPr="00D475C1" w:rsidTr="00A41F39">
        <w:tc>
          <w:tcPr>
            <w:tcW w:w="2808" w:type="dxa"/>
          </w:tcPr>
          <w:p w:rsidR="00A41F39" w:rsidRDefault="00A41F39" w:rsidP="0087462F">
            <w:pPr>
              <w:pStyle w:val="IntenseQuote"/>
            </w:pPr>
            <w:r w:rsidRPr="00417542">
              <w:t>CompressionQualityFactor</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ContentType</w:t>
            </w:r>
          </w:p>
        </w:tc>
        <w:tc>
          <w:tcPr>
            <w:tcW w:w="1350" w:type="dxa"/>
          </w:tcPr>
          <w:p w:rsidR="00A41F39" w:rsidRPr="000A47A4" w:rsidRDefault="00A41F39" w:rsidP="0087462F">
            <w:pPr>
              <w:pStyle w:val="IntenseQuote"/>
            </w:pPr>
            <w:r w:rsidRPr="000A47A4">
              <w:t>list of keywords</w:t>
            </w:r>
          </w:p>
        </w:tc>
        <w:tc>
          <w:tcPr>
            <w:tcW w:w="5220" w:type="dxa"/>
          </w:tcPr>
          <w:p w:rsidR="00A41F39" w:rsidRPr="00A41F39" w:rsidRDefault="00A41F39" w:rsidP="00007556">
            <w:pPr>
              <w:pStyle w:val="IntenseQuote"/>
              <w:jc w:val="left"/>
            </w:pPr>
            <w:proofErr w:type="gramStart"/>
            <w:r w:rsidRPr="00A41F39">
              <w:t>main</w:t>
            </w:r>
            <w:proofErr w:type="gramEnd"/>
            <w:r w:rsidRPr="00A41F39">
              <w:t xml:space="preserve"> characteristics of a Document as supported by the Service. </w:t>
            </w:r>
            <w:r w:rsidRPr="00A41F39">
              <w:br/>
            </w:r>
            <w:r w:rsidRPr="00A41F39">
              <w:rPr>
                <w:i/>
              </w:rPr>
              <w:t>ContentTypeWKV</w:t>
            </w:r>
            <w:r w:rsidRPr="00A41F39">
              <w:rPr>
                <w:i/>
                <w:iCs/>
              </w:rPr>
              <w:t xml:space="preserve"> </w:t>
            </w:r>
          </w:p>
        </w:tc>
      </w:tr>
      <w:tr w:rsidR="00A41F39" w:rsidRPr="00D475C1" w:rsidTr="00A41F39">
        <w:tc>
          <w:tcPr>
            <w:tcW w:w="2808" w:type="dxa"/>
          </w:tcPr>
          <w:p w:rsidR="00A41F39" w:rsidRDefault="00A41F39" w:rsidP="0087462F">
            <w:pPr>
              <w:pStyle w:val="IntenseQuote"/>
            </w:pPr>
            <w:r w:rsidRPr="00417542">
              <w:t>Copies</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
        </w:tc>
      </w:tr>
      <w:tr w:rsidR="00A41F39" w:rsidRPr="00D475C1" w:rsidTr="00A41F39">
        <w:trPr>
          <w:trHeight w:val="188"/>
        </w:trPr>
        <w:tc>
          <w:tcPr>
            <w:tcW w:w="2808" w:type="dxa"/>
          </w:tcPr>
          <w:p w:rsidR="00A41F39" w:rsidRDefault="00A41F39" w:rsidP="0087462F">
            <w:pPr>
              <w:pStyle w:val="IntenseQuote"/>
            </w:pPr>
            <w:r w:rsidRPr="00417542">
              <w:t>CoverBack</w:t>
            </w:r>
          </w:p>
        </w:tc>
        <w:tc>
          <w:tcPr>
            <w:tcW w:w="1350" w:type="dxa"/>
          </w:tcPr>
          <w:p w:rsidR="00A41F39" w:rsidRDefault="00A41F39" w:rsidP="0087462F">
            <w:pPr>
              <w:pStyle w:val="IntenseQuote"/>
            </w:pPr>
            <w:r w:rsidRPr="00417542">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t>CoverType</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 xml:space="preserve"> CoverTypeWKV, KeywordNsExtensionPattern </w:t>
            </w:r>
          </w:p>
        </w:tc>
      </w:tr>
      <w:tr w:rsidR="00A41F39" w:rsidRPr="00D475C1" w:rsidTr="00A41F39">
        <w:tc>
          <w:tcPr>
            <w:tcW w:w="2808" w:type="dxa"/>
          </w:tcPr>
          <w:p w:rsidR="00A41F39" w:rsidRDefault="00A41F39" w:rsidP="0087462F">
            <w:pPr>
              <w:pStyle w:val="IntenseQuote"/>
            </w:pPr>
            <w:r w:rsidRPr="00417542">
              <w:tab/>
              <w:t>Media</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Indicates whether feature is supported</w:t>
            </w:r>
          </w:p>
        </w:tc>
      </w:tr>
      <w:tr w:rsidR="00A41F39" w:rsidRPr="00D475C1" w:rsidTr="00A41F39">
        <w:tc>
          <w:tcPr>
            <w:tcW w:w="2808" w:type="dxa"/>
          </w:tcPr>
          <w:p w:rsidR="00A41F39" w:rsidRDefault="00A41F39" w:rsidP="0087462F">
            <w:pPr>
              <w:pStyle w:val="IntenseQuote"/>
            </w:pPr>
            <w:r w:rsidRPr="00417542">
              <w:tab/>
              <w:t>MediaCol</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Indicates whether feature is supported</w:t>
            </w:r>
          </w:p>
        </w:tc>
      </w:tr>
      <w:tr w:rsidR="00A41F39" w:rsidRPr="00D475C1" w:rsidTr="00A41F39">
        <w:tc>
          <w:tcPr>
            <w:tcW w:w="2808" w:type="dxa"/>
          </w:tcPr>
          <w:p w:rsidR="00A41F39" w:rsidRDefault="00A41F39" w:rsidP="0087462F">
            <w:pPr>
              <w:pStyle w:val="IntenseQuote"/>
            </w:pPr>
            <w:r w:rsidRPr="00417542">
              <w:tab/>
            </w:r>
            <w:r>
              <w:t>Any</w:t>
            </w:r>
          </w:p>
        </w:tc>
        <w:tc>
          <w:tcPr>
            <w:tcW w:w="1350" w:type="dxa"/>
          </w:tcPr>
          <w:p w:rsidR="00A41F39" w:rsidRDefault="00A41F39" w:rsidP="0087462F">
            <w:pPr>
              <w:pStyle w:val="IntenseQuote"/>
            </w:pPr>
            <w:r w:rsidRPr="00417542">
              <w:t>various</w:t>
            </w:r>
          </w:p>
        </w:tc>
        <w:tc>
          <w:tcPr>
            <w:tcW w:w="5220" w:type="dxa"/>
          </w:tcPr>
          <w:p w:rsidR="00A41F39" w:rsidRPr="00A41F39" w:rsidRDefault="00A41F39" w:rsidP="00007556">
            <w:pPr>
              <w:pStyle w:val="IntenseQuote"/>
              <w:jc w:val="left"/>
            </w:pPr>
          </w:p>
        </w:tc>
      </w:tr>
      <w:tr w:rsidR="00A41F39" w:rsidRPr="00D475C1" w:rsidTr="00A41F39">
        <w:trPr>
          <w:trHeight w:val="197"/>
        </w:trPr>
        <w:tc>
          <w:tcPr>
            <w:tcW w:w="2808" w:type="dxa"/>
          </w:tcPr>
          <w:p w:rsidR="00A41F39" w:rsidRDefault="00A41F39" w:rsidP="0087462F">
            <w:pPr>
              <w:pStyle w:val="IntenseQuote"/>
            </w:pPr>
            <w:r w:rsidRPr="00417542">
              <w:t>CoverFront</w:t>
            </w:r>
          </w:p>
        </w:tc>
        <w:tc>
          <w:tcPr>
            <w:tcW w:w="1350" w:type="dxa"/>
          </w:tcPr>
          <w:p w:rsidR="00A41F39" w:rsidRDefault="00A41F39" w:rsidP="0087462F">
            <w:pPr>
              <w:pStyle w:val="IntenseQuote"/>
            </w:pPr>
            <w:r w:rsidRPr="00417542">
              <w:t>complex</w:t>
            </w:r>
          </w:p>
        </w:tc>
        <w:tc>
          <w:tcPr>
            <w:tcW w:w="5220" w:type="dxa"/>
          </w:tcPr>
          <w:p w:rsidR="00A41F39" w:rsidRPr="00A41F39" w:rsidRDefault="00A41F39" w:rsidP="00007556">
            <w:pPr>
              <w:pStyle w:val="IntenseQuote"/>
              <w:jc w:val="left"/>
            </w:pPr>
          </w:p>
        </w:tc>
      </w:tr>
      <w:tr w:rsidR="00A41F39" w:rsidRPr="00D475C1" w:rsidTr="00A41F39">
        <w:trPr>
          <w:trHeight w:val="260"/>
        </w:trPr>
        <w:tc>
          <w:tcPr>
            <w:tcW w:w="2808" w:type="dxa"/>
          </w:tcPr>
          <w:p w:rsidR="00A41F39" w:rsidRDefault="00A41F39" w:rsidP="0087462F">
            <w:pPr>
              <w:pStyle w:val="IntenseQuote"/>
            </w:pPr>
            <w:r w:rsidRPr="00417542">
              <w:tab/>
              <w:t>CoverType</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 xml:space="preserve"> CoverTypeWKV, KeywordNsExtensionPattern </w:t>
            </w:r>
          </w:p>
        </w:tc>
      </w:tr>
      <w:tr w:rsidR="00A41F39" w:rsidRPr="00D475C1" w:rsidTr="00A41F39">
        <w:trPr>
          <w:trHeight w:val="260"/>
        </w:trPr>
        <w:tc>
          <w:tcPr>
            <w:tcW w:w="2808" w:type="dxa"/>
          </w:tcPr>
          <w:p w:rsidR="00A41F39" w:rsidRDefault="00A41F39" w:rsidP="0087462F">
            <w:pPr>
              <w:pStyle w:val="IntenseQuote"/>
            </w:pPr>
            <w:r w:rsidRPr="00417542">
              <w:tab/>
              <w:t>Media</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Indicates whether feature is supported</w:t>
            </w:r>
          </w:p>
        </w:tc>
      </w:tr>
      <w:tr w:rsidR="00A41F39" w:rsidRPr="00D475C1" w:rsidTr="00A41F39">
        <w:trPr>
          <w:trHeight w:val="260"/>
        </w:trPr>
        <w:tc>
          <w:tcPr>
            <w:tcW w:w="2808" w:type="dxa"/>
          </w:tcPr>
          <w:p w:rsidR="00A41F39" w:rsidRDefault="00A41F39" w:rsidP="0087462F">
            <w:pPr>
              <w:pStyle w:val="IntenseQuote"/>
            </w:pPr>
            <w:r w:rsidRPr="00417542">
              <w:tab/>
              <w:t>MediaCol</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Indicates whether feature is supported</w:t>
            </w:r>
          </w:p>
        </w:tc>
      </w:tr>
      <w:tr w:rsidR="00A41F39" w:rsidRPr="00D475C1" w:rsidTr="00A41F39">
        <w:trPr>
          <w:trHeight w:val="260"/>
        </w:trPr>
        <w:tc>
          <w:tcPr>
            <w:tcW w:w="2808" w:type="dxa"/>
          </w:tcPr>
          <w:p w:rsidR="00A41F39" w:rsidRDefault="00A41F39" w:rsidP="0087462F">
            <w:pPr>
              <w:pStyle w:val="IntenseQuote"/>
            </w:pPr>
            <w:r w:rsidRPr="00417542">
              <w:tab/>
            </w:r>
            <w:r>
              <w:t>Any</w:t>
            </w:r>
          </w:p>
        </w:tc>
        <w:tc>
          <w:tcPr>
            <w:tcW w:w="1350" w:type="dxa"/>
          </w:tcPr>
          <w:p w:rsidR="00A41F39" w:rsidRDefault="00A41F39" w:rsidP="0087462F">
            <w:pPr>
              <w:pStyle w:val="IntenseQuote"/>
            </w:pPr>
            <w:r w:rsidRPr="00417542">
              <w:t>various</w:t>
            </w:r>
          </w:p>
        </w:tc>
        <w:tc>
          <w:tcPr>
            <w:tcW w:w="5220" w:type="dxa"/>
          </w:tcPr>
          <w:p w:rsidR="00A41F39" w:rsidRPr="00A41F39" w:rsidRDefault="00A41F39" w:rsidP="00007556">
            <w:pPr>
              <w:pStyle w:val="IntenseQuote"/>
              <w:jc w:val="left"/>
            </w:pPr>
          </w:p>
        </w:tc>
      </w:tr>
      <w:tr w:rsidR="00A41F39" w:rsidRPr="00D475C1" w:rsidTr="00A41F39">
        <w:trPr>
          <w:trHeight w:val="260"/>
        </w:trPr>
        <w:tc>
          <w:tcPr>
            <w:tcW w:w="2808" w:type="dxa"/>
          </w:tcPr>
          <w:p w:rsidR="00A41F39" w:rsidRPr="00417542" w:rsidRDefault="00A41F39" w:rsidP="0087462F">
            <w:pPr>
              <w:pStyle w:val="IntenseQuote"/>
            </w:pPr>
            <w:r w:rsidRPr="00041C10">
              <w:t>Destination</w:t>
            </w:r>
          </w:p>
        </w:tc>
        <w:tc>
          <w:tcPr>
            <w:tcW w:w="1350" w:type="dxa"/>
          </w:tcPr>
          <w:p w:rsidR="00A41F39" w:rsidRPr="00417542" w:rsidRDefault="00A41F39" w:rsidP="0087462F">
            <w:pPr>
              <w:pStyle w:val="IntenseQuote"/>
            </w:pPr>
            <w:r>
              <w:t>complex</w:t>
            </w:r>
          </w:p>
        </w:tc>
        <w:tc>
          <w:tcPr>
            <w:tcW w:w="5220" w:type="dxa"/>
          </w:tcPr>
          <w:p w:rsidR="00A41F39" w:rsidRPr="00A41F39" w:rsidRDefault="00A41F39" w:rsidP="00007556">
            <w:pPr>
              <w:pStyle w:val="IntenseQuote"/>
              <w:jc w:val="left"/>
            </w:pPr>
          </w:p>
        </w:tc>
      </w:tr>
      <w:tr w:rsidR="00A41F39" w:rsidRPr="00D475C1" w:rsidTr="00A41F39">
        <w:trPr>
          <w:trHeight w:val="260"/>
        </w:trPr>
        <w:tc>
          <w:tcPr>
            <w:tcW w:w="2808" w:type="dxa"/>
          </w:tcPr>
          <w:p w:rsidR="00A41F39" w:rsidRPr="00417542" w:rsidRDefault="00A41F39" w:rsidP="0087462F">
            <w:pPr>
              <w:pStyle w:val="IntenseQuote"/>
            </w:pPr>
            <w:r>
              <w:tab/>
            </w:r>
            <w:r>
              <w:tab/>
              <w:t>Destination</w:t>
            </w:r>
          </w:p>
        </w:tc>
        <w:tc>
          <w:tcPr>
            <w:tcW w:w="1350" w:type="dxa"/>
          </w:tcPr>
          <w:p w:rsidR="00A41F39" w:rsidRPr="00417542" w:rsidRDefault="00A41F39" w:rsidP="0087462F">
            <w:pPr>
              <w:pStyle w:val="IntenseQuote"/>
            </w:pPr>
            <w:r>
              <w:t>URI</w:t>
            </w:r>
          </w:p>
        </w:tc>
        <w:tc>
          <w:tcPr>
            <w:tcW w:w="5220" w:type="dxa"/>
          </w:tcPr>
          <w:p w:rsidR="00A41F39" w:rsidRPr="00A41F39" w:rsidRDefault="00A41F39" w:rsidP="00007556">
            <w:pPr>
              <w:pStyle w:val="IntenseQuote"/>
              <w:jc w:val="left"/>
            </w:pPr>
          </w:p>
        </w:tc>
      </w:tr>
      <w:tr w:rsidR="00A41F39" w:rsidRPr="00D475C1" w:rsidTr="00A41F39">
        <w:trPr>
          <w:trHeight w:val="260"/>
        </w:trPr>
        <w:tc>
          <w:tcPr>
            <w:tcW w:w="2808" w:type="dxa"/>
          </w:tcPr>
          <w:p w:rsidR="00A41F39" w:rsidRPr="00417542" w:rsidRDefault="00A41F39" w:rsidP="0087462F">
            <w:pPr>
              <w:pStyle w:val="IntenseQuote"/>
            </w:pPr>
            <w:r>
              <w:tab/>
            </w:r>
            <w:r>
              <w:tab/>
              <w:t>DestinationDirectory</w:t>
            </w:r>
          </w:p>
        </w:tc>
        <w:tc>
          <w:tcPr>
            <w:tcW w:w="1350" w:type="dxa"/>
          </w:tcPr>
          <w:p w:rsidR="00A41F39" w:rsidRPr="00417542" w:rsidRDefault="00A41F39" w:rsidP="0087462F">
            <w:pPr>
              <w:pStyle w:val="IntenseQuote"/>
            </w:pPr>
            <w:r>
              <w:t>URI</w:t>
            </w:r>
          </w:p>
        </w:tc>
        <w:tc>
          <w:tcPr>
            <w:tcW w:w="5220" w:type="dxa"/>
          </w:tcPr>
          <w:p w:rsidR="00A41F39" w:rsidRPr="00A41F39" w:rsidRDefault="00A41F39" w:rsidP="00007556">
            <w:pPr>
              <w:pStyle w:val="IntenseQuote"/>
              <w:jc w:val="left"/>
            </w:pPr>
          </w:p>
        </w:tc>
      </w:tr>
      <w:tr w:rsidR="00A41F39" w:rsidRPr="00D475C1" w:rsidTr="00A41F39">
        <w:trPr>
          <w:trHeight w:val="260"/>
        </w:trPr>
        <w:tc>
          <w:tcPr>
            <w:tcW w:w="2808" w:type="dxa"/>
          </w:tcPr>
          <w:p w:rsidR="00A41F39" w:rsidRPr="00417542" w:rsidRDefault="00A41F39" w:rsidP="0087462F">
            <w:pPr>
              <w:pStyle w:val="IntenseQuote"/>
            </w:pPr>
            <w:r>
              <w:tab/>
            </w:r>
            <w:r>
              <w:tab/>
              <w:t>Any</w:t>
            </w:r>
          </w:p>
        </w:tc>
        <w:tc>
          <w:tcPr>
            <w:tcW w:w="1350" w:type="dxa"/>
          </w:tcPr>
          <w:p w:rsidR="00A41F39" w:rsidRPr="00417542" w:rsidRDefault="00A41F39" w:rsidP="0087462F">
            <w:pPr>
              <w:pStyle w:val="IntenseQuote"/>
            </w:pPr>
            <w:r>
              <w:t>various</w:t>
            </w:r>
          </w:p>
        </w:tc>
        <w:tc>
          <w:tcPr>
            <w:tcW w:w="5220" w:type="dxa"/>
          </w:tcPr>
          <w:p w:rsidR="00A41F39" w:rsidRPr="00A41F39" w:rsidRDefault="00A41F39" w:rsidP="00007556">
            <w:pPr>
              <w:pStyle w:val="IntenseQuote"/>
              <w:jc w:val="left"/>
            </w:pPr>
          </w:p>
        </w:tc>
      </w:tr>
      <w:tr w:rsidR="00A41F39" w:rsidRPr="00D475C1" w:rsidTr="00A41F39">
        <w:trPr>
          <w:trHeight w:val="260"/>
        </w:trPr>
        <w:tc>
          <w:tcPr>
            <w:tcW w:w="2808" w:type="dxa"/>
          </w:tcPr>
          <w:p w:rsidR="00A41F39" w:rsidRPr="00417542" w:rsidRDefault="00A41F39" w:rsidP="0087462F">
            <w:pPr>
              <w:pStyle w:val="IntenseQuote"/>
            </w:pPr>
            <w:r>
              <w:tab/>
              <w:t>Any</w:t>
            </w:r>
          </w:p>
        </w:tc>
        <w:tc>
          <w:tcPr>
            <w:tcW w:w="1350" w:type="dxa"/>
          </w:tcPr>
          <w:p w:rsidR="00A41F39" w:rsidRPr="00417542" w:rsidRDefault="00A41F39" w:rsidP="0087462F">
            <w:pPr>
              <w:pStyle w:val="IntenseQuote"/>
            </w:pPr>
            <w:r>
              <w:t>various</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commentRangeStart w:id="1128"/>
            <w:r w:rsidRPr="00417542">
              <w:t>DestinationUriSchemes</w:t>
            </w:r>
            <w:commentRangeEnd w:id="1128"/>
            <w:r>
              <w:rPr>
                <w:rStyle w:val="CommentReference"/>
                <w:szCs w:val="20"/>
              </w:rPr>
              <w:commentReference w:id="1128"/>
            </w:r>
          </w:p>
        </w:tc>
        <w:tc>
          <w:tcPr>
            <w:tcW w:w="1350" w:type="dxa"/>
          </w:tcPr>
          <w:p w:rsidR="00A41F39" w:rsidRDefault="00A41F39" w:rsidP="0087462F">
            <w:pPr>
              <w:pStyle w:val="IntenseQuote"/>
            </w:pPr>
            <w:r>
              <w:t>list of strings</w:t>
            </w:r>
          </w:p>
        </w:tc>
        <w:tc>
          <w:tcPr>
            <w:tcW w:w="5220" w:type="dxa"/>
          </w:tcPr>
          <w:p w:rsidR="00A41F39" w:rsidRPr="00A41F39" w:rsidRDefault="00A41F39" w:rsidP="00007556">
            <w:pPr>
              <w:pStyle w:val="IntenseQuote"/>
              <w:jc w:val="left"/>
            </w:pPr>
            <w:r w:rsidRPr="00A41F39">
              <w:t>URI Schemes supported that can be used to transfer a Digital Document to its Destination. See [rfc4395]</w:t>
            </w:r>
          </w:p>
        </w:tc>
      </w:tr>
      <w:tr w:rsidR="00A41F39" w:rsidRPr="00D475C1" w:rsidTr="00A41F39">
        <w:tc>
          <w:tcPr>
            <w:tcW w:w="2808" w:type="dxa"/>
          </w:tcPr>
          <w:p w:rsidR="00A41F39" w:rsidRDefault="00A41F39" w:rsidP="0087462F">
            <w:pPr>
              <w:pStyle w:val="IntenseQuote"/>
            </w:pPr>
            <w:r w:rsidRPr="00417542">
              <w:t>DocumentDigitalSignature</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types of DigitalDocument digital signatures supported</w:t>
            </w:r>
            <w:r w:rsidR="00A7753F">
              <w:t xml:space="preserve"> </w:t>
            </w:r>
            <w:r w:rsidRPr="00A41F39">
              <w:t xml:space="preserve">See [PWG5100.7] §3.2.3 [PWG5100.5] </w:t>
            </w:r>
            <w:r w:rsidRPr="00A41F39">
              <w:rPr>
                <w:rFonts w:eastAsia="MS Mincho"/>
              </w:rPr>
              <w:t>§9.1.11</w:t>
            </w:r>
            <w:r w:rsidRPr="00A41F39">
              <w:t xml:space="preserve"> </w:t>
            </w:r>
            <w:r w:rsidRPr="00A41F39">
              <w:br/>
            </w:r>
            <w:r w:rsidRPr="00A41F39">
              <w:rPr>
                <w:i/>
              </w:rPr>
              <w:t>DocumentDigitalSignatureWKV, KeywordNsExtensionPattern</w:t>
            </w:r>
          </w:p>
        </w:tc>
      </w:tr>
      <w:tr w:rsidR="00A41F39" w:rsidRPr="00D475C1" w:rsidTr="00A41F39">
        <w:tc>
          <w:tcPr>
            <w:tcW w:w="2808" w:type="dxa"/>
          </w:tcPr>
          <w:p w:rsidR="00A41F39" w:rsidRDefault="00A41F39" w:rsidP="0087462F">
            <w:pPr>
              <w:pStyle w:val="IntenseQuote"/>
            </w:pPr>
            <w:r w:rsidRPr="00417542">
              <w:t>DocumentFormat</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 xml:space="preserve">Digital Document formats supported by the Service. </w:t>
            </w:r>
            <w:proofErr w:type="gramStart"/>
            <w:r w:rsidRPr="00A41F39">
              <w:t>values</w:t>
            </w:r>
            <w:proofErr w:type="gramEnd"/>
            <w:r w:rsidRPr="00A41F39">
              <w:t xml:space="preserve"> are MIME types. </w:t>
            </w:r>
            <w:r w:rsidRPr="00A41F39">
              <w:br/>
            </w:r>
            <w:r w:rsidRPr="00A41F39">
              <w:rPr>
                <w:i/>
              </w:rPr>
              <w:t xml:space="preserve">DocumentFormatWKV </w:t>
            </w:r>
          </w:p>
        </w:tc>
      </w:tr>
      <w:tr w:rsidR="00A41F39" w:rsidRPr="00D475C1" w:rsidTr="00A41F39">
        <w:tc>
          <w:tcPr>
            <w:tcW w:w="2808" w:type="dxa"/>
          </w:tcPr>
          <w:p w:rsidR="00A41F39" w:rsidRDefault="00A41F39" w:rsidP="0087462F">
            <w:pPr>
              <w:pStyle w:val="IntenseQuote"/>
            </w:pPr>
            <w:r w:rsidRPr="00417542">
              <w:t>DocumentSizeAutoDetect</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Indicates whether feature is supported</w:t>
            </w:r>
          </w:p>
        </w:tc>
      </w:tr>
      <w:tr w:rsidR="00A41F39" w:rsidRPr="00D475C1" w:rsidTr="00A41F39">
        <w:trPr>
          <w:trHeight w:val="197"/>
        </w:trPr>
        <w:tc>
          <w:tcPr>
            <w:tcW w:w="2808" w:type="dxa"/>
          </w:tcPr>
          <w:p w:rsidR="00A41F39" w:rsidRDefault="00A41F39" w:rsidP="0087462F">
            <w:pPr>
              <w:pStyle w:val="IntenseQuote"/>
            </w:pPr>
            <w:r w:rsidRPr="00417542">
              <w:t>Exposure</w:t>
            </w:r>
          </w:p>
        </w:tc>
        <w:tc>
          <w:tcPr>
            <w:tcW w:w="1350" w:type="dxa"/>
          </w:tcPr>
          <w:p w:rsidR="00A41F39" w:rsidRDefault="00A41F39" w:rsidP="0087462F">
            <w:pPr>
              <w:pStyle w:val="IntenseQuote"/>
            </w:pPr>
            <w:r w:rsidRPr="00417542">
              <w:t>complex</w:t>
            </w:r>
          </w:p>
        </w:tc>
        <w:tc>
          <w:tcPr>
            <w:tcW w:w="5220" w:type="dxa"/>
          </w:tcPr>
          <w:p w:rsidR="00A41F39" w:rsidRPr="00A41F39" w:rsidRDefault="00030CBD" w:rsidP="00007556">
            <w:pPr>
              <w:pStyle w:val="IntenseQuote"/>
              <w:jc w:val="left"/>
            </w:pPr>
            <w:r>
              <w:t>Element</w:t>
            </w:r>
            <w:r w:rsidR="00A41F39" w:rsidRPr="00A41F39">
              <w:t>s relating to the perceived quality of a scanned Image</w:t>
            </w:r>
          </w:p>
        </w:tc>
      </w:tr>
      <w:tr w:rsidR="00A41F39" w:rsidRPr="00D475C1" w:rsidTr="00A41F39">
        <w:trPr>
          <w:trHeight w:val="197"/>
        </w:trPr>
        <w:tc>
          <w:tcPr>
            <w:tcW w:w="2808" w:type="dxa"/>
          </w:tcPr>
          <w:p w:rsidR="00A41F39" w:rsidRDefault="00A41F39" w:rsidP="0087462F">
            <w:pPr>
              <w:pStyle w:val="IntenseQuote"/>
            </w:pPr>
            <w:r w:rsidRPr="00417542">
              <w:tab/>
              <w:t>AutoExposure</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proofErr w:type="gramStart"/>
            <w:r w:rsidRPr="00A41F39">
              <w:t>if</w:t>
            </w:r>
            <w:proofErr w:type="gramEnd"/>
            <w:r w:rsidRPr="00A41F39">
              <w:t xml:space="preserve"> true, Service supports automatic adjustment of Brightness Contrast and/or Sharpness.</w:t>
            </w:r>
          </w:p>
        </w:tc>
      </w:tr>
      <w:tr w:rsidR="00A41F39" w:rsidRPr="00D475C1" w:rsidTr="00A41F39">
        <w:trPr>
          <w:trHeight w:val="197"/>
        </w:trPr>
        <w:tc>
          <w:tcPr>
            <w:tcW w:w="2808" w:type="dxa"/>
          </w:tcPr>
          <w:p w:rsidR="00A41F39" w:rsidRDefault="00A41F39" w:rsidP="0087462F">
            <w:pPr>
              <w:pStyle w:val="IntenseQuote"/>
            </w:pPr>
            <w:r w:rsidRPr="00417542">
              <w:tab/>
              <w:t>Brightness</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if true, Service supports operator control of brightness i</w:t>
            </w:r>
          </w:p>
        </w:tc>
      </w:tr>
      <w:tr w:rsidR="00A41F39" w:rsidRPr="00D475C1" w:rsidTr="00A41F39">
        <w:trPr>
          <w:trHeight w:val="260"/>
        </w:trPr>
        <w:tc>
          <w:tcPr>
            <w:tcW w:w="2808" w:type="dxa"/>
          </w:tcPr>
          <w:p w:rsidR="00A41F39" w:rsidRDefault="00A41F39" w:rsidP="0087462F">
            <w:pPr>
              <w:pStyle w:val="IntenseQuote"/>
            </w:pPr>
            <w:r w:rsidRPr="00417542">
              <w:tab/>
              <w:t>Contrast</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 xml:space="preserve">if true, Service supports operator control of contrast </w:t>
            </w:r>
          </w:p>
        </w:tc>
      </w:tr>
      <w:tr w:rsidR="00A41F39" w:rsidRPr="00D475C1" w:rsidTr="00A41F39">
        <w:trPr>
          <w:trHeight w:val="197"/>
        </w:trPr>
        <w:tc>
          <w:tcPr>
            <w:tcW w:w="2808" w:type="dxa"/>
          </w:tcPr>
          <w:p w:rsidR="00A41F39" w:rsidRDefault="00A41F39" w:rsidP="0087462F">
            <w:pPr>
              <w:pStyle w:val="IntenseQuote"/>
            </w:pPr>
            <w:r w:rsidRPr="00417542">
              <w:tab/>
              <w:t>Sharpness</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 xml:space="preserve">if true, Service supports operator control of sharpness </w:t>
            </w:r>
          </w:p>
        </w:tc>
      </w:tr>
      <w:tr w:rsidR="00A41F39" w:rsidRPr="00D475C1" w:rsidTr="00A41F39">
        <w:tc>
          <w:tcPr>
            <w:tcW w:w="2808" w:type="dxa"/>
          </w:tcPr>
          <w:p w:rsidR="00A41F39" w:rsidRDefault="00A41F39" w:rsidP="0087462F">
            <w:pPr>
              <w:pStyle w:val="IntenseQuote"/>
            </w:pPr>
            <w:r w:rsidRPr="00417542">
              <w:t>FeedOrientation</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jc w:val="left"/>
              <w:rPr>
                <w:sz w:val="16"/>
                <w:szCs w:val="16"/>
              </w:rPr>
            </w:pPr>
            <w:r w:rsidRPr="00A41F39">
              <w:rPr>
                <w:sz w:val="16"/>
                <w:szCs w:val="16"/>
              </w:rPr>
              <w:t xml:space="preserve"> FeedOrientationWKV , KeywordNsExtensionPattern </w:t>
            </w:r>
          </w:p>
        </w:tc>
      </w:tr>
      <w:tr w:rsidR="00A41F39" w:rsidRPr="00D475C1" w:rsidTr="00A41F39">
        <w:tc>
          <w:tcPr>
            <w:tcW w:w="2808" w:type="dxa"/>
          </w:tcPr>
          <w:p w:rsidR="00A41F39" w:rsidRDefault="00A41F39" w:rsidP="0087462F">
            <w:pPr>
              <w:pStyle w:val="IntenseQuote"/>
            </w:pPr>
            <w:r w:rsidRPr="00417542">
              <w:lastRenderedPageBreak/>
              <w:t>FilmScanMode</w:t>
            </w:r>
          </w:p>
        </w:tc>
        <w:tc>
          <w:tcPr>
            <w:tcW w:w="1350" w:type="dxa"/>
          </w:tcPr>
          <w:p w:rsidR="00A41F39" w:rsidRDefault="00A41F39" w:rsidP="0087462F">
            <w:pPr>
              <w:pStyle w:val="IntenseQuote"/>
            </w:pPr>
            <w:r w:rsidRPr="00417542">
              <w:rPr>
                <w:rStyle w:val="BodyTextChar"/>
              </w:rPr>
              <w:t>list of keywords</w:t>
            </w:r>
          </w:p>
        </w:tc>
        <w:tc>
          <w:tcPr>
            <w:tcW w:w="5220" w:type="dxa"/>
          </w:tcPr>
          <w:p w:rsidR="00A41F39" w:rsidRPr="00A41F39" w:rsidRDefault="00A41F39" w:rsidP="00007556">
            <w:pPr>
              <w:pStyle w:val="IntenseQuote"/>
              <w:jc w:val="left"/>
            </w:pPr>
            <w:r w:rsidRPr="00A41F39">
              <w:rPr>
                <w:rStyle w:val="BodyTextChar"/>
              </w:rPr>
              <w:t>supported exposure types for scanning film</w:t>
            </w:r>
            <w:r w:rsidRPr="00A41F39">
              <w:rPr>
                <w:rStyle w:val="BodyTextChar"/>
                <w:i/>
              </w:rPr>
              <w:t xml:space="preserve"> </w:t>
            </w:r>
            <w:r w:rsidRPr="00A41F39">
              <w:rPr>
                <w:rStyle w:val="BodyTextChar"/>
                <w:i/>
              </w:rPr>
              <w:br/>
              <w:t xml:space="preserve">FilmScanModeWKV, KeywordNsExtensionPattern </w:t>
            </w:r>
          </w:p>
        </w:tc>
      </w:tr>
      <w:tr w:rsidR="00A41F39" w:rsidRPr="00D475C1" w:rsidTr="00A41F39">
        <w:tc>
          <w:tcPr>
            <w:tcW w:w="2808" w:type="dxa"/>
          </w:tcPr>
          <w:p w:rsidR="00A41F39" w:rsidRDefault="00A41F39" w:rsidP="0087462F">
            <w:pPr>
              <w:pStyle w:val="IntenseQuote"/>
            </w:pPr>
            <w:r w:rsidRPr="00417542">
              <w:t>Finishings</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 xml:space="preserve"> FinishingsWKV, KeywordNsExtensionPattern </w:t>
            </w:r>
          </w:p>
        </w:tc>
      </w:tr>
      <w:tr w:rsidR="00A41F39" w:rsidRPr="00D475C1" w:rsidTr="00A41F39">
        <w:tc>
          <w:tcPr>
            <w:tcW w:w="2808" w:type="dxa"/>
          </w:tcPr>
          <w:p w:rsidR="00A41F39" w:rsidRDefault="00A41F39" w:rsidP="0087462F">
            <w:pPr>
              <w:pStyle w:val="IntenseQuote"/>
            </w:pPr>
            <w:r w:rsidRPr="00417542">
              <w:t>FinishingsCol</w:t>
            </w:r>
          </w:p>
        </w:tc>
        <w:tc>
          <w:tcPr>
            <w:tcW w:w="1350" w:type="dxa"/>
          </w:tcPr>
          <w:p w:rsidR="00A41F39" w:rsidRDefault="00A41F39" w:rsidP="0087462F">
            <w:pPr>
              <w:pStyle w:val="IntenseQuote"/>
            </w:pPr>
            <w:r w:rsidRPr="00417542">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t>FinishingTemplate</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t>Stitching</w:t>
            </w:r>
          </w:p>
        </w:tc>
        <w:tc>
          <w:tcPr>
            <w:tcW w:w="1350" w:type="dxa"/>
          </w:tcPr>
          <w:p w:rsidR="00A41F39" w:rsidRDefault="00A41F39" w:rsidP="0087462F">
            <w:pPr>
              <w:pStyle w:val="IntenseQuote"/>
            </w:pPr>
            <w:r w:rsidRPr="00417542">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t>StitchingReferenceEdge</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 xml:space="preserve"> StitchingReferenceEdgeWKV, KeywordNsExtensionPattern </w:t>
            </w:r>
          </w:p>
        </w:tc>
      </w:tr>
      <w:tr w:rsidR="00A41F39" w:rsidRPr="00D475C1" w:rsidTr="00A41F39">
        <w:tc>
          <w:tcPr>
            <w:tcW w:w="2808" w:type="dxa"/>
          </w:tcPr>
          <w:p w:rsidR="00A41F39" w:rsidRDefault="00A41F39" w:rsidP="0087462F">
            <w:pPr>
              <w:pStyle w:val="IntenseQuote"/>
            </w:pPr>
            <w:r w:rsidRPr="00417542">
              <w:tab/>
            </w:r>
            <w:r w:rsidRPr="00417542">
              <w:tab/>
              <w:t>StitchingOffeset</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t>StitchingLocation</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r>
            <w:r>
              <w:t>Any</w:t>
            </w:r>
          </w:p>
        </w:tc>
        <w:tc>
          <w:tcPr>
            <w:tcW w:w="1350" w:type="dxa"/>
          </w:tcPr>
          <w:p w:rsidR="00A41F39" w:rsidRDefault="00A41F39" w:rsidP="0087462F">
            <w:pPr>
              <w:pStyle w:val="IntenseQuote"/>
            </w:pPr>
            <w:r w:rsidRPr="00417542">
              <w:t>various</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t>Any</w:t>
            </w:r>
          </w:p>
        </w:tc>
        <w:tc>
          <w:tcPr>
            <w:tcW w:w="1350" w:type="dxa"/>
          </w:tcPr>
          <w:p w:rsidR="00A41F39" w:rsidRDefault="00A41F39" w:rsidP="0087462F">
            <w:pPr>
              <w:pStyle w:val="IntenseQuote"/>
            </w:pPr>
            <w:r w:rsidRPr="00417542">
              <w:t>various</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FontNameRequested</w:t>
            </w:r>
          </w:p>
        </w:tc>
        <w:tc>
          <w:tcPr>
            <w:tcW w:w="1350" w:type="dxa"/>
          </w:tcPr>
          <w:p w:rsidR="00A41F39" w:rsidRDefault="00A41F39" w:rsidP="0087462F">
            <w:pPr>
              <w:pStyle w:val="IntenseQuote"/>
            </w:pPr>
            <w:r w:rsidRPr="00417542">
              <w:t>list of strings</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FontSizeRequestedSupported</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ForceFrontSide</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HeaderPrint</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HeaderPrintType</w:t>
            </w:r>
          </w:p>
        </w:tc>
      </w:tr>
      <w:tr w:rsidR="00A41F39" w:rsidRPr="00D475C1" w:rsidTr="00A41F39">
        <w:tc>
          <w:tcPr>
            <w:tcW w:w="2808" w:type="dxa"/>
          </w:tcPr>
          <w:p w:rsidR="00A41F39" w:rsidRDefault="00A41F39" w:rsidP="0087462F">
            <w:pPr>
              <w:pStyle w:val="IntenseQuote"/>
            </w:pPr>
            <w:r w:rsidRPr="00417542">
              <w:t>ImagesToTransfer</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 xml:space="preserve">If true, Service supports specifying the number of scanned Images in a output DigitalDocument </w:t>
            </w:r>
          </w:p>
        </w:tc>
      </w:tr>
      <w:tr w:rsidR="00A41F39" w:rsidRPr="00D475C1" w:rsidTr="00A41F39">
        <w:tc>
          <w:tcPr>
            <w:tcW w:w="2808" w:type="dxa"/>
          </w:tcPr>
          <w:p w:rsidR="00A41F39" w:rsidRDefault="00A41F39" w:rsidP="0087462F">
            <w:pPr>
              <w:pStyle w:val="IntenseQuote"/>
            </w:pPr>
            <w:r w:rsidRPr="00417542">
              <w:t>ImpositionTemplate</w:t>
            </w:r>
          </w:p>
        </w:tc>
        <w:tc>
          <w:tcPr>
            <w:tcW w:w="1350" w:type="dxa"/>
          </w:tcPr>
          <w:p w:rsidR="00A41F39" w:rsidRDefault="00A41F39" w:rsidP="0087462F">
            <w:pPr>
              <w:pStyle w:val="IntenseQuote"/>
            </w:pPr>
            <w:r w:rsidRPr="00417542">
              <w:t>list of strings</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InputSource</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proofErr w:type="gramStart"/>
            <w:r w:rsidRPr="00A41F39">
              <w:t>source</w:t>
            </w:r>
            <w:proofErr w:type="gramEnd"/>
            <w:r w:rsidRPr="00A41F39">
              <w:t xml:space="preserve"> of the scanned Document supported. </w:t>
            </w:r>
            <w:r w:rsidRPr="00A41F39">
              <w:br/>
            </w:r>
            <w:r w:rsidRPr="00A41F39">
              <w:rPr>
                <w:i/>
              </w:rPr>
              <w:t>InputSourceWKV</w:t>
            </w:r>
          </w:p>
        </w:tc>
      </w:tr>
      <w:tr w:rsidR="00A41F39" w:rsidRPr="00D475C1" w:rsidTr="00A41F39">
        <w:tc>
          <w:tcPr>
            <w:tcW w:w="2808" w:type="dxa"/>
          </w:tcPr>
          <w:p w:rsidR="00A41F39" w:rsidRDefault="00A41F39" w:rsidP="0087462F">
            <w:pPr>
              <w:pStyle w:val="IntenseQuote"/>
            </w:pPr>
            <w:r w:rsidRPr="00417542">
              <w:t>InsertSheet</w:t>
            </w:r>
          </w:p>
        </w:tc>
        <w:tc>
          <w:tcPr>
            <w:tcW w:w="1350" w:type="dxa"/>
          </w:tcPr>
          <w:p w:rsidR="00A41F39" w:rsidRDefault="00A41F39" w:rsidP="0087462F">
            <w:pPr>
              <w:pStyle w:val="IntenseQuote"/>
            </w:pPr>
            <w:r w:rsidRPr="00417542">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t>InsertAfterPage</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t>InsertCount</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t>Media</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if true, Service supports this feature</w:t>
            </w:r>
          </w:p>
        </w:tc>
      </w:tr>
      <w:tr w:rsidR="00A41F39" w:rsidRPr="00D475C1" w:rsidTr="00A41F39">
        <w:tc>
          <w:tcPr>
            <w:tcW w:w="2808" w:type="dxa"/>
          </w:tcPr>
          <w:p w:rsidR="00A41F39" w:rsidRDefault="00A41F39" w:rsidP="0087462F">
            <w:pPr>
              <w:pStyle w:val="IntenseQuote"/>
            </w:pPr>
            <w:r w:rsidRPr="00417542">
              <w:tab/>
              <w:t>MediaCol</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if true, Service supports this feature</w:t>
            </w:r>
          </w:p>
        </w:tc>
      </w:tr>
      <w:tr w:rsidR="00A41F39" w:rsidRPr="00D475C1" w:rsidTr="00A41F39">
        <w:tc>
          <w:tcPr>
            <w:tcW w:w="2808" w:type="dxa"/>
          </w:tcPr>
          <w:p w:rsidR="00A41F39" w:rsidRDefault="00A41F39" w:rsidP="0087462F">
            <w:pPr>
              <w:pStyle w:val="IntenseQuote"/>
            </w:pPr>
            <w:r w:rsidRPr="00417542">
              <w:tab/>
            </w:r>
            <w:r>
              <w:t>Any</w:t>
            </w:r>
          </w:p>
        </w:tc>
        <w:tc>
          <w:tcPr>
            <w:tcW w:w="1350" w:type="dxa"/>
          </w:tcPr>
          <w:p w:rsidR="00A41F39" w:rsidRDefault="00A41F39" w:rsidP="0087462F">
            <w:pPr>
              <w:pStyle w:val="IntenseQuote"/>
            </w:pPr>
            <w:r w:rsidRPr="00417542">
              <w:t>various</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Media</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rPr>
                <w:i/>
              </w:rPr>
              <w:t>MediaSizeAliasNameWKV</w:t>
            </w:r>
            <w:r w:rsidRPr="00A41F39">
              <w:t xml:space="preserve">, </w:t>
            </w:r>
            <w:r w:rsidRPr="00A41F39">
              <w:rPr>
                <w:i/>
              </w:rPr>
              <w:t>MediaSizeLegacyNamesWKV</w:t>
            </w:r>
            <w:r w:rsidRPr="00A41F39">
              <w:t xml:space="preserve">, </w:t>
            </w:r>
            <w:r w:rsidRPr="00A41F39">
              <w:rPr>
                <w:i/>
              </w:rPr>
              <w:t>MediaSizeSelfDescribingNameWKV</w:t>
            </w:r>
          </w:p>
        </w:tc>
      </w:tr>
      <w:tr w:rsidR="00A41F39" w:rsidRPr="00D475C1" w:rsidTr="00A41F39">
        <w:tc>
          <w:tcPr>
            <w:tcW w:w="2808" w:type="dxa"/>
          </w:tcPr>
          <w:p w:rsidR="00A41F39" w:rsidRDefault="00A41F39" w:rsidP="0087462F">
            <w:pPr>
              <w:pStyle w:val="IntenseQuote"/>
            </w:pPr>
            <w:r w:rsidRPr="00417542">
              <w:t>MediaBox</w:t>
            </w:r>
          </w:p>
        </w:tc>
        <w:tc>
          <w:tcPr>
            <w:tcW w:w="1350" w:type="dxa"/>
          </w:tcPr>
          <w:p w:rsidR="00A41F39" w:rsidRDefault="00A41F39" w:rsidP="0087462F">
            <w:pPr>
              <w:pStyle w:val="IntenseQuote"/>
            </w:pPr>
            <w:r w:rsidRPr="00417542">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t>ImageBox</w:t>
            </w:r>
          </w:p>
        </w:tc>
        <w:tc>
          <w:tcPr>
            <w:tcW w:w="1350" w:type="dxa"/>
          </w:tcPr>
          <w:p w:rsidR="00A41F39" w:rsidRDefault="00A41F39" w:rsidP="0087462F">
            <w:pPr>
              <w:pStyle w:val="IntenseQuote"/>
            </w:pPr>
            <w:r w:rsidRPr="00417542">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t>Height</w:t>
            </w:r>
          </w:p>
        </w:tc>
        <w:tc>
          <w:tcPr>
            <w:tcW w:w="1350" w:type="dxa"/>
          </w:tcPr>
          <w:p w:rsidR="00A41F39" w:rsidRDefault="00A41F39" w:rsidP="0087462F">
            <w:pPr>
              <w:pStyle w:val="IntenseQuote"/>
            </w:pPr>
            <w:r w:rsidRPr="00417542">
              <w:t>range of int</w:t>
            </w:r>
          </w:p>
        </w:tc>
        <w:tc>
          <w:tcPr>
            <w:tcW w:w="5220" w:type="dxa"/>
            <w:vMerge w:val="restart"/>
          </w:tcPr>
          <w:p w:rsidR="00A41F39" w:rsidRPr="00A41F39" w:rsidRDefault="00A41F39" w:rsidP="00007556">
            <w:pPr>
              <w:pStyle w:val="IntenseQuote"/>
              <w:jc w:val="left"/>
            </w:pPr>
            <w:r w:rsidRPr="00A41F39">
              <w:t>set of ranges of integers bound to the RegionUnit</w:t>
            </w:r>
          </w:p>
        </w:tc>
      </w:tr>
      <w:tr w:rsidR="00A41F39" w:rsidRPr="00D475C1" w:rsidTr="00A41F39">
        <w:tc>
          <w:tcPr>
            <w:tcW w:w="2808" w:type="dxa"/>
          </w:tcPr>
          <w:p w:rsidR="00A41F39" w:rsidRDefault="00A41F39" w:rsidP="0087462F">
            <w:pPr>
              <w:pStyle w:val="IntenseQuote"/>
            </w:pPr>
            <w:r w:rsidRPr="00417542">
              <w:tab/>
            </w:r>
            <w:r w:rsidRPr="00417542">
              <w:tab/>
              <w:t>Width</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t>X-Offset</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t>Y-Offset</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t>RegionUnits</w:t>
            </w:r>
          </w:p>
        </w:tc>
        <w:tc>
          <w:tcPr>
            <w:tcW w:w="1350" w:type="dxa"/>
          </w:tcPr>
          <w:p w:rsidR="00A41F39" w:rsidRDefault="00A41F39" w:rsidP="0087462F">
            <w:pPr>
              <w:pStyle w:val="IntenseQuote"/>
            </w:pPr>
            <w:r w:rsidRPr="00417542">
              <w:t>keyword</w:t>
            </w:r>
          </w:p>
        </w:tc>
        <w:tc>
          <w:tcPr>
            <w:tcW w:w="5220" w:type="dxa"/>
          </w:tcPr>
          <w:p w:rsidR="00A41F39" w:rsidRPr="00A41F39" w:rsidRDefault="00A41F39" w:rsidP="00007556">
            <w:pPr>
              <w:pStyle w:val="IntenseQuote"/>
              <w:jc w:val="left"/>
              <w:rPr>
                <w:i/>
              </w:rPr>
            </w:pPr>
            <w:r w:rsidRPr="00A41F39">
              <w:rPr>
                <w:i/>
              </w:rPr>
              <w:t>RegionUnitWKV</w:t>
            </w:r>
          </w:p>
        </w:tc>
      </w:tr>
      <w:tr w:rsidR="00A41F39" w:rsidRPr="00D475C1" w:rsidTr="00A41F39">
        <w:tc>
          <w:tcPr>
            <w:tcW w:w="2808" w:type="dxa"/>
          </w:tcPr>
          <w:p w:rsidR="00A41F39" w:rsidRDefault="00A41F39" w:rsidP="0087462F">
            <w:pPr>
              <w:pStyle w:val="IntenseQuote"/>
            </w:pPr>
            <w:r w:rsidRPr="00417542">
              <w:tab/>
              <w:t>ImageCroppingPolicy</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rPr>
                <w:i/>
              </w:rPr>
              <w:t>ImageCroppingPolicyWKV</w:t>
            </w:r>
            <w:r w:rsidRPr="00A41F39">
              <w:t>, KeywordNsExtensionPattern</w:t>
            </w:r>
          </w:p>
        </w:tc>
      </w:tr>
      <w:tr w:rsidR="00A41F39" w:rsidRPr="00D475C1" w:rsidTr="00A41F39">
        <w:tc>
          <w:tcPr>
            <w:tcW w:w="2808" w:type="dxa"/>
          </w:tcPr>
          <w:p w:rsidR="00A41F39" w:rsidRDefault="00A41F39" w:rsidP="0087462F">
            <w:pPr>
              <w:pStyle w:val="IntenseQuote"/>
            </w:pPr>
            <w:r w:rsidRPr="00417542">
              <w:tab/>
              <w:t>MediaSizeName</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MediaSizeNameType</w:t>
            </w:r>
          </w:p>
        </w:tc>
      </w:tr>
      <w:tr w:rsidR="00A41F39" w:rsidRPr="00D475C1" w:rsidTr="00A41F39">
        <w:tc>
          <w:tcPr>
            <w:tcW w:w="2808" w:type="dxa"/>
          </w:tcPr>
          <w:p w:rsidR="00A41F39" w:rsidRDefault="00A41F39" w:rsidP="0087462F">
            <w:pPr>
              <w:pStyle w:val="IntenseQuote"/>
            </w:pPr>
            <w:r w:rsidRPr="00417542">
              <w:tab/>
              <w:t>OrientationRequested</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OrientationRequestedType</w:t>
            </w:r>
          </w:p>
        </w:tc>
      </w:tr>
      <w:tr w:rsidR="00A41F39" w:rsidRPr="00D475C1" w:rsidTr="00A41F39">
        <w:tc>
          <w:tcPr>
            <w:tcW w:w="2808" w:type="dxa"/>
          </w:tcPr>
          <w:p w:rsidR="00A41F39" w:rsidRDefault="00A41F39" w:rsidP="0087462F">
            <w:pPr>
              <w:pStyle w:val="IntenseQuote"/>
            </w:pPr>
            <w:r>
              <w:tab/>
              <w:t>any</w:t>
            </w:r>
          </w:p>
        </w:tc>
        <w:tc>
          <w:tcPr>
            <w:tcW w:w="1350" w:type="dxa"/>
          </w:tcPr>
          <w:p w:rsidR="00A41F39" w:rsidRDefault="00A41F39" w:rsidP="0087462F">
            <w:pPr>
              <w:pStyle w:val="IntenseQuote"/>
            </w:pPr>
            <w:r>
              <w:t>various</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MediaCol</w:t>
            </w:r>
            <w:r>
              <w:t>Supported</w:t>
            </w:r>
          </w:p>
        </w:tc>
        <w:tc>
          <w:tcPr>
            <w:tcW w:w="1350" w:type="dxa"/>
          </w:tcPr>
          <w:p w:rsidR="00A41F39" w:rsidRDefault="00A41F39" w:rsidP="0087462F">
            <w:pPr>
              <w:pStyle w:val="IntenseQuote"/>
            </w:pPr>
            <w:r w:rsidRPr="00417542">
              <w:t>complex</w:t>
            </w:r>
          </w:p>
        </w:tc>
        <w:tc>
          <w:tcPr>
            <w:tcW w:w="5220" w:type="dxa"/>
          </w:tcPr>
          <w:p w:rsidR="00A41F39" w:rsidRPr="00A41F39" w:rsidRDefault="00A41F39" w:rsidP="00007556">
            <w:pPr>
              <w:pStyle w:val="IntenseQuote"/>
              <w:jc w:val="left"/>
            </w:pPr>
            <w:r w:rsidRPr="00A41F39">
              <w:t>Zero or more instances of MediaCol</w:t>
            </w:r>
          </w:p>
        </w:tc>
      </w:tr>
      <w:tr w:rsidR="00A41F39" w:rsidRPr="00D475C1" w:rsidTr="00A41F39">
        <w:tc>
          <w:tcPr>
            <w:tcW w:w="2808" w:type="dxa"/>
          </w:tcPr>
          <w:p w:rsidR="00A41F39" w:rsidRPr="00417542" w:rsidRDefault="00A41F39" w:rsidP="0087462F">
            <w:pPr>
              <w:pStyle w:val="IntenseQuote"/>
            </w:pPr>
            <w:r>
              <w:tab/>
            </w:r>
            <w:commentRangeStart w:id="1129"/>
            <w:r>
              <w:t>MediaCol</w:t>
            </w:r>
            <w:commentRangeEnd w:id="1129"/>
            <w:r>
              <w:rPr>
                <w:rStyle w:val="CommentReference"/>
                <w:szCs w:val="20"/>
              </w:rPr>
              <w:commentReference w:id="1129"/>
            </w:r>
          </w:p>
        </w:tc>
        <w:tc>
          <w:tcPr>
            <w:tcW w:w="1350" w:type="dxa"/>
          </w:tcPr>
          <w:p w:rsidR="00A41F39" w:rsidRPr="00417542" w:rsidRDefault="00A41F39" w:rsidP="0087462F">
            <w:pPr>
              <w:pStyle w:val="IntenseQuote"/>
            </w:pPr>
            <w:r>
              <w:t>complex</w:t>
            </w:r>
          </w:p>
        </w:tc>
        <w:tc>
          <w:tcPr>
            <w:tcW w:w="5220" w:type="dxa"/>
          </w:tcPr>
          <w:p w:rsidR="00A41F39" w:rsidRPr="00A41F39" w:rsidRDefault="009B7928" w:rsidP="00007556">
            <w:pPr>
              <w:pStyle w:val="IntenseQuote"/>
              <w:jc w:val="left"/>
            </w:pPr>
            <w:r w:rsidRPr="009B7928">
              <w:rPr>
                <w:highlight w:val="red"/>
              </w:rPr>
              <w:t>See</w:t>
            </w:r>
            <w:r>
              <w:t xml:space="preserve"> </w:t>
            </w:r>
          </w:p>
        </w:tc>
      </w:tr>
      <w:tr w:rsidR="00A41F39" w:rsidRPr="00D475C1" w:rsidTr="00A41F39">
        <w:tc>
          <w:tcPr>
            <w:tcW w:w="2808" w:type="dxa"/>
          </w:tcPr>
          <w:p w:rsidR="00A41F39" w:rsidRDefault="00A41F39" w:rsidP="0087462F">
            <w:pPr>
              <w:pStyle w:val="IntenseQuote"/>
            </w:pPr>
            <w:r w:rsidRPr="00417542">
              <w:t>Media</w:t>
            </w:r>
            <w:r>
              <w:t>Input Tray</w:t>
            </w:r>
            <w:r w:rsidRPr="00417542">
              <w:t>Check</w:t>
            </w:r>
          </w:p>
        </w:tc>
        <w:tc>
          <w:tcPr>
            <w:tcW w:w="1350" w:type="dxa"/>
          </w:tcPr>
          <w:p w:rsidR="00A41F39" w:rsidRPr="00417542" w:rsidRDefault="00A41F39" w:rsidP="0087462F">
            <w:pPr>
              <w:pStyle w:val="IntenseQuote"/>
            </w:pPr>
            <w:r w:rsidRPr="00417542">
              <w:t>list of keywords</w:t>
            </w:r>
          </w:p>
        </w:tc>
        <w:tc>
          <w:tcPr>
            <w:tcW w:w="5220" w:type="dxa"/>
          </w:tcPr>
          <w:p w:rsidR="00A41F39" w:rsidRPr="00A41F39" w:rsidRDefault="00A41F39" w:rsidP="00007556">
            <w:pPr>
              <w:jc w:val="left"/>
              <w:rPr>
                <w:sz w:val="16"/>
                <w:szCs w:val="16"/>
              </w:rPr>
            </w:pPr>
            <w:r w:rsidRPr="00A41F39">
              <w:rPr>
                <w:i/>
                <w:sz w:val="16"/>
                <w:szCs w:val="16"/>
              </w:rPr>
              <w:t xml:space="preserve"> MediaInput TrayCheckWKV</w:t>
            </w:r>
            <w:r w:rsidRPr="00A41F39">
              <w:rPr>
                <w:sz w:val="16"/>
                <w:szCs w:val="16"/>
              </w:rPr>
              <w:t>,</w:t>
            </w:r>
            <w:r w:rsidR="00A7753F">
              <w:rPr>
                <w:sz w:val="16"/>
                <w:szCs w:val="16"/>
              </w:rPr>
              <w:t xml:space="preserve"> </w:t>
            </w:r>
            <w:r w:rsidRPr="00A41F39">
              <w:rPr>
                <w:sz w:val="16"/>
                <w:szCs w:val="16"/>
              </w:rPr>
              <w:t xml:space="preserve">MediaNsExtensionPattern </w:t>
            </w:r>
          </w:p>
        </w:tc>
      </w:tr>
      <w:tr w:rsidR="00A41F39" w:rsidRPr="00D475C1" w:rsidTr="00A41F39">
        <w:tc>
          <w:tcPr>
            <w:tcW w:w="2808" w:type="dxa"/>
            <w:shd w:val="clear" w:color="auto" w:fill="BFBFBF"/>
          </w:tcPr>
          <w:p w:rsidR="00A41F39" w:rsidRDefault="00A41F39" w:rsidP="0087462F">
            <w:pPr>
              <w:pStyle w:val="IntenseQuote"/>
            </w:pPr>
            <w:r w:rsidRPr="00417542">
              <w:t>NumberUp</w:t>
            </w:r>
          </w:p>
        </w:tc>
        <w:tc>
          <w:tcPr>
            <w:tcW w:w="1350" w:type="dxa"/>
            <w:shd w:val="clear" w:color="auto" w:fill="BFBFBF"/>
          </w:tcPr>
          <w:p w:rsidR="00A41F39" w:rsidRPr="00417542" w:rsidRDefault="00A41F39" w:rsidP="0087462F">
            <w:pPr>
              <w:pStyle w:val="IntenseQuote"/>
            </w:pPr>
            <w:r w:rsidRPr="00417542">
              <w:t xml:space="preserve">list of int </w:t>
            </w:r>
          </w:p>
        </w:tc>
        <w:tc>
          <w:tcPr>
            <w:tcW w:w="5220" w:type="dxa"/>
            <w:shd w:val="clear" w:color="auto" w:fill="BFBFBF"/>
          </w:tcPr>
          <w:p w:rsidR="00A41F39" w:rsidRPr="00A41F39" w:rsidRDefault="00A41F39" w:rsidP="00007556">
            <w:pPr>
              <w:pStyle w:val="IntenseQuote"/>
              <w:jc w:val="left"/>
            </w:pPr>
            <w:proofErr w:type="gramStart"/>
            <w:r w:rsidRPr="00A41F39">
              <w:t>list</w:t>
            </w:r>
            <w:proofErr w:type="gramEnd"/>
            <w:r w:rsidRPr="00A41F39">
              <w:t xml:space="preserve"> of number of input “pages” that are included in a single output “impression; or the number of input “images” that are included in an output image. </w:t>
            </w:r>
          </w:p>
        </w:tc>
      </w:tr>
      <w:tr w:rsidR="00A41F39" w:rsidRPr="00D475C1" w:rsidTr="00A41F39">
        <w:tc>
          <w:tcPr>
            <w:tcW w:w="2808" w:type="dxa"/>
          </w:tcPr>
          <w:p w:rsidR="00A41F39" w:rsidRDefault="00A41F39" w:rsidP="0087462F">
            <w:pPr>
              <w:pStyle w:val="IntenseQuote"/>
            </w:pPr>
            <w:r w:rsidRPr="00417542">
              <w:t>OrientationRequested</w:t>
            </w:r>
          </w:p>
        </w:tc>
        <w:tc>
          <w:tcPr>
            <w:tcW w:w="1350" w:type="dxa"/>
          </w:tcPr>
          <w:p w:rsidR="00A41F39" w:rsidRPr="00417542" w:rsidRDefault="00A41F39" w:rsidP="0087462F">
            <w:pPr>
              <w:pStyle w:val="IntenseQuote"/>
            </w:pPr>
            <w:r>
              <w:t>list of keywords</w:t>
            </w:r>
          </w:p>
        </w:tc>
        <w:tc>
          <w:tcPr>
            <w:tcW w:w="5220" w:type="dxa"/>
          </w:tcPr>
          <w:p w:rsidR="00A41F39" w:rsidRPr="00A41F39" w:rsidRDefault="00A41F39" w:rsidP="00007556">
            <w:pPr>
              <w:pStyle w:val="IntenseQuote"/>
              <w:jc w:val="left"/>
            </w:pPr>
            <w:r w:rsidRPr="00A41F39">
              <w:t>OrientationRequestedWKV</w:t>
            </w:r>
          </w:p>
        </w:tc>
      </w:tr>
      <w:tr w:rsidR="00A41F39" w:rsidRPr="00D475C1" w:rsidTr="00A41F39">
        <w:tc>
          <w:tcPr>
            <w:tcW w:w="2808" w:type="dxa"/>
          </w:tcPr>
          <w:p w:rsidR="00A41F39" w:rsidRDefault="00A41F39" w:rsidP="0087462F">
            <w:pPr>
              <w:pStyle w:val="IntenseQuote"/>
            </w:pPr>
            <w:r w:rsidRPr="00417542">
              <w:t>OutputBin</w:t>
            </w:r>
          </w:p>
        </w:tc>
        <w:tc>
          <w:tcPr>
            <w:tcW w:w="1350" w:type="dxa"/>
          </w:tcPr>
          <w:p w:rsidR="00A41F39" w:rsidRPr="00417542"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rPr>
                <w:i/>
              </w:rPr>
              <w:t>OutputBinWKV</w:t>
            </w:r>
            <w:r w:rsidRPr="00A41F39">
              <w:t>, KeywordNsExtensionPattern</w:t>
            </w:r>
          </w:p>
        </w:tc>
      </w:tr>
      <w:tr w:rsidR="00A41F39" w:rsidRPr="00D475C1" w:rsidTr="00A41F39">
        <w:tc>
          <w:tcPr>
            <w:tcW w:w="2808" w:type="dxa"/>
          </w:tcPr>
          <w:p w:rsidR="00A41F39" w:rsidRDefault="00A41F39" w:rsidP="0087462F">
            <w:pPr>
              <w:pStyle w:val="IntenseQuote"/>
            </w:pPr>
            <w:r w:rsidRPr="00417542">
              <w:t>OutputDevice</w:t>
            </w:r>
          </w:p>
        </w:tc>
        <w:tc>
          <w:tcPr>
            <w:tcW w:w="1350" w:type="dxa"/>
          </w:tcPr>
          <w:p w:rsidR="00A41F39" w:rsidRPr="00417542" w:rsidRDefault="00A41F39" w:rsidP="0087462F">
            <w:pPr>
              <w:pStyle w:val="IntenseQuote"/>
            </w:pPr>
            <w:r w:rsidRPr="00417542">
              <w:t>string</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commentRangeStart w:id="1130"/>
            <w:r w:rsidRPr="00417542">
              <w:t>OutputDocumentColor</w:t>
            </w:r>
            <w:commentRangeEnd w:id="1130"/>
            <w:r>
              <w:rPr>
                <w:rStyle w:val="CommentReference"/>
                <w:szCs w:val="20"/>
              </w:rPr>
              <w:commentReference w:id="1130"/>
            </w:r>
          </w:p>
        </w:tc>
        <w:tc>
          <w:tcPr>
            <w:tcW w:w="1350" w:type="dxa"/>
          </w:tcPr>
          <w:p w:rsidR="00A41F39" w:rsidRPr="00417542" w:rsidRDefault="00A41F39" w:rsidP="0087462F">
            <w:pPr>
              <w:pStyle w:val="IntenseQuote"/>
            </w:pPr>
            <w:r>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tab/>
            </w:r>
            <w:r w:rsidRPr="0064373D">
              <w:t>BitDepth</w:t>
            </w:r>
          </w:p>
        </w:tc>
        <w:tc>
          <w:tcPr>
            <w:tcW w:w="1350" w:type="dxa"/>
          </w:tcPr>
          <w:p w:rsidR="00A41F39" w:rsidRDefault="00A41F39" w:rsidP="0087462F">
            <w:pPr>
              <w:pStyle w:val="IntenseQuote"/>
            </w:pPr>
            <w:r>
              <w:t>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tab/>
            </w:r>
            <w:commentRangeStart w:id="1131"/>
            <w:r w:rsidRPr="0064373D">
              <w:t>ColorEncoding</w:t>
            </w:r>
            <w:commentRangeEnd w:id="1131"/>
            <w:r>
              <w:rPr>
                <w:rStyle w:val="CommentReference"/>
                <w:szCs w:val="20"/>
              </w:rPr>
              <w:commentReference w:id="1131"/>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rPr>
                <w:i/>
              </w:rPr>
              <w:t>ColorEntryWKV</w:t>
            </w:r>
            <w:r w:rsidRPr="00A41F39">
              <w:t>, KeywordNsExtensionPattern</w:t>
            </w:r>
          </w:p>
        </w:tc>
      </w:tr>
      <w:tr w:rsidR="00A41F39" w:rsidRPr="00D475C1" w:rsidTr="00A41F39">
        <w:tc>
          <w:tcPr>
            <w:tcW w:w="2808" w:type="dxa"/>
          </w:tcPr>
          <w:p w:rsidR="00A41F39" w:rsidRDefault="00A41F39" w:rsidP="0087462F">
            <w:pPr>
              <w:pStyle w:val="IntenseQuote"/>
            </w:pPr>
            <w:r>
              <w:tab/>
            </w:r>
            <w:r w:rsidRPr="0064373D">
              <w:t>ColorSpace</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rPr>
                <w:i/>
              </w:rPr>
            </w:pPr>
            <w:r w:rsidRPr="00A41F39">
              <w:rPr>
                <w:i/>
              </w:rPr>
              <w:t>ColorSpaceWKV</w:t>
            </w:r>
          </w:p>
        </w:tc>
      </w:tr>
      <w:tr w:rsidR="00A41F39" w:rsidRPr="00D475C1" w:rsidTr="00A41F39">
        <w:tc>
          <w:tcPr>
            <w:tcW w:w="2808" w:type="dxa"/>
          </w:tcPr>
          <w:p w:rsidR="00A41F39" w:rsidRDefault="00A41F39" w:rsidP="0087462F">
            <w:pPr>
              <w:pStyle w:val="IntenseQuote"/>
            </w:pPr>
            <w:r>
              <w:tab/>
            </w:r>
            <w:r w:rsidRPr="0064373D">
              <w:t>SamplesPerPixel</w:t>
            </w:r>
          </w:p>
        </w:tc>
        <w:tc>
          <w:tcPr>
            <w:tcW w:w="1350" w:type="dxa"/>
          </w:tcPr>
          <w:p w:rsidR="00A41F39" w:rsidRDefault="00A41F39" w:rsidP="0087462F">
            <w:pPr>
              <w:pStyle w:val="IntenseQuote"/>
            </w:pPr>
            <w:r>
              <w:t>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tab/>
              <w:t>any</w:t>
            </w:r>
          </w:p>
        </w:tc>
        <w:tc>
          <w:tcPr>
            <w:tcW w:w="1350" w:type="dxa"/>
          </w:tcPr>
          <w:p w:rsidR="00A41F39" w:rsidRDefault="00A41F39" w:rsidP="0087462F">
            <w:pPr>
              <w:pStyle w:val="IntenseQuote"/>
            </w:pPr>
            <w:r>
              <w:t>various</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OutputDocumentSize</w:t>
            </w:r>
          </w:p>
        </w:tc>
        <w:tc>
          <w:tcPr>
            <w:tcW w:w="1350" w:type="dxa"/>
          </w:tcPr>
          <w:p w:rsidR="00A41F39" w:rsidRDefault="00A41F39" w:rsidP="0087462F">
            <w:pPr>
              <w:pStyle w:val="IntenseQuote"/>
            </w:pPr>
            <w:r>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tab/>
              <w:t>height</w:t>
            </w:r>
          </w:p>
        </w:tc>
        <w:tc>
          <w:tcPr>
            <w:tcW w:w="1350" w:type="dxa"/>
          </w:tcPr>
          <w:p w:rsidR="00A41F39" w:rsidRDefault="00A41F39" w:rsidP="0087462F">
            <w:pPr>
              <w:pStyle w:val="IntenseQuote"/>
            </w:pPr>
            <w:r>
              <w:t>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commentRangeStart w:id="1132"/>
            <w:r>
              <w:tab/>
              <w:t>width</w:t>
            </w:r>
            <w:commentRangeEnd w:id="1132"/>
            <w:r>
              <w:rPr>
                <w:rStyle w:val="CommentReference"/>
                <w:szCs w:val="20"/>
              </w:rPr>
              <w:commentReference w:id="1132"/>
            </w:r>
          </w:p>
        </w:tc>
        <w:tc>
          <w:tcPr>
            <w:tcW w:w="1350" w:type="dxa"/>
          </w:tcPr>
          <w:p w:rsidR="00A41F39" w:rsidRDefault="00A41F39" w:rsidP="0087462F">
            <w:pPr>
              <w:pStyle w:val="IntenseQuote"/>
            </w:pPr>
            <w:r>
              <w:t>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Overrides</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if true, Service supports this feature</w:t>
            </w:r>
          </w:p>
        </w:tc>
      </w:tr>
      <w:tr w:rsidR="00A41F39" w:rsidRPr="00D475C1" w:rsidTr="00A41F39">
        <w:tc>
          <w:tcPr>
            <w:tcW w:w="2808" w:type="dxa"/>
          </w:tcPr>
          <w:p w:rsidR="00A41F39" w:rsidRDefault="00A41F39" w:rsidP="0087462F">
            <w:pPr>
              <w:pStyle w:val="IntenseQuote"/>
            </w:pPr>
            <w:r w:rsidRPr="00417542">
              <w:t>PageDelivery</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jc w:val="left"/>
              <w:rPr>
                <w:sz w:val="16"/>
                <w:szCs w:val="16"/>
              </w:rPr>
            </w:pPr>
            <w:r w:rsidRPr="00A41F39">
              <w:rPr>
                <w:i/>
                <w:sz w:val="16"/>
                <w:szCs w:val="16"/>
              </w:rPr>
              <w:t>PageDeliveryWKV</w:t>
            </w:r>
            <w:r w:rsidRPr="00A41F39">
              <w:rPr>
                <w:sz w:val="16"/>
                <w:szCs w:val="16"/>
              </w:rPr>
              <w:t>, KeywordNsExtensionPattern</w:t>
            </w:r>
          </w:p>
        </w:tc>
      </w:tr>
      <w:tr w:rsidR="00A41F39" w:rsidRPr="00D475C1" w:rsidTr="00A41F39">
        <w:tc>
          <w:tcPr>
            <w:tcW w:w="2808" w:type="dxa"/>
          </w:tcPr>
          <w:p w:rsidR="00A41F39" w:rsidRDefault="00A41F39" w:rsidP="0087462F">
            <w:pPr>
              <w:pStyle w:val="IntenseQuote"/>
            </w:pPr>
            <w:r w:rsidRPr="00417542">
              <w:t>PageRanges</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if true, Service supports this feature</w:t>
            </w:r>
          </w:p>
        </w:tc>
      </w:tr>
      <w:tr w:rsidR="00A41F39" w:rsidRPr="00D475C1" w:rsidTr="00A41F39">
        <w:tc>
          <w:tcPr>
            <w:tcW w:w="2808" w:type="dxa"/>
          </w:tcPr>
          <w:p w:rsidR="00A41F39" w:rsidRDefault="00A41F39" w:rsidP="0087462F">
            <w:pPr>
              <w:pStyle w:val="IntenseQuote"/>
            </w:pPr>
            <w:r w:rsidRPr="00417542">
              <w:t>PagesPerSubset</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if true, Service supports this feature</w:t>
            </w:r>
          </w:p>
        </w:tc>
      </w:tr>
      <w:tr w:rsidR="00A41F39" w:rsidRPr="00D475C1" w:rsidTr="00A41F39">
        <w:tc>
          <w:tcPr>
            <w:tcW w:w="2808" w:type="dxa"/>
          </w:tcPr>
          <w:p w:rsidR="00A41F39" w:rsidRDefault="00A41F39" w:rsidP="0087462F">
            <w:pPr>
              <w:pStyle w:val="IntenseQuote"/>
            </w:pPr>
            <w:r w:rsidRPr="00417542">
              <w:t>PdlInitFileEntry</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if true, Service supports this feature</w:t>
            </w:r>
          </w:p>
        </w:tc>
      </w:tr>
      <w:tr w:rsidR="00A41F39" w:rsidRPr="00D475C1" w:rsidTr="00A41F39">
        <w:tc>
          <w:tcPr>
            <w:tcW w:w="2808" w:type="dxa"/>
            <w:shd w:val="clear" w:color="auto" w:fill="BFBFBF"/>
          </w:tcPr>
          <w:p w:rsidR="00A41F39" w:rsidRDefault="00A41F39" w:rsidP="0087462F">
            <w:pPr>
              <w:pStyle w:val="IntenseQuote"/>
            </w:pPr>
            <w:r w:rsidRPr="00417542">
              <w:t>PresentationDirectionNumberUp</w:t>
            </w:r>
          </w:p>
        </w:tc>
        <w:tc>
          <w:tcPr>
            <w:tcW w:w="1350" w:type="dxa"/>
            <w:shd w:val="clear" w:color="auto" w:fill="BFBFBF"/>
          </w:tcPr>
          <w:p w:rsidR="00A41F39" w:rsidRDefault="00A41F39" w:rsidP="0087462F">
            <w:pPr>
              <w:pStyle w:val="IntenseQuote"/>
            </w:pPr>
            <w:r w:rsidRPr="00417542">
              <w:t xml:space="preserve">list of keywords </w:t>
            </w:r>
          </w:p>
        </w:tc>
        <w:tc>
          <w:tcPr>
            <w:tcW w:w="5220" w:type="dxa"/>
            <w:shd w:val="clear" w:color="auto" w:fill="BFBFBF"/>
          </w:tcPr>
          <w:p w:rsidR="00A41F39" w:rsidRPr="00A41F39" w:rsidRDefault="00A41F39" w:rsidP="00007556">
            <w:pPr>
              <w:pStyle w:val="IntenseQuote"/>
              <w:jc w:val="left"/>
            </w:pPr>
            <w:proofErr w:type="gramStart"/>
            <w:r w:rsidRPr="00A41F39">
              <w:t>supported</w:t>
            </w:r>
            <w:proofErr w:type="gramEnd"/>
            <w:r w:rsidRPr="00A41F39">
              <w:t xml:space="preserve"> placement order of the input pages or images in the </w:t>
            </w:r>
            <w:r w:rsidRPr="00A41F39">
              <w:lastRenderedPageBreak/>
              <w:t>finished output.</w:t>
            </w:r>
            <w:r w:rsidRPr="00A41F39">
              <w:br/>
            </w:r>
            <w:r w:rsidRPr="00A41F39">
              <w:rPr>
                <w:i/>
              </w:rPr>
              <w:t xml:space="preserve"> PresentationDirectionNumberUpWKV</w:t>
            </w:r>
            <w:r w:rsidRPr="00A41F39">
              <w:t xml:space="preserve"> </w:t>
            </w:r>
          </w:p>
        </w:tc>
      </w:tr>
      <w:tr w:rsidR="00A41F39" w:rsidRPr="00D475C1" w:rsidTr="00A41F39">
        <w:tc>
          <w:tcPr>
            <w:tcW w:w="2808" w:type="dxa"/>
          </w:tcPr>
          <w:p w:rsidR="00A41F39" w:rsidRDefault="00A41F39" w:rsidP="0087462F">
            <w:pPr>
              <w:pStyle w:val="IntenseQuote"/>
            </w:pPr>
            <w:r w:rsidRPr="00417542">
              <w:lastRenderedPageBreak/>
              <w:t>PrintContentOptimize</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rPr>
                <w:i/>
              </w:rPr>
              <w:t>PrintContentOptimizeWKV</w:t>
            </w:r>
            <w:r w:rsidRPr="00A41F39">
              <w:t>, KeywordNsExtensionPattern</w:t>
            </w:r>
          </w:p>
        </w:tc>
      </w:tr>
      <w:tr w:rsidR="00A41F39" w:rsidRPr="00D475C1" w:rsidTr="00A41F39">
        <w:tc>
          <w:tcPr>
            <w:tcW w:w="2808" w:type="dxa"/>
          </w:tcPr>
          <w:p w:rsidR="00A41F39" w:rsidRDefault="00A41F39" w:rsidP="0087462F">
            <w:pPr>
              <w:pStyle w:val="IntenseQuote"/>
            </w:pPr>
            <w:r w:rsidRPr="00417542">
              <w:t>Quality</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jc w:val="left"/>
              <w:rPr>
                <w:sz w:val="16"/>
                <w:szCs w:val="16"/>
              </w:rPr>
            </w:pPr>
            <w:r w:rsidRPr="00A41F39">
              <w:rPr>
                <w:i/>
                <w:sz w:val="16"/>
                <w:szCs w:val="16"/>
              </w:rPr>
              <w:t>PrintQualityWKV</w:t>
            </w:r>
            <w:r w:rsidRPr="00A41F39">
              <w:rPr>
                <w:sz w:val="16"/>
                <w:szCs w:val="16"/>
              </w:rPr>
              <w:t>, KeywordNsExtensionPattern</w:t>
            </w:r>
          </w:p>
        </w:tc>
      </w:tr>
      <w:tr w:rsidR="00A41F39" w:rsidRPr="00D475C1" w:rsidTr="00A41F39">
        <w:tc>
          <w:tcPr>
            <w:tcW w:w="2808" w:type="dxa"/>
          </w:tcPr>
          <w:p w:rsidR="00A41F39" w:rsidRDefault="00A41F39" w:rsidP="0087462F">
            <w:pPr>
              <w:pStyle w:val="IntenseQuote"/>
            </w:pPr>
            <w:r w:rsidRPr="00417542">
              <w:t>Resolutions</w:t>
            </w:r>
          </w:p>
        </w:tc>
        <w:tc>
          <w:tcPr>
            <w:tcW w:w="1350" w:type="dxa"/>
          </w:tcPr>
          <w:p w:rsidR="00A41F39" w:rsidRDefault="00A41F39" w:rsidP="0087462F">
            <w:pPr>
              <w:pStyle w:val="IntenseQuote"/>
            </w:pPr>
            <w:r>
              <w:t>complex</w:t>
            </w:r>
          </w:p>
        </w:tc>
        <w:tc>
          <w:tcPr>
            <w:tcW w:w="5220" w:type="dxa"/>
          </w:tcPr>
          <w:p w:rsidR="00A41F39" w:rsidRPr="00A41F39" w:rsidRDefault="00A41F39" w:rsidP="00007556">
            <w:pPr>
              <w:jc w:val="left"/>
              <w:rPr>
                <w:sz w:val="16"/>
                <w:szCs w:val="16"/>
              </w:rPr>
            </w:pPr>
          </w:p>
        </w:tc>
      </w:tr>
      <w:tr w:rsidR="00A41F39" w:rsidRPr="00D475C1" w:rsidTr="00A41F39">
        <w:tc>
          <w:tcPr>
            <w:tcW w:w="2808" w:type="dxa"/>
          </w:tcPr>
          <w:p w:rsidR="00A41F39" w:rsidRDefault="00A41F39" w:rsidP="0087462F">
            <w:pPr>
              <w:pStyle w:val="IntenseQuote"/>
            </w:pPr>
            <w:r>
              <w:t>*</w:t>
            </w:r>
            <w:r>
              <w:tab/>
            </w:r>
            <w:r w:rsidRPr="00417542">
              <w:t>Resolution</w:t>
            </w:r>
          </w:p>
        </w:tc>
        <w:tc>
          <w:tcPr>
            <w:tcW w:w="1350" w:type="dxa"/>
          </w:tcPr>
          <w:p w:rsidR="00A41F39" w:rsidRDefault="00A41F39" w:rsidP="0087462F">
            <w:pPr>
              <w:pStyle w:val="IntenseQuote"/>
            </w:pPr>
            <w:r w:rsidRPr="00417542">
              <w:t>complex</w:t>
            </w:r>
          </w:p>
        </w:tc>
        <w:tc>
          <w:tcPr>
            <w:tcW w:w="5220" w:type="dxa"/>
          </w:tcPr>
          <w:p w:rsidR="00A41F39" w:rsidRPr="00A41F39" w:rsidRDefault="00A41F39" w:rsidP="00007556">
            <w:pPr>
              <w:pStyle w:val="IntenseQuote"/>
              <w:jc w:val="left"/>
            </w:pPr>
            <w:proofErr w:type="gramStart"/>
            <w:r w:rsidRPr="00A41F39">
              <w:t>the</w:t>
            </w:r>
            <w:proofErr w:type="gramEnd"/>
            <w:r w:rsidRPr="00A41F39">
              <w:t xml:space="preserve"> supported sequence of resolutions in Cross Feed and Feed direction for image capture.</w:t>
            </w:r>
          </w:p>
        </w:tc>
      </w:tr>
      <w:tr w:rsidR="00A41F39" w:rsidRPr="00D475C1" w:rsidTr="00A41F39">
        <w:tc>
          <w:tcPr>
            <w:tcW w:w="2808" w:type="dxa"/>
          </w:tcPr>
          <w:p w:rsidR="00A41F39" w:rsidRDefault="00A41F39" w:rsidP="0087462F">
            <w:pPr>
              <w:pStyle w:val="IntenseQuote"/>
            </w:pPr>
            <w:r w:rsidRPr="00417542">
              <w:tab/>
            </w:r>
            <w:r>
              <w:tab/>
              <w:t>Cross Feed</w:t>
            </w:r>
          </w:p>
        </w:tc>
        <w:tc>
          <w:tcPr>
            <w:tcW w:w="1350" w:type="dxa"/>
          </w:tcPr>
          <w:p w:rsidR="00A41F39" w:rsidRDefault="00A41F39" w:rsidP="0087462F">
            <w:pPr>
              <w:pStyle w:val="IntenseQuote"/>
            </w:pPr>
            <w:r w:rsidRPr="00417542">
              <w:t>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tab/>
            </w:r>
            <w:r w:rsidRPr="00417542">
              <w:t>Feed</w:t>
            </w:r>
          </w:p>
        </w:tc>
        <w:tc>
          <w:tcPr>
            <w:tcW w:w="1350" w:type="dxa"/>
          </w:tcPr>
          <w:p w:rsidR="00A41F39" w:rsidRDefault="00A41F39" w:rsidP="0087462F">
            <w:pPr>
              <w:pStyle w:val="IntenseQuote"/>
            </w:pPr>
            <w:r w:rsidRPr="00417542">
              <w:t>int</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tab/>
            </w:r>
            <w:r w:rsidRPr="00417542">
              <w:t>Units</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rPr>
                <w:i/>
              </w:rPr>
            </w:pPr>
            <w:r w:rsidRPr="00A41F39">
              <w:rPr>
                <w:i/>
              </w:rPr>
              <w:t>UnitsWKV</w:t>
            </w:r>
          </w:p>
        </w:tc>
      </w:tr>
      <w:tr w:rsidR="00A41F39" w:rsidRPr="00D475C1" w:rsidTr="00A41F39">
        <w:tc>
          <w:tcPr>
            <w:tcW w:w="2808" w:type="dxa"/>
          </w:tcPr>
          <w:p w:rsidR="00A41F39" w:rsidRDefault="00A41F39" w:rsidP="0087462F">
            <w:pPr>
              <w:pStyle w:val="IntenseQuote"/>
            </w:pPr>
            <w:r w:rsidRPr="00417542">
              <w:t>Rotation</w:t>
            </w:r>
          </w:p>
        </w:tc>
        <w:tc>
          <w:tcPr>
            <w:tcW w:w="1350" w:type="dxa"/>
          </w:tcPr>
          <w:p w:rsidR="00A41F39" w:rsidRDefault="00A41F39" w:rsidP="0087462F">
            <w:pPr>
              <w:pStyle w:val="IntenseQuote"/>
            </w:pPr>
            <w:r w:rsidRPr="00417542">
              <w:t>list of int</w:t>
            </w:r>
          </w:p>
        </w:tc>
        <w:tc>
          <w:tcPr>
            <w:tcW w:w="5220" w:type="dxa"/>
          </w:tcPr>
          <w:p w:rsidR="00A41F39" w:rsidRPr="00A41F39" w:rsidRDefault="00A41F39" w:rsidP="00007556">
            <w:pPr>
              <w:pStyle w:val="IntenseQuote"/>
              <w:jc w:val="left"/>
            </w:pPr>
            <w:proofErr w:type="gramStart"/>
            <w:r w:rsidRPr="00A41F39">
              <w:t>the</w:t>
            </w:r>
            <w:proofErr w:type="gramEnd"/>
            <w:r w:rsidRPr="00A41F39">
              <w:t xml:space="preserve"> supported rotation in degrees clockwise for a scanned Document. Vendors may extend the allowed values </w:t>
            </w:r>
            <w:r w:rsidRPr="00A41F39">
              <w:br/>
            </w:r>
            <w:r w:rsidRPr="00A41F39">
              <w:rPr>
                <w:i/>
              </w:rPr>
              <w:t>RotationWKV</w:t>
            </w:r>
            <w:r w:rsidRPr="00A41F39">
              <w:t xml:space="preserve"> (allowed values: 0, 90, 180, 270)</w:t>
            </w:r>
            <w:r w:rsidRPr="00A41F39">
              <w:rPr>
                <w:highlight w:val="yellow"/>
              </w:rPr>
              <w:t xml:space="preserve"> </w:t>
            </w:r>
          </w:p>
        </w:tc>
      </w:tr>
      <w:tr w:rsidR="00A41F39" w:rsidRPr="00D475C1" w:rsidTr="00A41F39">
        <w:tc>
          <w:tcPr>
            <w:tcW w:w="2808" w:type="dxa"/>
          </w:tcPr>
          <w:p w:rsidR="00A41F39" w:rsidRDefault="00A41F39" w:rsidP="0087462F">
            <w:pPr>
              <w:pStyle w:val="IntenseQuote"/>
            </w:pPr>
            <w:r w:rsidRPr="00417542">
              <w:t>Scaling</w:t>
            </w:r>
          </w:p>
        </w:tc>
        <w:tc>
          <w:tcPr>
            <w:tcW w:w="1350" w:type="dxa"/>
          </w:tcPr>
          <w:p w:rsidR="00A41F39" w:rsidRDefault="00A41F39" w:rsidP="0087462F">
            <w:pPr>
              <w:pStyle w:val="IntenseQuote"/>
            </w:pPr>
            <w:r w:rsidRPr="00417542">
              <w:t xml:space="preserve">complex </w:t>
            </w:r>
          </w:p>
        </w:tc>
        <w:tc>
          <w:tcPr>
            <w:tcW w:w="5220" w:type="dxa"/>
          </w:tcPr>
          <w:p w:rsidR="00A41F39" w:rsidRPr="00A41F39" w:rsidRDefault="00A41F39" w:rsidP="00007556">
            <w:pPr>
              <w:pStyle w:val="IntenseQuote"/>
              <w:jc w:val="left"/>
            </w:pPr>
            <w:proofErr w:type="gramStart"/>
            <w:r w:rsidRPr="00A41F39">
              <w:t>the</w:t>
            </w:r>
            <w:proofErr w:type="gramEnd"/>
            <w:r w:rsidRPr="00A41F39">
              <w:t xml:space="preserve"> support for scaling.</w:t>
            </w:r>
          </w:p>
        </w:tc>
      </w:tr>
      <w:tr w:rsidR="00A41F39" w:rsidRPr="00D475C1" w:rsidTr="00A41F39">
        <w:tc>
          <w:tcPr>
            <w:tcW w:w="2808" w:type="dxa"/>
          </w:tcPr>
          <w:p w:rsidR="00A41F39" w:rsidRDefault="00A41F39" w:rsidP="0087462F">
            <w:pPr>
              <w:pStyle w:val="IntenseQuote"/>
            </w:pPr>
            <w:r w:rsidRPr="00417542">
              <w:tab/>
              <w:t>ScalingHeight</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roofErr w:type="gramStart"/>
            <w:r w:rsidRPr="00A41F39">
              <w:t>supported</w:t>
            </w:r>
            <w:proofErr w:type="gramEnd"/>
            <w:r w:rsidRPr="00A41F39">
              <w:t xml:space="preserve"> range of the Scaling in the fast scan direction. A value of ‘100’ specifies that no adjustments are made to the scanned Image. Scaling is expressed in 1 percent increments. Values below ‘100’ reduce the magnification and values above increase magnification</w:t>
            </w:r>
            <w:r w:rsidRPr="00A41F39">
              <w:rPr>
                <w:i/>
              </w:rPr>
              <w:t>.</w:t>
            </w:r>
          </w:p>
        </w:tc>
      </w:tr>
      <w:tr w:rsidR="00A41F39" w:rsidRPr="00D475C1" w:rsidTr="00A41F39">
        <w:tc>
          <w:tcPr>
            <w:tcW w:w="2808" w:type="dxa"/>
          </w:tcPr>
          <w:p w:rsidR="00A41F39" w:rsidRDefault="00A41F39" w:rsidP="0087462F">
            <w:pPr>
              <w:pStyle w:val="IntenseQuote"/>
            </w:pPr>
            <w:r w:rsidRPr="00417542">
              <w:tab/>
              <w:t>ScalingWidth</w:t>
            </w:r>
          </w:p>
        </w:tc>
        <w:tc>
          <w:tcPr>
            <w:tcW w:w="1350" w:type="dxa"/>
          </w:tcPr>
          <w:p w:rsidR="00A41F39" w:rsidRDefault="00A41F39" w:rsidP="0087462F">
            <w:pPr>
              <w:pStyle w:val="IntenseQuote"/>
            </w:pPr>
            <w:r w:rsidRPr="00417542">
              <w:t>range of int</w:t>
            </w:r>
          </w:p>
        </w:tc>
        <w:tc>
          <w:tcPr>
            <w:tcW w:w="5220" w:type="dxa"/>
          </w:tcPr>
          <w:p w:rsidR="00A41F39" w:rsidRPr="00A41F39" w:rsidRDefault="00A41F39" w:rsidP="00007556">
            <w:pPr>
              <w:pStyle w:val="IntenseQuote"/>
              <w:jc w:val="left"/>
            </w:pPr>
            <w:proofErr w:type="gramStart"/>
            <w:r w:rsidRPr="00A41F39">
              <w:t>supported</w:t>
            </w:r>
            <w:proofErr w:type="gramEnd"/>
            <w:r w:rsidRPr="00A41F39">
              <w:t xml:space="preserve"> range of the Scaling in the fast scan direction. A value of ‘100’ specifies that no adjustments are made to the scanned Image. Scaling is expressed in 1 percent increments. Values below ‘100’ reduce the magnification and values above increase magnification</w:t>
            </w:r>
            <w:r w:rsidRPr="00A41F39">
              <w:rPr>
                <w:i/>
              </w:rPr>
              <w:t>.</w:t>
            </w:r>
          </w:p>
        </w:tc>
      </w:tr>
      <w:tr w:rsidR="00A41F39" w:rsidRPr="00D475C1" w:rsidTr="00A41F39">
        <w:tc>
          <w:tcPr>
            <w:tcW w:w="2808" w:type="dxa"/>
          </w:tcPr>
          <w:p w:rsidR="00A41F39" w:rsidRDefault="00A41F39" w:rsidP="0087462F">
            <w:pPr>
              <w:pStyle w:val="IntenseQuote"/>
            </w:pPr>
            <w:r w:rsidRPr="00417542">
              <w:tab/>
              <w:t>AutoScaling</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r w:rsidRPr="00A41F39">
              <w:t>the support for automatically adjusting the Scaling of the image from the Hardcopy Document in an implementation specific manner</w:t>
            </w:r>
          </w:p>
        </w:tc>
      </w:tr>
      <w:tr w:rsidR="00A41F39" w:rsidRPr="00D475C1" w:rsidTr="00A41F39">
        <w:tc>
          <w:tcPr>
            <w:tcW w:w="2808" w:type="dxa"/>
          </w:tcPr>
          <w:p w:rsidR="00A41F39" w:rsidRDefault="00A41F39" w:rsidP="0087462F">
            <w:pPr>
              <w:pStyle w:val="IntenseQuote"/>
            </w:pPr>
            <w:r>
              <w:t>Scan Region</w:t>
            </w:r>
            <w:r w:rsidRPr="00417542">
              <w:t>s</w:t>
            </w:r>
          </w:p>
        </w:tc>
        <w:tc>
          <w:tcPr>
            <w:tcW w:w="1350" w:type="dxa"/>
          </w:tcPr>
          <w:p w:rsidR="00A41F39" w:rsidRDefault="00A41F39" w:rsidP="0087462F">
            <w:pPr>
              <w:pStyle w:val="IntenseQuote"/>
            </w:pPr>
            <w:r>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tab/>
              <w:t>Scan Region</w:t>
            </w:r>
          </w:p>
        </w:tc>
        <w:tc>
          <w:tcPr>
            <w:tcW w:w="1350" w:type="dxa"/>
          </w:tcPr>
          <w:p w:rsidR="00A41F39" w:rsidRDefault="00A41F39" w:rsidP="0087462F">
            <w:pPr>
              <w:pStyle w:val="IntenseQuote"/>
            </w:pPr>
            <w:r>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t>Height</w:t>
            </w:r>
          </w:p>
        </w:tc>
        <w:tc>
          <w:tcPr>
            <w:tcW w:w="1350" w:type="dxa"/>
          </w:tcPr>
          <w:p w:rsidR="00A41F39" w:rsidRDefault="00A41F39" w:rsidP="0087462F">
            <w:pPr>
              <w:pStyle w:val="IntenseQuote"/>
            </w:pPr>
            <w:r w:rsidRPr="00417542">
              <w:t>range of int</w:t>
            </w:r>
          </w:p>
        </w:tc>
        <w:tc>
          <w:tcPr>
            <w:tcW w:w="5220" w:type="dxa"/>
            <w:vMerge w:val="restart"/>
          </w:tcPr>
          <w:p w:rsidR="00A41F39" w:rsidRPr="00A41F39" w:rsidRDefault="00A41F39" w:rsidP="00007556">
            <w:pPr>
              <w:pStyle w:val="IntenseQuote"/>
              <w:jc w:val="left"/>
            </w:pPr>
            <w:r w:rsidRPr="00A41F39">
              <w:t>set of ranges of integers bound to the RegionUnit</w:t>
            </w:r>
          </w:p>
        </w:tc>
      </w:tr>
      <w:tr w:rsidR="00A41F39" w:rsidRPr="00D475C1" w:rsidTr="00A41F39">
        <w:tc>
          <w:tcPr>
            <w:tcW w:w="2808" w:type="dxa"/>
          </w:tcPr>
          <w:p w:rsidR="00A41F39" w:rsidRDefault="00A41F39" w:rsidP="0087462F">
            <w:pPr>
              <w:pStyle w:val="IntenseQuote"/>
            </w:pPr>
            <w:r w:rsidRPr="00417542">
              <w:tab/>
            </w:r>
            <w:r w:rsidRPr="00417542">
              <w:tab/>
              <w:t>Width</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t>X-Offset</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t>Y-Offset</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rsidRPr="00417542">
              <w:tab/>
            </w:r>
            <w:r>
              <w:t>Content</w:t>
            </w:r>
            <w:r w:rsidRPr="00417542">
              <w:t>RegionUnits</w:t>
            </w:r>
          </w:p>
        </w:tc>
        <w:tc>
          <w:tcPr>
            <w:tcW w:w="1350" w:type="dxa"/>
          </w:tcPr>
          <w:p w:rsidR="00A41F39" w:rsidRDefault="00A41F39" w:rsidP="0087462F">
            <w:pPr>
              <w:pStyle w:val="IntenseQuote"/>
            </w:pPr>
            <w:r w:rsidRPr="00417542">
              <w:t>keyword</w:t>
            </w:r>
          </w:p>
        </w:tc>
        <w:tc>
          <w:tcPr>
            <w:tcW w:w="5220" w:type="dxa"/>
          </w:tcPr>
          <w:p w:rsidR="00A41F39" w:rsidRPr="00A41F39" w:rsidRDefault="00A41F39" w:rsidP="00007556">
            <w:pPr>
              <w:pStyle w:val="IntenseQuote"/>
              <w:jc w:val="left"/>
              <w:rPr>
                <w:i/>
              </w:rPr>
            </w:pPr>
            <w:r w:rsidRPr="00A41F39">
              <w:rPr>
                <w:i/>
              </w:rPr>
              <w:t>RegionUnitWKV</w:t>
            </w:r>
          </w:p>
        </w:tc>
      </w:tr>
      <w:tr w:rsidR="00A41F39" w:rsidRPr="00D475C1" w:rsidTr="00A41F39">
        <w:tc>
          <w:tcPr>
            <w:tcW w:w="2808" w:type="dxa"/>
          </w:tcPr>
          <w:p w:rsidR="00A41F39" w:rsidRDefault="00A41F39" w:rsidP="0087462F">
            <w:pPr>
              <w:pStyle w:val="IntenseQuote"/>
            </w:pPr>
            <w:r w:rsidRPr="00417542">
              <w:t>SeparatorSheets</w:t>
            </w:r>
          </w:p>
        </w:tc>
        <w:tc>
          <w:tcPr>
            <w:tcW w:w="1350" w:type="dxa"/>
          </w:tcPr>
          <w:p w:rsidR="00A41F39" w:rsidRDefault="00A41F39" w:rsidP="0087462F">
            <w:pPr>
              <w:pStyle w:val="IntenseQuote"/>
            </w:pPr>
            <w:r>
              <w:t>complex</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t>SpreaderSheetsType</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SeparatorSheetsTypeWKV, KeywordNsExtensionPattern</w:t>
            </w:r>
          </w:p>
        </w:tc>
      </w:tr>
      <w:tr w:rsidR="00A41F39" w:rsidRPr="00D475C1" w:rsidTr="00A41F39">
        <w:tc>
          <w:tcPr>
            <w:tcW w:w="2808" w:type="dxa"/>
          </w:tcPr>
          <w:p w:rsidR="00A41F39" w:rsidRDefault="00A41F39" w:rsidP="0087462F">
            <w:pPr>
              <w:pStyle w:val="IntenseQuote"/>
            </w:pPr>
            <w:r w:rsidRPr="00417542">
              <w:tab/>
              <w:t>Media</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t>MediaCol</w:t>
            </w:r>
          </w:p>
        </w:tc>
        <w:tc>
          <w:tcPr>
            <w:tcW w:w="1350" w:type="dxa"/>
          </w:tcPr>
          <w:p w:rsidR="00A41F39" w:rsidRDefault="00A41F39" w:rsidP="0087462F">
            <w:pPr>
              <w:pStyle w:val="IntenseQuote"/>
            </w:pPr>
            <w:r w:rsidRPr="00417542">
              <w:t>boolean</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ab/>
            </w:r>
            <w:r>
              <w:t>Any</w:t>
            </w:r>
          </w:p>
        </w:tc>
        <w:tc>
          <w:tcPr>
            <w:tcW w:w="1350" w:type="dxa"/>
          </w:tcPr>
          <w:p w:rsidR="00A41F39" w:rsidRPr="00417542" w:rsidRDefault="00A41F39" w:rsidP="0087462F">
            <w:pPr>
              <w:pStyle w:val="IntenseQuote"/>
            </w:pPr>
            <w:r w:rsidRPr="00417542">
              <w:t>various</w:t>
            </w:r>
          </w:p>
        </w:tc>
        <w:tc>
          <w:tcPr>
            <w:tcW w:w="5220" w:type="dxa"/>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SheetCollate</w:t>
            </w:r>
          </w:p>
        </w:tc>
        <w:tc>
          <w:tcPr>
            <w:tcW w:w="1350" w:type="dxa"/>
          </w:tcPr>
          <w:p w:rsidR="00A41F39" w:rsidRPr="00417542" w:rsidRDefault="00A41F39" w:rsidP="0087462F">
            <w:pPr>
              <w:pStyle w:val="IntenseQuote"/>
            </w:pPr>
            <w:r w:rsidRPr="00417542">
              <w:t>list of keywords</w:t>
            </w:r>
          </w:p>
        </w:tc>
        <w:tc>
          <w:tcPr>
            <w:tcW w:w="5220" w:type="dxa"/>
          </w:tcPr>
          <w:p w:rsidR="00A41F39" w:rsidRPr="00A41F39" w:rsidRDefault="00A41F39" w:rsidP="00007556">
            <w:pPr>
              <w:pStyle w:val="IntenseQuote"/>
              <w:jc w:val="left"/>
              <w:rPr>
                <w:i/>
              </w:rPr>
            </w:pPr>
            <w:r w:rsidRPr="00A41F39">
              <w:rPr>
                <w:i/>
              </w:rPr>
              <w:t>SheetCollateWKV</w:t>
            </w:r>
          </w:p>
        </w:tc>
      </w:tr>
      <w:tr w:rsidR="00A41F39" w:rsidRPr="00D475C1" w:rsidTr="00A41F39">
        <w:tc>
          <w:tcPr>
            <w:tcW w:w="2808" w:type="dxa"/>
          </w:tcPr>
          <w:p w:rsidR="00A41F39" w:rsidRDefault="00A41F39" w:rsidP="0087462F">
            <w:pPr>
              <w:pStyle w:val="IntenseQuote"/>
            </w:pPr>
            <w:r w:rsidRPr="00417542">
              <w:t>Sides</w:t>
            </w:r>
          </w:p>
        </w:tc>
        <w:tc>
          <w:tcPr>
            <w:tcW w:w="1350" w:type="dxa"/>
          </w:tcPr>
          <w:p w:rsidR="00A41F39" w:rsidRPr="00417542" w:rsidRDefault="00A41F39" w:rsidP="0087462F">
            <w:pPr>
              <w:pStyle w:val="IntenseQuote"/>
            </w:pPr>
            <w:r w:rsidRPr="00417542">
              <w:t>list of keywords</w:t>
            </w:r>
          </w:p>
        </w:tc>
        <w:tc>
          <w:tcPr>
            <w:tcW w:w="5220" w:type="dxa"/>
          </w:tcPr>
          <w:p w:rsidR="00A41F39" w:rsidRPr="00A41F39" w:rsidRDefault="00A41F39" w:rsidP="00007556">
            <w:pPr>
              <w:pStyle w:val="IntenseQuote"/>
              <w:jc w:val="left"/>
              <w:rPr>
                <w:i/>
              </w:rPr>
            </w:pPr>
            <w:r w:rsidRPr="00A41F39">
              <w:rPr>
                <w:i/>
              </w:rPr>
              <w:t xml:space="preserve">SidesWKV </w:t>
            </w:r>
          </w:p>
        </w:tc>
      </w:tr>
      <w:tr w:rsidR="00A41F39" w:rsidRPr="00D475C1" w:rsidTr="00A41F39">
        <w:tc>
          <w:tcPr>
            <w:tcW w:w="2808" w:type="dxa"/>
          </w:tcPr>
          <w:p w:rsidR="00A41F39" w:rsidRDefault="00A41F39" w:rsidP="0087462F">
            <w:pPr>
              <w:pStyle w:val="IntenseQuote"/>
            </w:pPr>
            <w:r w:rsidRPr="00417542">
              <w:t>XImagePosition</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 xml:space="preserve">See [5100.3-2001 ] </w:t>
            </w:r>
            <w:r w:rsidRPr="00A41F39">
              <w:br/>
            </w:r>
            <w:r w:rsidRPr="00A41F39">
              <w:rPr>
                <w:i/>
              </w:rPr>
              <w:t>XImagePositionWKV</w:t>
            </w:r>
          </w:p>
        </w:tc>
      </w:tr>
      <w:tr w:rsidR="00A41F39" w:rsidRPr="00D475C1" w:rsidTr="00A41F39">
        <w:tc>
          <w:tcPr>
            <w:tcW w:w="2808" w:type="dxa"/>
          </w:tcPr>
          <w:p w:rsidR="00A41F39" w:rsidRDefault="00A41F39" w:rsidP="0087462F">
            <w:pPr>
              <w:pStyle w:val="IntenseQuote"/>
            </w:pPr>
            <w:r w:rsidRPr="00417542">
              <w:t>XImageShift</w:t>
            </w:r>
          </w:p>
        </w:tc>
        <w:tc>
          <w:tcPr>
            <w:tcW w:w="1350" w:type="dxa"/>
          </w:tcPr>
          <w:p w:rsidR="00A41F39" w:rsidRDefault="00A41F39" w:rsidP="0087462F">
            <w:pPr>
              <w:pStyle w:val="IntenseQuote"/>
            </w:pPr>
            <w:r w:rsidRPr="0064373D">
              <w:t>range of int</w:t>
            </w:r>
          </w:p>
        </w:tc>
        <w:tc>
          <w:tcPr>
            <w:tcW w:w="5220" w:type="dxa"/>
            <w:vMerge w:val="restart"/>
          </w:tcPr>
          <w:p w:rsidR="00A41F39" w:rsidRPr="00A41F39" w:rsidRDefault="00A41F39" w:rsidP="00007556">
            <w:pPr>
              <w:pStyle w:val="Default"/>
              <w:rPr>
                <w:sz w:val="16"/>
                <w:szCs w:val="16"/>
              </w:rPr>
            </w:pPr>
            <w:r w:rsidRPr="00A41F39">
              <w:rPr>
                <w:color w:val="auto"/>
                <w:sz w:val="16"/>
                <w:szCs w:val="16"/>
              </w:rPr>
              <w:t>See [5100.3-2001 ]</w:t>
            </w:r>
          </w:p>
        </w:tc>
      </w:tr>
      <w:tr w:rsidR="00A41F39" w:rsidRPr="00D475C1" w:rsidTr="00A41F39">
        <w:tc>
          <w:tcPr>
            <w:tcW w:w="2808" w:type="dxa"/>
          </w:tcPr>
          <w:p w:rsidR="00A41F39" w:rsidRDefault="00A41F39" w:rsidP="0087462F">
            <w:pPr>
              <w:pStyle w:val="IntenseQuote"/>
            </w:pPr>
            <w:r w:rsidRPr="00417542">
              <w:t>XSide1ImageShift</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XSide2ImageShift</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YImagePosition</w:t>
            </w:r>
          </w:p>
        </w:tc>
        <w:tc>
          <w:tcPr>
            <w:tcW w:w="1350" w:type="dxa"/>
          </w:tcPr>
          <w:p w:rsidR="00A41F39" w:rsidRDefault="00A41F39" w:rsidP="0087462F">
            <w:pPr>
              <w:pStyle w:val="IntenseQuote"/>
            </w:pPr>
            <w:r w:rsidRPr="00417542">
              <w:t>list of keywords</w:t>
            </w:r>
          </w:p>
        </w:tc>
        <w:tc>
          <w:tcPr>
            <w:tcW w:w="5220" w:type="dxa"/>
          </w:tcPr>
          <w:p w:rsidR="00A41F39" w:rsidRPr="00A41F39" w:rsidRDefault="00A41F39" w:rsidP="00007556">
            <w:pPr>
              <w:pStyle w:val="IntenseQuote"/>
              <w:jc w:val="left"/>
            </w:pPr>
            <w:r w:rsidRPr="00A41F39">
              <w:t xml:space="preserve">See [5100.3-2001 ] </w:t>
            </w:r>
            <w:r w:rsidRPr="00A41F39">
              <w:br/>
            </w:r>
            <w:r w:rsidRPr="00A41F39">
              <w:rPr>
                <w:i/>
              </w:rPr>
              <w:t>YImagePositionWKV</w:t>
            </w:r>
          </w:p>
        </w:tc>
      </w:tr>
      <w:tr w:rsidR="00A41F39" w:rsidRPr="00D475C1" w:rsidTr="00A41F39">
        <w:tc>
          <w:tcPr>
            <w:tcW w:w="2808" w:type="dxa"/>
          </w:tcPr>
          <w:p w:rsidR="00A41F39" w:rsidRDefault="00A41F39" w:rsidP="0087462F">
            <w:pPr>
              <w:pStyle w:val="IntenseQuote"/>
            </w:pPr>
            <w:r w:rsidRPr="00417542">
              <w:t>YImageShift</w:t>
            </w:r>
          </w:p>
        </w:tc>
        <w:tc>
          <w:tcPr>
            <w:tcW w:w="1350" w:type="dxa"/>
          </w:tcPr>
          <w:p w:rsidR="00A41F39" w:rsidRDefault="00A41F39" w:rsidP="0087462F">
            <w:pPr>
              <w:pStyle w:val="IntenseQuote"/>
            </w:pPr>
            <w:r w:rsidRPr="00417542">
              <w:t>range of int</w:t>
            </w:r>
          </w:p>
        </w:tc>
        <w:tc>
          <w:tcPr>
            <w:tcW w:w="5220" w:type="dxa"/>
            <w:vMerge w:val="restart"/>
          </w:tcPr>
          <w:p w:rsidR="00A41F39" w:rsidRPr="00A41F39" w:rsidRDefault="00A41F39" w:rsidP="00007556">
            <w:pPr>
              <w:pStyle w:val="IntenseQuote"/>
              <w:jc w:val="left"/>
            </w:pPr>
            <w:r w:rsidRPr="00A41F39">
              <w:t>See [5100.3-2001 ]</w:t>
            </w:r>
          </w:p>
        </w:tc>
      </w:tr>
      <w:tr w:rsidR="00A41F39" w:rsidRPr="00D475C1" w:rsidTr="00A41F39">
        <w:tc>
          <w:tcPr>
            <w:tcW w:w="2808" w:type="dxa"/>
          </w:tcPr>
          <w:p w:rsidR="00A41F39" w:rsidRDefault="00A41F39" w:rsidP="0087462F">
            <w:pPr>
              <w:pStyle w:val="IntenseQuote"/>
            </w:pPr>
            <w:r w:rsidRPr="00417542">
              <w:t>YSide1ImageShift</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r w:rsidR="00A41F39" w:rsidRPr="00D475C1" w:rsidTr="00A41F39">
        <w:tc>
          <w:tcPr>
            <w:tcW w:w="2808" w:type="dxa"/>
          </w:tcPr>
          <w:p w:rsidR="00A41F39" w:rsidRDefault="00A41F39" w:rsidP="0087462F">
            <w:pPr>
              <w:pStyle w:val="IntenseQuote"/>
            </w:pPr>
            <w:r w:rsidRPr="00417542">
              <w:t>YSide2ImageShift</w:t>
            </w:r>
          </w:p>
        </w:tc>
        <w:tc>
          <w:tcPr>
            <w:tcW w:w="1350" w:type="dxa"/>
          </w:tcPr>
          <w:p w:rsidR="00A41F39" w:rsidRDefault="00A41F39" w:rsidP="0087462F">
            <w:pPr>
              <w:pStyle w:val="IntenseQuote"/>
            </w:pPr>
            <w:r w:rsidRPr="00417542">
              <w:t>range of int</w:t>
            </w:r>
          </w:p>
        </w:tc>
        <w:tc>
          <w:tcPr>
            <w:tcW w:w="5220" w:type="dxa"/>
            <w:vMerge/>
          </w:tcPr>
          <w:p w:rsidR="00A41F39" w:rsidRPr="00A41F39" w:rsidRDefault="00A41F39" w:rsidP="00007556">
            <w:pPr>
              <w:pStyle w:val="IntenseQuote"/>
              <w:jc w:val="left"/>
            </w:pPr>
          </w:p>
        </w:tc>
      </w:tr>
    </w:tbl>
    <w:p w:rsidR="009B7928" w:rsidRDefault="009B7928" w:rsidP="009B7928">
      <w:pPr>
        <w:pStyle w:val="Heading4"/>
      </w:pPr>
      <w:r>
        <w:t xml:space="preserve">Media Collection </w:t>
      </w:r>
      <w:r w:rsidR="00C80B94">
        <w:t>Supported</w:t>
      </w:r>
    </w:p>
    <w:p w:rsidR="009B7928" w:rsidRPr="009B7928" w:rsidRDefault="009B7928" w:rsidP="009B7928">
      <w:r>
        <w:t>The collection of media attributes, grouped in the Media Col complex element</w:t>
      </w:r>
      <w:r w:rsidR="00C80B94">
        <w:t xml:space="preserve">, </w:t>
      </w:r>
      <w:proofErr w:type="gramStart"/>
      <w:r w:rsidR="00C80B94">
        <w:t>appears</w:t>
      </w:r>
      <w:proofErr w:type="gramEnd"/>
      <w:r w:rsidR="00C80B94">
        <w:t xml:space="preserve"> both in Document Processing and Job Processing. Therefore, Media Col Supported appears in both Document Processing Capabilities and Job Processing Capabilities. The Media Col structure is shown in Figure 63 with the constituent capabilies elements listed in </w:t>
      </w:r>
      <w:r w:rsidR="00C80B94">
        <w:fldChar w:fldCharType="begin"/>
      </w:r>
      <w:r w:rsidR="00C80B94">
        <w:instrText xml:space="preserve"> REF _Ref276553826 \h </w:instrText>
      </w:r>
      <w:r w:rsidR="00C80B94">
        <w:fldChar w:fldCharType="separate"/>
      </w:r>
      <w:r w:rsidR="00C80B94">
        <w:t xml:space="preserve">Table </w:t>
      </w:r>
      <w:r w:rsidR="00C80B94">
        <w:rPr>
          <w:noProof/>
        </w:rPr>
        <w:t>45</w:t>
      </w:r>
      <w:r w:rsidR="00C80B94">
        <w:fldChar w:fldCharType="end"/>
      </w:r>
      <w:r w:rsidR="00C80B94">
        <w:t xml:space="preserve">. Media Col contains many member Elements. Therefore, unlike for other capabilities Elements, Services should not return Media Col Supported values in response to </w:t>
      </w:r>
      <w:r w:rsidR="0022454E">
        <w:t>a general Get&lt;service&gt;Elements request. Rather, an explicit request for the Media Col elements is required.</w:t>
      </w:r>
    </w:p>
    <w:p w:rsidR="009B7928" w:rsidRDefault="009B7928" w:rsidP="009B7928">
      <w:pPr>
        <w:pStyle w:val="Caption"/>
      </w:pPr>
      <w:r>
        <w:rPr>
          <w:noProof/>
        </w:rPr>
        <w:lastRenderedPageBreak/>
        <w:drawing>
          <wp:inline distT="0" distB="0" distL="0" distR="0">
            <wp:extent cx="3947218" cy="4543124"/>
            <wp:effectExtent l="19050" t="0" r="0" b="0"/>
            <wp:docPr id="90" name="Picture 5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ic:cNvPicPr>
                      <a:picLocks noChangeAspect="1" noChangeArrowheads="1"/>
                    </pic:cNvPicPr>
                  </pic:nvPicPr>
                  <pic:blipFill>
                    <a:blip r:embed="rId91" cstate="print"/>
                    <a:srcRect/>
                    <a:stretch>
                      <a:fillRect/>
                    </a:stretch>
                  </pic:blipFill>
                  <pic:spPr bwMode="auto">
                    <a:xfrm>
                      <a:off x="0" y="0"/>
                      <a:ext cx="3950782" cy="4547225"/>
                    </a:xfrm>
                    <a:prstGeom prst="rect">
                      <a:avLst/>
                    </a:prstGeom>
                    <a:noFill/>
                    <a:ln w="9525">
                      <a:noFill/>
                      <a:miter lim="800000"/>
                      <a:headEnd/>
                      <a:tailEnd/>
                    </a:ln>
                  </pic:spPr>
                </pic:pic>
              </a:graphicData>
            </a:graphic>
          </wp:inline>
        </w:drawing>
      </w:r>
    </w:p>
    <w:p w:rsidR="009B7928" w:rsidRDefault="009B7928" w:rsidP="009B7928">
      <w:pPr>
        <w:pStyle w:val="Caption"/>
      </w:pPr>
      <w:r>
        <w:t xml:space="preserve">Figure </w:t>
      </w:r>
      <w:r w:rsidR="00C80B94">
        <w:t>63</w:t>
      </w:r>
      <w:r>
        <w:t xml:space="preserve"> </w:t>
      </w:r>
      <w:r w:rsidR="00C80B94">
        <w:t xml:space="preserve">- </w:t>
      </w:r>
      <w:r>
        <w:t>Media Col</w:t>
      </w:r>
      <w:r w:rsidR="00C80B94">
        <w:t xml:space="preserve"> Structure</w:t>
      </w:r>
    </w:p>
    <w:p w:rsidR="009B7928" w:rsidRDefault="009B7928" w:rsidP="009B7928">
      <w:pPr>
        <w:pStyle w:val="Caption"/>
      </w:pPr>
      <w:bookmarkStart w:id="1133" w:name="_Ref276553826"/>
      <w:r>
        <w:t xml:space="preserve">Table </w:t>
      </w:r>
      <w:fldSimple w:instr=" SEQ Table \* ARABIC ">
        <w:r w:rsidR="00B87ABE">
          <w:rPr>
            <w:noProof/>
          </w:rPr>
          <w:t>44</w:t>
        </w:r>
      </w:fldSimple>
      <w:bookmarkEnd w:id="1133"/>
      <w:r>
        <w:t xml:space="preserve"> - MediaCol Elements</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8"/>
        <w:gridCol w:w="1440"/>
        <w:gridCol w:w="5850"/>
      </w:tblGrid>
      <w:tr w:rsidR="009B7928" w:rsidRPr="00312284" w:rsidTr="00833964">
        <w:trPr>
          <w:trHeight w:val="305"/>
        </w:trPr>
        <w:tc>
          <w:tcPr>
            <w:tcW w:w="2808" w:type="dxa"/>
          </w:tcPr>
          <w:p w:rsidR="009B7928" w:rsidRDefault="009B7928" w:rsidP="00833964">
            <w:pPr>
              <w:pStyle w:val="Table2"/>
              <w:rPr>
                <w:rStyle w:val="SubtleReference"/>
              </w:rPr>
            </w:pPr>
            <w:r w:rsidRPr="001B3EE7">
              <w:rPr>
                <w:rStyle w:val="SubtleReference"/>
              </w:rPr>
              <w:t>Element</w:t>
            </w:r>
          </w:p>
        </w:tc>
        <w:tc>
          <w:tcPr>
            <w:tcW w:w="1440" w:type="dxa"/>
          </w:tcPr>
          <w:p w:rsidR="009B7928" w:rsidRDefault="009B7928" w:rsidP="00833964">
            <w:pPr>
              <w:pStyle w:val="Table2"/>
              <w:rPr>
                <w:rStyle w:val="SubtleReference"/>
                <w:rFonts w:cs="Times New Roman"/>
                <w:b w:val="0"/>
              </w:rPr>
            </w:pPr>
            <w:r w:rsidRPr="001B3EE7">
              <w:rPr>
                <w:rStyle w:val="SubtleReference"/>
              </w:rPr>
              <w:t>DataType</w:t>
            </w:r>
          </w:p>
        </w:tc>
        <w:tc>
          <w:tcPr>
            <w:tcW w:w="5850" w:type="dxa"/>
          </w:tcPr>
          <w:p w:rsidR="009B7928" w:rsidRDefault="009B7928" w:rsidP="00833964">
            <w:pPr>
              <w:pStyle w:val="Table2"/>
              <w:rPr>
                <w:rStyle w:val="SubtleReference"/>
                <w:rFonts w:cs="Times New Roman"/>
                <w:b w:val="0"/>
              </w:rPr>
            </w:pPr>
            <w:r w:rsidRPr="001B3EE7">
              <w:rPr>
                <w:rStyle w:val="SubtleReference"/>
              </w:rPr>
              <w:t>Description</w:t>
            </w:r>
          </w:p>
        </w:tc>
      </w:tr>
      <w:tr w:rsidR="009B7928" w:rsidRPr="00312284" w:rsidTr="00833964">
        <w:tc>
          <w:tcPr>
            <w:tcW w:w="2808" w:type="dxa"/>
          </w:tcPr>
          <w:p w:rsidR="009B7928" w:rsidRPr="00041C10" w:rsidRDefault="009B7928" w:rsidP="00833964">
            <w:pPr>
              <w:pStyle w:val="IntenseQuote"/>
            </w:pPr>
            <w:r>
              <w:t>MediaCol</w:t>
            </w:r>
          </w:p>
        </w:tc>
        <w:tc>
          <w:tcPr>
            <w:tcW w:w="1440" w:type="dxa"/>
          </w:tcPr>
          <w:p w:rsidR="009B7928" w:rsidRPr="00041C10" w:rsidRDefault="009B7928" w:rsidP="00833964">
            <w:pPr>
              <w:pStyle w:val="IntenseQuote"/>
            </w:pPr>
          </w:p>
        </w:tc>
        <w:tc>
          <w:tcPr>
            <w:tcW w:w="5850" w:type="dxa"/>
          </w:tcPr>
          <w:p w:rsidR="009B7928" w:rsidRPr="00312284" w:rsidRDefault="009B7928" w:rsidP="00833964">
            <w:pPr>
              <w:pStyle w:val="IntenseQuote"/>
            </w:pPr>
          </w:p>
        </w:tc>
      </w:tr>
      <w:tr w:rsidR="009B7928" w:rsidRPr="00312284" w:rsidTr="00833964">
        <w:tc>
          <w:tcPr>
            <w:tcW w:w="2808" w:type="dxa"/>
          </w:tcPr>
          <w:p w:rsidR="009B7928" w:rsidRPr="00041C10" w:rsidRDefault="009B7928" w:rsidP="00833964">
            <w:pPr>
              <w:pStyle w:val="IntenseQuote"/>
            </w:pPr>
            <w:r w:rsidRPr="00417542">
              <w:tab/>
              <w:t>MediaBackCoating</w:t>
            </w:r>
          </w:p>
        </w:tc>
        <w:tc>
          <w:tcPr>
            <w:tcW w:w="1440" w:type="dxa"/>
          </w:tcPr>
          <w:p w:rsidR="009B7928" w:rsidRPr="00041C10" w:rsidRDefault="009B7928" w:rsidP="00833964">
            <w:pPr>
              <w:pStyle w:val="IntenseQuote"/>
            </w:pPr>
            <w:r w:rsidRPr="00417542">
              <w:t>list of keywords</w:t>
            </w:r>
          </w:p>
        </w:tc>
        <w:tc>
          <w:tcPr>
            <w:tcW w:w="5850" w:type="dxa"/>
          </w:tcPr>
          <w:p w:rsidR="009B7928" w:rsidRPr="00312284" w:rsidRDefault="009B7928" w:rsidP="00833964">
            <w:pPr>
              <w:pStyle w:val="IntenseQuote"/>
            </w:pPr>
            <w:r w:rsidRPr="004A630D">
              <w:rPr>
                <w:i/>
              </w:rPr>
              <w:t>MediaCoatingWKV</w:t>
            </w:r>
            <w:r w:rsidRPr="00312284">
              <w:t>, MediaColorExtensionPattern</w:t>
            </w:r>
          </w:p>
        </w:tc>
      </w:tr>
      <w:tr w:rsidR="009B7928" w:rsidRPr="00312284" w:rsidTr="00833964">
        <w:tc>
          <w:tcPr>
            <w:tcW w:w="2808" w:type="dxa"/>
          </w:tcPr>
          <w:p w:rsidR="009B7928" w:rsidRPr="00041C10" w:rsidRDefault="009B7928" w:rsidP="00833964">
            <w:pPr>
              <w:pStyle w:val="IntenseQuote"/>
            </w:pPr>
            <w:r w:rsidRPr="00417542">
              <w:tab/>
              <w:t>MediaColor</w:t>
            </w:r>
          </w:p>
        </w:tc>
        <w:tc>
          <w:tcPr>
            <w:tcW w:w="1440" w:type="dxa"/>
          </w:tcPr>
          <w:p w:rsidR="009B7928" w:rsidRPr="00041C10" w:rsidRDefault="009B7928" w:rsidP="00833964">
            <w:pPr>
              <w:pStyle w:val="IntenseQuote"/>
            </w:pPr>
            <w:r w:rsidRPr="00417542">
              <w:t>list of keywords</w:t>
            </w:r>
          </w:p>
        </w:tc>
        <w:tc>
          <w:tcPr>
            <w:tcW w:w="5850" w:type="dxa"/>
          </w:tcPr>
          <w:p w:rsidR="009B7928" w:rsidRPr="00312284" w:rsidRDefault="009B7928" w:rsidP="00833964">
            <w:pPr>
              <w:pStyle w:val="IntenseQuote"/>
            </w:pPr>
            <w:r w:rsidRPr="004A630D">
              <w:rPr>
                <w:i/>
              </w:rPr>
              <w:t>MediaColorWKV</w:t>
            </w:r>
            <w:r w:rsidRPr="00312284">
              <w:t>, MediaColorExtensionPattern</w:t>
            </w:r>
          </w:p>
        </w:tc>
      </w:tr>
      <w:tr w:rsidR="009B7928" w:rsidRPr="00312284" w:rsidTr="00833964">
        <w:tc>
          <w:tcPr>
            <w:tcW w:w="2808" w:type="dxa"/>
          </w:tcPr>
          <w:p w:rsidR="009B7928" w:rsidRPr="00041C10" w:rsidRDefault="009B7928" w:rsidP="00833964">
            <w:pPr>
              <w:pStyle w:val="IntenseQuote"/>
            </w:pPr>
            <w:r w:rsidRPr="00417542">
              <w:tab/>
              <w:t>MediaFrontCoating</w:t>
            </w:r>
          </w:p>
        </w:tc>
        <w:tc>
          <w:tcPr>
            <w:tcW w:w="1440" w:type="dxa"/>
          </w:tcPr>
          <w:p w:rsidR="009B7928" w:rsidRPr="00041C10" w:rsidRDefault="009B7928" w:rsidP="00833964">
            <w:pPr>
              <w:pStyle w:val="IntenseQuote"/>
            </w:pPr>
            <w:r w:rsidRPr="00417542">
              <w:t>list of keywords</w:t>
            </w:r>
          </w:p>
        </w:tc>
        <w:tc>
          <w:tcPr>
            <w:tcW w:w="5850" w:type="dxa"/>
          </w:tcPr>
          <w:p w:rsidR="009B7928" w:rsidRPr="00312284" w:rsidRDefault="009B7928" w:rsidP="00833964">
            <w:pPr>
              <w:pStyle w:val="IntenseQuote"/>
            </w:pPr>
            <w:r w:rsidRPr="004A630D">
              <w:rPr>
                <w:i/>
              </w:rPr>
              <w:t>MediaCoatingWKV</w:t>
            </w:r>
            <w:r w:rsidRPr="00312284">
              <w:t>, MediaNsExtensionPattern</w:t>
            </w:r>
          </w:p>
        </w:tc>
      </w:tr>
      <w:tr w:rsidR="009B7928" w:rsidRPr="00312284" w:rsidTr="00833964">
        <w:tc>
          <w:tcPr>
            <w:tcW w:w="2808" w:type="dxa"/>
          </w:tcPr>
          <w:p w:rsidR="009B7928" w:rsidRPr="00041C10" w:rsidRDefault="009B7928" w:rsidP="00833964">
            <w:pPr>
              <w:pStyle w:val="IntenseQuote"/>
            </w:pPr>
            <w:r w:rsidRPr="00417542">
              <w:tab/>
              <w:t>MediaGrain</w:t>
            </w:r>
          </w:p>
        </w:tc>
        <w:tc>
          <w:tcPr>
            <w:tcW w:w="1440" w:type="dxa"/>
          </w:tcPr>
          <w:p w:rsidR="009B7928" w:rsidRPr="00041C10" w:rsidRDefault="009B7928" w:rsidP="00833964">
            <w:pPr>
              <w:pStyle w:val="IntenseQuote"/>
            </w:pPr>
            <w:r w:rsidRPr="00417542">
              <w:t>list of keywords</w:t>
            </w:r>
          </w:p>
        </w:tc>
        <w:tc>
          <w:tcPr>
            <w:tcW w:w="5850" w:type="dxa"/>
          </w:tcPr>
          <w:p w:rsidR="009B7928" w:rsidRPr="00312284" w:rsidRDefault="009B7928" w:rsidP="00833964">
            <w:pPr>
              <w:pStyle w:val="IntenseQuote"/>
            </w:pPr>
            <w:r w:rsidRPr="004A630D">
              <w:rPr>
                <w:i/>
              </w:rPr>
              <w:t>MediaGrainWKV</w:t>
            </w:r>
            <w:r w:rsidRPr="00312284">
              <w:t>, MediaNsExtensionPattern</w:t>
            </w:r>
          </w:p>
        </w:tc>
      </w:tr>
      <w:tr w:rsidR="009B7928" w:rsidRPr="00312284" w:rsidTr="00833964">
        <w:tc>
          <w:tcPr>
            <w:tcW w:w="2808" w:type="dxa"/>
          </w:tcPr>
          <w:p w:rsidR="009B7928" w:rsidRPr="00041C10" w:rsidRDefault="009B7928" w:rsidP="00833964">
            <w:pPr>
              <w:pStyle w:val="IntenseQuote"/>
            </w:pPr>
            <w:r w:rsidRPr="00417542">
              <w:tab/>
              <w:t>MediaHoleCount</w:t>
            </w:r>
          </w:p>
        </w:tc>
        <w:tc>
          <w:tcPr>
            <w:tcW w:w="1440" w:type="dxa"/>
          </w:tcPr>
          <w:p w:rsidR="009B7928" w:rsidRPr="00041C10" w:rsidRDefault="009B7928" w:rsidP="00833964">
            <w:pPr>
              <w:pStyle w:val="IntenseQuote"/>
            </w:pPr>
            <w:r w:rsidRPr="00417542">
              <w:t>rangeofint</w:t>
            </w:r>
          </w:p>
        </w:tc>
        <w:tc>
          <w:tcPr>
            <w:tcW w:w="5850" w:type="dxa"/>
          </w:tcPr>
          <w:p w:rsidR="009B7928" w:rsidRPr="00312284" w:rsidRDefault="009B7928" w:rsidP="00833964">
            <w:pPr>
              <w:pStyle w:val="IntenseQuote"/>
            </w:pPr>
          </w:p>
        </w:tc>
      </w:tr>
      <w:tr w:rsidR="0022454E" w:rsidRPr="00312284" w:rsidTr="00833964">
        <w:tc>
          <w:tcPr>
            <w:tcW w:w="2808" w:type="dxa"/>
          </w:tcPr>
          <w:p w:rsidR="0022454E" w:rsidRPr="00041C10" w:rsidRDefault="0022454E" w:rsidP="00833964">
            <w:pPr>
              <w:pStyle w:val="IntenseQuote"/>
            </w:pPr>
            <w:r w:rsidRPr="00417542">
              <w:tab/>
              <w:t>MediaInfo</w:t>
            </w:r>
          </w:p>
        </w:tc>
        <w:tc>
          <w:tcPr>
            <w:tcW w:w="1440" w:type="dxa"/>
          </w:tcPr>
          <w:p w:rsidR="0022454E" w:rsidRPr="00041C10" w:rsidRDefault="0022454E" w:rsidP="00833964">
            <w:pPr>
              <w:pStyle w:val="IntenseQuote"/>
            </w:pPr>
            <w:r w:rsidRPr="00417542">
              <w:t>boolean</w:t>
            </w:r>
          </w:p>
        </w:tc>
        <w:tc>
          <w:tcPr>
            <w:tcW w:w="5850" w:type="dxa"/>
          </w:tcPr>
          <w:p w:rsidR="0022454E" w:rsidRPr="00A41F39" w:rsidRDefault="0022454E" w:rsidP="00833964">
            <w:pPr>
              <w:pStyle w:val="IntenseQuote"/>
              <w:jc w:val="left"/>
            </w:pPr>
            <w:r w:rsidRPr="00A41F39">
              <w:t>if true, Service supports this feature</w:t>
            </w:r>
          </w:p>
        </w:tc>
      </w:tr>
      <w:tr w:rsidR="0022454E" w:rsidRPr="00312284" w:rsidTr="00833964">
        <w:tc>
          <w:tcPr>
            <w:tcW w:w="2808" w:type="dxa"/>
          </w:tcPr>
          <w:p w:rsidR="0022454E" w:rsidRPr="00041C10" w:rsidRDefault="0022454E" w:rsidP="00833964">
            <w:pPr>
              <w:pStyle w:val="IntenseQuote"/>
            </w:pPr>
            <w:r w:rsidRPr="00417542">
              <w:tab/>
              <w:t>MediaKey</w:t>
            </w:r>
          </w:p>
        </w:tc>
        <w:tc>
          <w:tcPr>
            <w:tcW w:w="1440" w:type="dxa"/>
          </w:tcPr>
          <w:p w:rsidR="0022454E" w:rsidRPr="00041C10" w:rsidRDefault="0022454E" w:rsidP="00833964">
            <w:pPr>
              <w:pStyle w:val="IntenseQuote"/>
            </w:pPr>
            <w:r w:rsidRPr="00417542">
              <w:t>boolean</w:t>
            </w:r>
          </w:p>
        </w:tc>
        <w:tc>
          <w:tcPr>
            <w:tcW w:w="5850" w:type="dxa"/>
          </w:tcPr>
          <w:p w:rsidR="0022454E" w:rsidRPr="00A41F39" w:rsidRDefault="0022454E" w:rsidP="00833964">
            <w:pPr>
              <w:pStyle w:val="IntenseQuote"/>
              <w:jc w:val="left"/>
            </w:pPr>
            <w:r w:rsidRPr="00A41F39">
              <w:t>if true, Service supports this feature</w:t>
            </w:r>
          </w:p>
        </w:tc>
      </w:tr>
      <w:tr w:rsidR="0022454E" w:rsidRPr="00312284" w:rsidTr="00833964">
        <w:tc>
          <w:tcPr>
            <w:tcW w:w="2808" w:type="dxa"/>
          </w:tcPr>
          <w:p w:rsidR="0022454E" w:rsidRPr="00041C10" w:rsidRDefault="0022454E" w:rsidP="00833964">
            <w:pPr>
              <w:pStyle w:val="IntenseQuote"/>
            </w:pPr>
            <w:r w:rsidRPr="00417542">
              <w:tab/>
              <w:t>MediaMaterial</w:t>
            </w:r>
          </w:p>
        </w:tc>
        <w:tc>
          <w:tcPr>
            <w:tcW w:w="1440" w:type="dxa"/>
          </w:tcPr>
          <w:p w:rsidR="0022454E" w:rsidRPr="00041C10" w:rsidRDefault="0022454E" w:rsidP="00833964">
            <w:pPr>
              <w:pStyle w:val="IntenseQuote"/>
            </w:pPr>
            <w:r w:rsidRPr="00417542">
              <w:t>list of keywords</w:t>
            </w:r>
          </w:p>
        </w:tc>
        <w:tc>
          <w:tcPr>
            <w:tcW w:w="5850" w:type="dxa"/>
          </w:tcPr>
          <w:p w:rsidR="0022454E" w:rsidRPr="00312284" w:rsidRDefault="0022454E" w:rsidP="00833964">
            <w:pPr>
              <w:pStyle w:val="IntenseQuote"/>
            </w:pPr>
            <w:r w:rsidRPr="004A630D">
              <w:rPr>
                <w:i/>
              </w:rPr>
              <w:t>MediaMaterialWKV</w:t>
            </w:r>
            <w:r w:rsidRPr="00312284">
              <w:t>, MediaNsExtensionPattern</w:t>
            </w:r>
          </w:p>
        </w:tc>
      </w:tr>
      <w:tr w:rsidR="0022454E" w:rsidRPr="00312284" w:rsidTr="00833964">
        <w:tc>
          <w:tcPr>
            <w:tcW w:w="2808" w:type="dxa"/>
          </w:tcPr>
          <w:p w:rsidR="0022454E" w:rsidRPr="00041C10" w:rsidRDefault="0022454E" w:rsidP="00833964">
            <w:pPr>
              <w:pStyle w:val="IntenseQuote"/>
            </w:pPr>
            <w:r w:rsidRPr="00417542">
              <w:tab/>
              <w:t>MediaOrderCount</w:t>
            </w:r>
          </w:p>
        </w:tc>
        <w:tc>
          <w:tcPr>
            <w:tcW w:w="1440" w:type="dxa"/>
          </w:tcPr>
          <w:p w:rsidR="0022454E" w:rsidRPr="00041C10" w:rsidRDefault="0022454E" w:rsidP="00833964">
            <w:pPr>
              <w:pStyle w:val="IntenseQuote"/>
            </w:pPr>
            <w:r w:rsidRPr="00417542">
              <w:t>rangeofint</w:t>
            </w:r>
          </w:p>
        </w:tc>
        <w:tc>
          <w:tcPr>
            <w:tcW w:w="5850" w:type="dxa"/>
          </w:tcPr>
          <w:p w:rsidR="0022454E" w:rsidRPr="00312284" w:rsidRDefault="0022454E" w:rsidP="00833964">
            <w:pPr>
              <w:pStyle w:val="IntenseQuote"/>
            </w:pPr>
          </w:p>
        </w:tc>
      </w:tr>
      <w:tr w:rsidR="0022454E" w:rsidRPr="00312284" w:rsidTr="00833964">
        <w:tc>
          <w:tcPr>
            <w:tcW w:w="2808" w:type="dxa"/>
          </w:tcPr>
          <w:p w:rsidR="0022454E" w:rsidRPr="00041C10" w:rsidRDefault="0022454E" w:rsidP="00833964">
            <w:pPr>
              <w:pStyle w:val="IntenseQuote"/>
            </w:pPr>
            <w:r w:rsidRPr="00417542">
              <w:tab/>
              <w:t>MediaPreprinted</w:t>
            </w:r>
          </w:p>
        </w:tc>
        <w:tc>
          <w:tcPr>
            <w:tcW w:w="1440" w:type="dxa"/>
          </w:tcPr>
          <w:p w:rsidR="0022454E" w:rsidRPr="00041C10" w:rsidRDefault="0022454E" w:rsidP="00833964">
            <w:pPr>
              <w:pStyle w:val="IntenseQuote"/>
            </w:pPr>
            <w:r w:rsidRPr="00417542">
              <w:t>list of keywords</w:t>
            </w:r>
          </w:p>
        </w:tc>
        <w:tc>
          <w:tcPr>
            <w:tcW w:w="5850" w:type="dxa"/>
          </w:tcPr>
          <w:p w:rsidR="0022454E" w:rsidRPr="00312284" w:rsidRDefault="0022454E" w:rsidP="00833964">
            <w:pPr>
              <w:pStyle w:val="IntenseQuote"/>
            </w:pPr>
            <w:r w:rsidRPr="004A630D">
              <w:rPr>
                <w:i/>
              </w:rPr>
              <w:t>MediaPreprintedWKV</w:t>
            </w:r>
            <w:r w:rsidRPr="00312284">
              <w:t>, MediaNsExtensionPattern</w:t>
            </w:r>
          </w:p>
        </w:tc>
      </w:tr>
      <w:tr w:rsidR="0022454E" w:rsidRPr="00312284" w:rsidTr="00833964">
        <w:tc>
          <w:tcPr>
            <w:tcW w:w="2808" w:type="dxa"/>
          </w:tcPr>
          <w:p w:rsidR="0022454E" w:rsidRPr="00041C10" w:rsidRDefault="0022454E" w:rsidP="00833964">
            <w:pPr>
              <w:pStyle w:val="IntenseQuote"/>
            </w:pPr>
            <w:r w:rsidRPr="00417542">
              <w:tab/>
              <w:t>MediaRecycled</w:t>
            </w:r>
          </w:p>
        </w:tc>
        <w:tc>
          <w:tcPr>
            <w:tcW w:w="1440" w:type="dxa"/>
          </w:tcPr>
          <w:p w:rsidR="0022454E" w:rsidRPr="00041C10" w:rsidRDefault="0022454E" w:rsidP="00833964">
            <w:pPr>
              <w:pStyle w:val="IntenseQuote"/>
            </w:pPr>
            <w:r w:rsidRPr="00417542">
              <w:t>list of keywords</w:t>
            </w:r>
          </w:p>
        </w:tc>
        <w:tc>
          <w:tcPr>
            <w:tcW w:w="5850" w:type="dxa"/>
          </w:tcPr>
          <w:p w:rsidR="0022454E" w:rsidRPr="00312284" w:rsidRDefault="0022454E" w:rsidP="00833964">
            <w:pPr>
              <w:pStyle w:val="IntenseQuote"/>
            </w:pPr>
            <w:r w:rsidRPr="004A630D">
              <w:rPr>
                <w:i/>
              </w:rPr>
              <w:t>MediaRecycledWKV</w:t>
            </w:r>
            <w:r w:rsidRPr="00312284">
              <w:t>, MediaNsExtensionPattern</w:t>
            </w:r>
          </w:p>
        </w:tc>
      </w:tr>
      <w:tr w:rsidR="0022454E" w:rsidRPr="00312284" w:rsidTr="00833964">
        <w:tc>
          <w:tcPr>
            <w:tcW w:w="2808" w:type="dxa"/>
          </w:tcPr>
          <w:p w:rsidR="0022454E" w:rsidRPr="00041C10" w:rsidRDefault="0022454E" w:rsidP="00833964">
            <w:pPr>
              <w:pStyle w:val="IntenseQuote"/>
            </w:pPr>
            <w:r w:rsidRPr="00417542">
              <w:tab/>
              <w:t>MediaSize</w:t>
            </w:r>
          </w:p>
        </w:tc>
        <w:tc>
          <w:tcPr>
            <w:tcW w:w="1440" w:type="dxa"/>
          </w:tcPr>
          <w:p w:rsidR="0022454E" w:rsidRPr="00041C10" w:rsidRDefault="0022454E" w:rsidP="00833964">
            <w:pPr>
              <w:pStyle w:val="IntenseQuote"/>
            </w:pPr>
            <w:r w:rsidRPr="00417542">
              <w:t>complex</w:t>
            </w:r>
          </w:p>
        </w:tc>
        <w:tc>
          <w:tcPr>
            <w:tcW w:w="5850" w:type="dxa"/>
          </w:tcPr>
          <w:p w:rsidR="0022454E" w:rsidRPr="00312284" w:rsidRDefault="0022454E" w:rsidP="00833964">
            <w:pPr>
              <w:pStyle w:val="IntenseQuote"/>
            </w:pPr>
          </w:p>
        </w:tc>
      </w:tr>
      <w:tr w:rsidR="0022454E" w:rsidRPr="00312284" w:rsidTr="00833964">
        <w:tc>
          <w:tcPr>
            <w:tcW w:w="2808" w:type="dxa"/>
          </w:tcPr>
          <w:p w:rsidR="0022454E" w:rsidRPr="00041C10" w:rsidRDefault="0022454E" w:rsidP="00833964">
            <w:pPr>
              <w:pStyle w:val="IntenseQuote"/>
            </w:pPr>
            <w:r w:rsidRPr="00417542">
              <w:tab/>
            </w:r>
            <w:r w:rsidRPr="00417542">
              <w:tab/>
              <w:t>XDimension</w:t>
            </w:r>
          </w:p>
        </w:tc>
        <w:tc>
          <w:tcPr>
            <w:tcW w:w="1440" w:type="dxa"/>
          </w:tcPr>
          <w:p w:rsidR="0022454E" w:rsidRPr="00041C10" w:rsidRDefault="0022454E" w:rsidP="00833964">
            <w:pPr>
              <w:pStyle w:val="IntenseQuote"/>
            </w:pPr>
            <w:r w:rsidRPr="00417542">
              <w:t>rangeofint</w:t>
            </w:r>
          </w:p>
        </w:tc>
        <w:tc>
          <w:tcPr>
            <w:tcW w:w="5850" w:type="dxa"/>
          </w:tcPr>
          <w:p w:rsidR="0022454E" w:rsidRPr="00312284" w:rsidRDefault="0022454E" w:rsidP="00833964">
            <w:pPr>
              <w:pStyle w:val="IntenseQuote"/>
            </w:pPr>
          </w:p>
        </w:tc>
      </w:tr>
      <w:tr w:rsidR="0022454E" w:rsidRPr="00312284" w:rsidTr="00833964">
        <w:tc>
          <w:tcPr>
            <w:tcW w:w="2808" w:type="dxa"/>
          </w:tcPr>
          <w:p w:rsidR="0022454E" w:rsidRPr="00041C10" w:rsidRDefault="0022454E" w:rsidP="00833964">
            <w:pPr>
              <w:pStyle w:val="IntenseQuote"/>
            </w:pPr>
            <w:r w:rsidRPr="00417542">
              <w:tab/>
            </w:r>
            <w:r w:rsidRPr="00417542">
              <w:tab/>
              <w:t>YDimension</w:t>
            </w:r>
          </w:p>
        </w:tc>
        <w:tc>
          <w:tcPr>
            <w:tcW w:w="1440" w:type="dxa"/>
          </w:tcPr>
          <w:p w:rsidR="0022454E" w:rsidRPr="00041C10" w:rsidRDefault="0022454E" w:rsidP="00833964">
            <w:pPr>
              <w:pStyle w:val="IntenseQuote"/>
            </w:pPr>
            <w:r w:rsidRPr="00417542">
              <w:t>rangeofint</w:t>
            </w:r>
          </w:p>
        </w:tc>
        <w:tc>
          <w:tcPr>
            <w:tcW w:w="5850" w:type="dxa"/>
          </w:tcPr>
          <w:p w:rsidR="0022454E" w:rsidRPr="00312284" w:rsidRDefault="0022454E" w:rsidP="00833964">
            <w:pPr>
              <w:pStyle w:val="IntenseQuote"/>
            </w:pPr>
          </w:p>
        </w:tc>
      </w:tr>
      <w:tr w:rsidR="0022454E" w:rsidRPr="00312284" w:rsidTr="00833964">
        <w:tc>
          <w:tcPr>
            <w:tcW w:w="2808" w:type="dxa"/>
          </w:tcPr>
          <w:p w:rsidR="0022454E" w:rsidRPr="00041C10" w:rsidRDefault="0022454E" w:rsidP="00833964">
            <w:pPr>
              <w:pStyle w:val="IntenseQuote"/>
            </w:pPr>
            <w:r w:rsidRPr="00417542">
              <w:tab/>
              <w:t>MediaSizeName</w:t>
            </w:r>
          </w:p>
        </w:tc>
        <w:tc>
          <w:tcPr>
            <w:tcW w:w="1440" w:type="dxa"/>
          </w:tcPr>
          <w:p w:rsidR="0022454E" w:rsidRPr="00041C10" w:rsidRDefault="0022454E" w:rsidP="00833964">
            <w:pPr>
              <w:pStyle w:val="IntenseQuote"/>
            </w:pPr>
            <w:r w:rsidRPr="00417542">
              <w:t>list of keywords</w:t>
            </w:r>
          </w:p>
        </w:tc>
        <w:tc>
          <w:tcPr>
            <w:tcW w:w="5850" w:type="dxa"/>
          </w:tcPr>
          <w:p w:rsidR="0022454E" w:rsidRPr="00312284" w:rsidRDefault="0022454E" w:rsidP="00833964">
            <w:pPr>
              <w:pStyle w:val="IntenseQuote"/>
            </w:pPr>
            <w:r w:rsidRPr="004A630D">
              <w:rPr>
                <w:i/>
              </w:rPr>
              <w:t>MediaSizeNameWKV</w:t>
            </w:r>
            <w:r w:rsidRPr="00312284">
              <w:t>, MediaSizeNameExtensionPattern</w:t>
            </w:r>
          </w:p>
        </w:tc>
      </w:tr>
      <w:tr w:rsidR="0022454E" w:rsidRPr="00312284" w:rsidTr="00833964">
        <w:tc>
          <w:tcPr>
            <w:tcW w:w="2808" w:type="dxa"/>
          </w:tcPr>
          <w:p w:rsidR="0022454E" w:rsidRPr="00041C10" w:rsidRDefault="0022454E" w:rsidP="00833964">
            <w:pPr>
              <w:pStyle w:val="IntenseQuote"/>
            </w:pPr>
            <w:r w:rsidRPr="00417542">
              <w:tab/>
              <w:t>MediaThickness</w:t>
            </w:r>
          </w:p>
        </w:tc>
        <w:tc>
          <w:tcPr>
            <w:tcW w:w="1440" w:type="dxa"/>
          </w:tcPr>
          <w:p w:rsidR="0022454E" w:rsidRPr="00041C10" w:rsidRDefault="0022454E" w:rsidP="00833964">
            <w:pPr>
              <w:pStyle w:val="IntenseQuote"/>
            </w:pPr>
            <w:r w:rsidRPr="00417542">
              <w:t>rangeofint</w:t>
            </w:r>
          </w:p>
        </w:tc>
        <w:tc>
          <w:tcPr>
            <w:tcW w:w="5850" w:type="dxa"/>
          </w:tcPr>
          <w:p w:rsidR="0022454E" w:rsidRPr="00312284" w:rsidRDefault="0022454E" w:rsidP="00833964">
            <w:pPr>
              <w:pStyle w:val="IntenseQuote"/>
            </w:pPr>
          </w:p>
        </w:tc>
      </w:tr>
      <w:tr w:rsidR="0022454E" w:rsidRPr="00312284" w:rsidTr="00833964">
        <w:tc>
          <w:tcPr>
            <w:tcW w:w="2808" w:type="dxa"/>
          </w:tcPr>
          <w:p w:rsidR="0022454E" w:rsidRPr="00041C10" w:rsidRDefault="0022454E" w:rsidP="00833964">
            <w:pPr>
              <w:pStyle w:val="IntenseQuote"/>
            </w:pPr>
            <w:r w:rsidRPr="00417542">
              <w:tab/>
              <w:t>MediaTooth</w:t>
            </w:r>
          </w:p>
        </w:tc>
        <w:tc>
          <w:tcPr>
            <w:tcW w:w="1440" w:type="dxa"/>
          </w:tcPr>
          <w:p w:rsidR="0022454E" w:rsidRPr="00041C10" w:rsidRDefault="0022454E" w:rsidP="00833964">
            <w:pPr>
              <w:pStyle w:val="IntenseQuote"/>
            </w:pPr>
            <w:r w:rsidRPr="00417542">
              <w:t>list of keywords</w:t>
            </w:r>
          </w:p>
        </w:tc>
        <w:tc>
          <w:tcPr>
            <w:tcW w:w="5850" w:type="dxa"/>
          </w:tcPr>
          <w:p w:rsidR="0022454E" w:rsidRPr="00312284" w:rsidRDefault="0022454E" w:rsidP="00833964">
            <w:pPr>
              <w:pStyle w:val="IntenseQuote"/>
            </w:pPr>
            <w:r w:rsidRPr="004A630D">
              <w:rPr>
                <w:i/>
              </w:rPr>
              <w:t>MediaToothWKV</w:t>
            </w:r>
            <w:r w:rsidRPr="00312284">
              <w:t>, MediaNsExtensionPattern</w:t>
            </w:r>
          </w:p>
        </w:tc>
      </w:tr>
      <w:tr w:rsidR="0022454E" w:rsidRPr="00312284" w:rsidTr="00833964">
        <w:tc>
          <w:tcPr>
            <w:tcW w:w="2808" w:type="dxa"/>
          </w:tcPr>
          <w:p w:rsidR="0022454E" w:rsidRPr="00041C10" w:rsidRDefault="0022454E" w:rsidP="00833964">
            <w:pPr>
              <w:pStyle w:val="IntenseQuote"/>
            </w:pPr>
            <w:r w:rsidRPr="00417542">
              <w:tab/>
              <w:t>MediaType</w:t>
            </w:r>
          </w:p>
        </w:tc>
        <w:tc>
          <w:tcPr>
            <w:tcW w:w="1440" w:type="dxa"/>
          </w:tcPr>
          <w:p w:rsidR="0022454E" w:rsidRDefault="0022454E" w:rsidP="00833964">
            <w:pPr>
              <w:pStyle w:val="IntenseQuote"/>
            </w:pPr>
            <w:r w:rsidRPr="00417542">
              <w:t>list of keywords</w:t>
            </w:r>
          </w:p>
        </w:tc>
        <w:tc>
          <w:tcPr>
            <w:tcW w:w="5850" w:type="dxa"/>
          </w:tcPr>
          <w:p w:rsidR="0022454E" w:rsidRPr="00312284" w:rsidRDefault="0022454E" w:rsidP="00833964">
            <w:pPr>
              <w:pStyle w:val="IntenseQuote"/>
            </w:pPr>
            <w:r w:rsidRPr="004A630D">
              <w:rPr>
                <w:i/>
              </w:rPr>
              <w:t>MediaTypeWKV</w:t>
            </w:r>
            <w:r w:rsidRPr="00312284">
              <w:t>, MediaTypeExtensionPattern</w:t>
            </w:r>
          </w:p>
        </w:tc>
      </w:tr>
      <w:tr w:rsidR="0022454E" w:rsidTr="00833964">
        <w:tc>
          <w:tcPr>
            <w:tcW w:w="2808" w:type="dxa"/>
          </w:tcPr>
          <w:p w:rsidR="0022454E" w:rsidRDefault="0022454E" w:rsidP="00833964">
            <w:pPr>
              <w:pStyle w:val="IntenseQuote"/>
            </w:pPr>
            <w:r w:rsidRPr="00417542">
              <w:tab/>
              <w:t>MediaWeightMetric</w:t>
            </w:r>
          </w:p>
        </w:tc>
        <w:tc>
          <w:tcPr>
            <w:tcW w:w="1440" w:type="dxa"/>
          </w:tcPr>
          <w:p w:rsidR="0022454E" w:rsidRDefault="0022454E" w:rsidP="00833964">
            <w:pPr>
              <w:pStyle w:val="IntenseQuote"/>
            </w:pPr>
            <w:r w:rsidRPr="00417542">
              <w:t>rangeofint</w:t>
            </w:r>
          </w:p>
        </w:tc>
        <w:tc>
          <w:tcPr>
            <w:tcW w:w="5850" w:type="dxa"/>
          </w:tcPr>
          <w:p w:rsidR="0022454E" w:rsidRDefault="0022454E" w:rsidP="00833964">
            <w:pPr>
              <w:pStyle w:val="IntenseQuote"/>
            </w:pPr>
          </w:p>
        </w:tc>
      </w:tr>
      <w:tr w:rsidR="0022454E" w:rsidTr="00833964">
        <w:tc>
          <w:tcPr>
            <w:tcW w:w="2808" w:type="dxa"/>
          </w:tcPr>
          <w:p w:rsidR="0022454E" w:rsidRDefault="0022454E" w:rsidP="00833964">
            <w:pPr>
              <w:pStyle w:val="IntenseQuote"/>
            </w:pPr>
            <w:r>
              <w:tab/>
              <w:t>Any</w:t>
            </w:r>
          </w:p>
        </w:tc>
        <w:tc>
          <w:tcPr>
            <w:tcW w:w="1440" w:type="dxa"/>
          </w:tcPr>
          <w:p w:rsidR="0022454E" w:rsidRDefault="0022454E" w:rsidP="00833964">
            <w:pPr>
              <w:pStyle w:val="IntenseQuote"/>
            </w:pPr>
            <w:r>
              <w:t>various</w:t>
            </w:r>
          </w:p>
        </w:tc>
        <w:tc>
          <w:tcPr>
            <w:tcW w:w="5850" w:type="dxa"/>
          </w:tcPr>
          <w:p w:rsidR="0022454E" w:rsidRDefault="0022454E" w:rsidP="00833964">
            <w:pPr>
              <w:pStyle w:val="IntenseQuote"/>
            </w:pPr>
            <w:r>
              <w:t>Extension point for vendor specific elements</w:t>
            </w:r>
          </w:p>
        </w:tc>
      </w:tr>
    </w:tbl>
    <w:p w:rsidR="0022454E" w:rsidRDefault="0022454E" w:rsidP="0022454E">
      <w:pPr>
        <w:pStyle w:val="Heading3"/>
      </w:pPr>
      <w:bookmarkStart w:id="1134" w:name="_Toc194966395"/>
      <w:bookmarkStart w:id="1135" w:name="_Toc194966396"/>
      <w:bookmarkStart w:id="1136" w:name="_Toc188408909"/>
      <w:bookmarkStart w:id="1137" w:name="_Toc188409298"/>
      <w:bookmarkStart w:id="1138" w:name="_Toc188409682"/>
      <w:bookmarkStart w:id="1139" w:name="_Toc188410065"/>
      <w:bookmarkStart w:id="1140" w:name="_Toc188410448"/>
      <w:bookmarkStart w:id="1141" w:name="_Toc188410831"/>
      <w:bookmarkStart w:id="1142" w:name="_Toc188411213"/>
      <w:bookmarkStart w:id="1143" w:name="_Toc188411589"/>
      <w:bookmarkStart w:id="1144" w:name="_Toc188411964"/>
      <w:bookmarkStart w:id="1145" w:name="_Toc188412335"/>
      <w:bookmarkStart w:id="1146" w:name="_Toc188412708"/>
      <w:bookmarkStart w:id="1147" w:name="_Toc188413077"/>
      <w:bookmarkStart w:id="1148" w:name="_Toc188413443"/>
      <w:bookmarkStart w:id="1149" w:name="_Toc188413808"/>
      <w:bookmarkStart w:id="1150" w:name="_Toc189386112"/>
      <w:bookmarkStart w:id="1151" w:name="_Toc188408910"/>
      <w:bookmarkStart w:id="1152" w:name="_Toc188409299"/>
      <w:bookmarkStart w:id="1153" w:name="_Toc188409683"/>
      <w:bookmarkStart w:id="1154" w:name="_Toc188410066"/>
      <w:bookmarkStart w:id="1155" w:name="_Toc188410449"/>
      <w:bookmarkStart w:id="1156" w:name="_Toc188410832"/>
      <w:bookmarkStart w:id="1157" w:name="_Toc188411214"/>
      <w:bookmarkStart w:id="1158" w:name="_Toc188411590"/>
      <w:bookmarkStart w:id="1159" w:name="_Toc188411965"/>
      <w:bookmarkStart w:id="1160" w:name="_Toc188412336"/>
      <w:bookmarkStart w:id="1161" w:name="_Toc188412709"/>
      <w:bookmarkStart w:id="1162" w:name="_Toc188413078"/>
      <w:bookmarkStart w:id="1163" w:name="_Toc188413444"/>
      <w:bookmarkStart w:id="1164" w:name="_Toc188413809"/>
      <w:bookmarkStart w:id="1165" w:name="_Toc189386113"/>
      <w:bookmarkStart w:id="1166" w:name="_Toc188408916"/>
      <w:bookmarkStart w:id="1167" w:name="_Toc188409305"/>
      <w:bookmarkStart w:id="1168" w:name="_Toc188409689"/>
      <w:bookmarkStart w:id="1169" w:name="_Toc188410072"/>
      <w:bookmarkStart w:id="1170" w:name="_Toc188410455"/>
      <w:bookmarkStart w:id="1171" w:name="_Toc188410838"/>
      <w:bookmarkStart w:id="1172" w:name="_Toc188411220"/>
      <w:bookmarkStart w:id="1173" w:name="_Toc188411596"/>
      <w:bookmarkStart w:id="1174" w:name="_Toc188411971"/>
      <w:bookmarkStart w:id="1175" w:name="_Toc188412342"/>
      <w:bookmarkStart w:id="1176" w:name="_Toc188412715"/>
      <w:bookmarkStart w:id="1177" w:name="_Toc188413084"/>
      <w:bookmarkStart w:id="1178" w:name="_Toc188413450"/>
      <w:bookmarkStart w:id="1179" w:name="_Toc188413815"/>
      <w:bookmarkStart w:id="1180" w:name="_Toc189386119"/>
      <w:bookmarkStart w:id="1181" w:name="_Toc188408917"/>
      <w:bookmarkStart w:id="1182" w:name="_Toc188409306"/>
      <w:bookmarkStart w:id="1183" w:name="_Toc188409690"/>
      <w:bookmarkStart w:id="1184" w:name="_Toc188410073"/>
      <w:bookmarkStart w:id="1185" w:name="_Toc188410456"/>
      <w:bookmarkStart w:id="1186" w:name="_Toc188410839"/>
      <w:bookmarkStart w:id="1187" w:name="_Toc188411221"/>
      <w:bookmarkStart w:id="1188" w:name="_Toc188411597"/>
      <w:bookmarkStart w:id="1189" w:name="_Toc188411972"/>
      <w:bookmarkStart w:id="1190" w:name="_Toc188412343"/>
      <w:bookmarkStart w:id="1191" w:name="_Toc188412716"/>
      <w:bookmarkStart w:id="1192" w:name="_Toc188413085"/>
      <w:bookmarkStart w:id="1193" w:name="_Toc188413451"/>
      <w:bookmarkStart w:id="1194" w:name="_Toc188413816"/>
      <w:bookmarkStart w:id="1195" w:name="_Toc189386120"/>
      <w:bookmarkStart w:id="1196" w:name="_Toc275155876"/>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lastRenderedPageBreak/>
        <w:t xml:space="preserve">Document </w:t>
      </w:r>
      <w:r w:rsidRPr="00E50026">
        <w:t>Description Capabilities</w:t>
      </w:r>
    </w:p>
    <w:p w:rsidR="00486020" w:rsidRPr="00486020" w:rsidRDefault="00486020" w:rsidP="00486020">
      <w:r>
        <w:t xml:space="preserve">Document </w:t>
      </w:r>
      <w:r w:rsidRPr="00486020">
        <w:t xml:space="preserve">Description Capabilities group Elements provide descriptive information about the </w:t>
      </w:r>
      <w:r>
        <w:t>Document</w:t>
      </w:r>
      <w:r w:rsidRPr="00486020">
        <w:t xml:space="preserve"> that can be used in </w:t>
      </w:r>
      <w:r>
        <w:t>Document</w:t>
      </w:r>
      <w:r w:rsidRPr="00486020">
        <w:t xml:space="preserve"> Tickets. </w:t>
      </w:r>
      <w:r>
        <w:t>Document</w:t>
      </w:r>
      <w:r w:rsidRPr="00486020">
        <w:t xml:space="preserve"> Description Capabilities that may be associated with MFD Services are modeled in </w:t>
      </w:r>
      <w:r>
        <w:t>Figure 63</w:t>
      </w:r>
      <w:r w:rsidRPr="00486020">
        <w:t xml:space="preserve"> and descrbed in</w:t>
      </w:r>
      <w:r w:rsidR="00B87ABE">
        <w:t xml:space="preserve"> </w:t>
      </w:r>
      <w:r w:rsidR="00B87ABE">
        <w:fldChar w:fldCharType="begin"/>
      </w:r>
      <w:r w:rsidR="00B87ABE">
        <w:instrText xml:space="preserve"> REF _Ref276555540 \h </w:instrText>
      </w:r>
      <w:r w:rsidR="00B87ABE">
        <w:fldChar w:fldCharType="separate"/>
      </w:r>
      <w:r w:rsidR="00B87ABE">
        <w:t xml:space="preserve">Table </w:t>
      </w:r>
      <w:r w:rsidR="00B87ABE">
        <w:rPr>
          <w:noProof/>
        </w:rPr>
        <w:t>45</w:t>
      </w:r>
      <w:r w:rsidR="00B87ABE">
        <w:fldChar w:fldCharType="end"/>
      </w:r>
      <w:r w:rsidRPr="00486020">
        <w:t>.</w:t>
      </w:r>
    </w:p>
    <w:p w:rsidR="00486020" w:rsidRDefault="00486020" w:rsidP="0022454E">
      <w:r>
        <w:rPr>
          <w:noProof/>
        </w:rPr>
        <w:pict>
          <v:shape id="_x0000_s1439" type="#_x0000_t202" style="position:absolute;left:0;text-align:left;margin-left:-4.55pt;margin-top:211.75pt;width:450pt;height:23.5pt;z-index:251732992" wrapcoords="-36 0 -36 20903 21600 20903 21600 0 -36 0" stroked="f">
            <v:textbox style="mso-next-textbox:#_x0000_s1439;mso-fit-shape-to-text:t" inset="0,0,0,0">
              <w:txbxContent>
                <w:p w:rsidR="00486020" w:rsidRPr="00CF41FB" w:rsidRDefault="00486020" w:rsidP="00486020">
                  <w:pPr>
                    <w:pStyle w:val="Caption"/>
                    <w:rPr>
                      <w:rFonts w:cs="Arial"/>
                      <w:noProof/>
                    </w:rPr>
                  </w:pPr>
                  <w:r>
                    <w:t xml:space="preserve">Figure </w:t>
                  </w:r>
                  <w:fldSimple w:instr=" SEQ Figure \* ARABIC ">
                    <w:r>
                      <w:rPr>
                        <w:noProof/>
                      </w:rPr>
                      <w:t>63</w:t>
                    </w:r>
                  </w:fldSimple>
                  <w:r>
                    <w:t xml:space="preserve"> - Document Description Capabilities</w:t>
                  </w:r>
                </w:p>
              </w:txbxContent>
            </v:textbox>
            <w10:wrap type="tight"/>
          </v:shape>
        </w:pict>
      </w:r>
      <w:r>
        <w:rPr>
          <w:noProof/>
        </w:rPr>
        <w:drawing>
          <wp:inline distT="0" distB="0" distL="0" distR="0">
            <wp:extent cx="5715000" cy="2466340"/>
            <wp:effectExtent l="19050" t="0" r="0" b="0"/>
            <wp:docPr id="91" name="Picture 90" descr="DocumentDescriptionCapab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DescriptionCapabilies.JPG"/>
                    <pic:cNvPicPr/>
                  </pic:nvPicPr>
                  <pic:blipFill>
                    <a:blip r:embed="rId92" cstate="print"/>
                    <a:stretch>
                      <a:fillRect/>
                    </a:stretch>
                  </pic:blipFill>
                  <pic:spPr>
                    <a:xfrm>
                      <a:off x="0" y="0"/>
                      <a:ext cx="5715000" cy="2466340"/>
                    </a:xfrm>
                    <a:prstGeom prst="rect">
                      <a:avLst/>
                    </a:prstGeom>
                  </pic:spPr>
                </pic:pic>
              </a:graphicData>
            </a:graphic>
          </wp:inline>
        </w:drawing>
      </w:r>
    </w:p>
    <w:p w:rsidR="00486020" w:rsidRDefault="00486020" w:rsidP="00486020"/>
    <w:p w:rsidR="00B87ABE" w:rsidRDefault="00B87ABE" w:rsidP="00B87ABE">
      <w:pPr>
        <w:pStyle w:val="Caption"/>
      </w:pPr>
      <w:bookmarkStart w:id="1197" w:name="_Ref276555540"/>
      <w:r>
        <w:t xml:space="preserve">Table </w:t>
      </w:r>
      <w:fldSimple w:instr=" SEQ Table \* ARABIC ">
        <w:r>
          <w:rPr>
            <w:noProof/>
          </w:rPr>
          <w:t>45</w:t>
        </w:r>
      </w:fldSimple>
      <w:bookmarkEnd w:id="1197"/>
      <w:r>
        <w:t xml:space="preserve"> - Document Description Capabilities Elements</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8"/>
        <w:gridCol w:w="1530"/>
        <w:gridCol w:w="5580"/>
      </w:tblGrid>
      <w:tr w:rsidR="00486020" w:rsidRPr="00430F94" w:rsidTr="00B87ABE">
        <w:trPr>
          <w:trHeight w:val="377"/>
          <w:tblHeader/>
        </w:trPr>
        <w:tc>
          <w:tcPr>
            <w:tcW w:w="2988" w:type="dxa"/>
          </w:tcPr>
          <w:p w:rsidR="00486020" w:rsidRDefault="00486020" w:rsidP="00486020">
            <w:pPr>
              <w:pStyle w:val="Table2"/>
              <w:jc w:val="center"/>
              <w:rPr>
                <w:rStyle w:val="SubtleReference"/>
              </w:rPr>
            </w:pPr>
            <w:r w:rsidRPr="001B3EE7">
              <w:rPr>
                <w:rStyle w:val="SubtleReference"/>
              </w:rPr>
              <w:t>Element</w:t>
            </w:r>
          </w:p>
        </w:tc>
        <w:tc>
          <w:tcPr>
            <w:tcW w:w="1530" w:type="dxa"/>
          </w:tcPr>
          <w:p w:rsidR="00486020" w:rsidRDefault="00486020" w:rsidP="00486020">
            <w:pPr>
              <w:pStyle w:val="Table2"/>
              <w:jc w:val="center"/>
              <w:rPr>
                <w:rStyle w:val="SubtleReference"/>
                <w:rFonts w:cs="Times New Roman"/>
                <w:b w:val="0"/>
              </w:rPr>
            </w:pPr>
            <w:r w:rsidRPr="001B3EE7">
              <w:rPr>
                <w:rStyle w:val="SubtleReference"/>
              </w:rPr>
              <w:t>DataType</w:t>
            </w:r>
          </w:p>
        </w:tc>
        <w:tc>
          <w:tcPr>
            <w:tcW w:w="5580" w:type="dxa"/>
          </w:tcPr>
          <w:p w:rsidR="00486020" w:rsidRDefault="00486020" w:rsidP="00486020">
            <w:pPr>
              <w:pStyle w:val="Table2"/>
              <w:jc w:val="center"/>
              <w:rPr>
                <w:rStyle w:val="SubtleReference"/>
                <w:rFonts w:cs="Times New Roman"/>
                <w:b w:val="0"/>
              </w:rPr>
            </w:pPr>
            <w:r w:rsidRPr="001B3EE7">
              <w:rPr>
                <w:rStyle w:val="SubtleReference"/>
              </w:rPr>
              <w:t>Description</w:t>
            </w:r>
          </w:p>
        </w:tc>
      </w:tr>
      <w:tr w:rsidR="00486020" w:rsidRPr="00430F94" w:rsidTr="00833964">
        <w:tc>
          <w:tcPr>
            <w:tcW w:w="2988" w:type="dxa"/>
          </w:tcPr>
          <w:p w:rsidR="00486020" w:rsidRDefault="00486020" w:rsidP="00833964">
            <w:pPr>
              <w:pStyle w:val="IntenseQuote"/>
            </w:pPr>
            <w:r w:rsidRPr="00486020">
              <w:t>DocumentDigitalSignature</w:t>
            </w:r>
          </w:p>
        </w:tc>
        <w:tc>
          <w:tcPr>
            <w:tcW w:w="1530" w:type="dxa"/>
          </w:tcPr>
          <w:p w:rsidR="00486020" w:rsidRDefault="00B87ABE" w:rsidP="00B87ABE">
            <w:pPr>
              <w:pStyle w:val="IntenseQuote"/>
            </w:pPr>
            <w:r>
              <w:t>list of keywords</w:t>
            </w:r>
          </w:p>
        </w:tc>
        <w:tc>
          <w:tcPr>
            <w:tcW w:w="5580" w:type="dxa"/>
          </w:tcPr>
          <w:p w:rsidR="00486020" w:rsidRDefault="00B87ABE" w:rsidP="00833964">
            <w:pPr>
              <w:pStyle w:val="IntenseQuote"/>
            </w:pPr>
            <w:r>
              <w:t>Allowed values of digital signature</w:t>
            </w:r>
          </w:p>
        </w:tc>
      </w:tr>
      <w:tr w:rsidR="00486020" w:rsidRPr="00430F94" w:rsidTr="00833964">
        <w:tc>
          <w:tcPr>
            <w:tcW w:w="2988" w:type="dxa"/>
          </w:tcPr>
          <w:p w:rsidR="00486020" w:rsidRDefault="00486020" w:rsidP="00833964">
            <w:pPr>
              <w:pStyle w:val="IntenseQuote"/>
            </w:pPr>
            <w:r w:rsidRPr="00486020">
              <w:t>DocumentMessage</w:t>
            </w:r>
          </w:p>
        </w:tc>
        <w:tc>
          <w:tcPr>
            <w:tcW w:w="1530" w:type="dxa"/>
          </w:tcPr>
          <w:p w:rsidR="00486020" w:rsidRDefault="00B87ABE" w:rsidP="00833964">
            <w:pPr>
              <w:pStyle w:val="IntenseQuote"/>
            </w:pPr>
            <w:r>
              <w:t>boolean</w:t>
            </w:r>
          </w:p>
        </w:tc>
        <w:tc>
          <w:tcPr>
            <w:tcW w:w="5580" w:type="dxa"/>
          </w:tcPr>
          <w:p w:rsidR="00486020" w:rsidRDefault="00B87ABE" w:rsidP="00833964">
            <w:pPr>
              <w:pStyle w:val="IntenseQuote"/>
            </w:pPr>
            <w:r w:rsidRPr="00A41F39">
              <w:t>if true, Service supports this feature</w:t>
            </w:r>
          </w:p>
        </w:tc>
      </w:tr>
      <w:tr w:rsidR="00486020" w:rsidRPr="00430F94" w:rsidTr="00833964">
        <w:tc>
          <w:tcPr>
            <w:tcW w:w="2988" w:type="dxa"/>
          </w:tcPr>
          <w:p w:rsidR="00486020" w:rsidRDefault="00B87ABE" w:rsidP="00833964">
            <w:pPr>
              <w:pStyle w:val="IntenseQuote"/>
            </w:pPr>
            <w:r w:rsidRPr="00B87ABE">
              <w:t>DocumentNameDocumentName</w:t>
            </w:r>
          </w:p>
        </w:tc>
        <w:tc>
          <w:tcPr>
            <w:tcW w:w="1530" w:type="dxa"/>
          </w:tcPr>
          <w:p w:rsidR="00486020" w:rsidRPr="003417AA" w:rsidRDefault="00B87ABE" w:rsidP="00833964">
            <w:pPr>
              <w:pStyle w:val="IntenseQuote"/>
            </w:pPr>
            <w:r>
              <w:t>boolean</w:t>
            </w:r>
          </w:p>
        </w:tc>
        <w:tc>
          <w:tcPr>
            <w:tcW w:w="5580" w:type="dxa"/>
          </w:tcPr>
          <w:p w:rsidR="00486020" w:rsidRDefault="00B87ABE" w:rsidP="00833964">
            <w:pPr>
              <w:pStyle w:val="IntenseQuote"/>
            </w:pPr>
            <w:r w:rsidRPr="00A41F39">
              <w:t>if true, Service supports this feature</w:t>
            </w:r>
          </w:p>
        </w:tc>
      </w:tr>
      <w:tr w:rsidR="00B87ABE" w:rsidRPr="00430F94" w:rsidTr="00833964">
        <w:tc>
          <w:tcPr>
            <w:tcW w:w="2988" w:type="dxa"/>
          </w:tcPr>
          <w:p w:rsidR="00B87ABE" w:rsidRPr="00B87ABE" w:rsidRDefault="00B87ABE" w:rsidP="00833964">
            <w:pPr>
              <w:pStyle w:val="IntenseQuote"/>
            </w:pPr>
            <w:r w:rsidRPr="00B87ABE">
              <w:t>DocumentNaturalLanguage</w:t>
            </w:r>
          </w:p>
        </w:tc>
        <w:tc>
          <w:tcPr>
            <w:tcW w:w="1530" w:type="dxa"/>
          </w:tcPr>
          <w:p w:rsidR="00B87ABE" w:rsidRDefault="00B87ABE" w:rsidP="00833964">
            <w:pPr>
              <w:pStyle w:val="IntenseQuote"/>
            </w:pPr>
            <w:r>
              <w:t>list of keywords</w:t>
            </w:r>
          </w:p>
        </w:tc>
        <w:tc>
          <w:tcPr>
            <w:tcW w:w="5580" w:type="dxa"/>
          </w:tcPr>
          <w:p w:rsidR="00B87ABE" w:rsidRDefault="00B87ABE" w:rsidP="00833964">
            <w:pPr>
              <w:pStyle w:val="IntenseQuote"/>
            </w:pPr>
            <w:r>
              <w:t>Allowed values of natural language</w:t>
            </w:r>
          </w:p>
        </w:tc>
      </w:tr>
      <w:tr w:rsidR="00B87ABE" w:rsidRPr="00430F94" w:rsidTr="00833964">
        <w:tc>
          <w:tcPr>
            <w:tcW w:w="2988" w:type="dxa"/>
          </w:tcPr>
          <w:p w:rsidR="00B87ABE" w:rsidRPr="00B87ABE" w:rsidRDefault="00B87ABE" w:rsidP="00833964">
            <w:pPr>
              <w:pStyle w:val="IntenseQuote"/>
            </w:pPr>
            <w:r w:rsidRPr="00B87ABE">
              <w:t>LastDocument</w:t>
            </w:r>
          </w:p>
        </w:tc>
        <w:tc>
          <w:tcPr>
            <w:tcW w:w="1530" w:type="dxa"/>
          </w:tcPr>
          <w:p w:rsidR="00B87ABE" w:rsidRDefault="00B87ABE" w:rsidP="00833964">
            <w:pPr>
              <w:pStyle w:val="IntenseQuote"/>
            </w:pPr>
            <w:r>
              <w:t>boolean</w:t>
            </w:r>
          </w:p>
        </w:tc>
        <w:tc>
          <w:tcPr>
            <w:tcW w:w="5580" w:type="dxa"/>
          </w:tcPr>
          <w:p w:rsidR="00B87ABE" w:rsidRDefault="00B87ABE" w:rsidP="00833964">
            <w:pPr>
              <w:pStyle w:val="IntenseQuote"/>
            </w:pPr>
            <w:r w:rsidRPr="00A41F39">
              <w:t>if true, Service supports this feature</w:t>
            </w:r>
          </w:p>
        </w:tc>
      </w:tr>
    </w:tbl>
    <w:p w:rsidR="00486020" w:rsidRDefault="00486020" w:rsidP="00486020"/>
    <w:p w:rsidR="009B5988" w:rsidRDefault="00E50026" w:rsidP="0087462F">
      <w:pPr>
        <w:pStyle w:val="Heading3"/>
      </w:pPr>
      <w:r w:rsidRPr="00E50026">
        <w:t>Job Description Capabilities</w:t>
      </w:r>
      <w:bookmarkEnd w:id="1196"/>
    </w:p>
    <w:p w:rsidR="009B5988" w:rsidRPr="00486020" w:rsidRDefault="00E50026" w:rsidP="0087462F">
      <w:r w:rsidRPr="00486020">
        <w:t>Job Description Capabilities</w:t>
      </w:r>
      <w:r w:rsidR="009B1EF6" w:rsidRPr="00486020">
        <w:t xml:space="preserve"> group </w:t>
      </w:r>
      <w:r w:rsidR="00030CBD" w:rsidRPr="00486020">
        <w:t>Element</w:t>
      </w:r>
      <w:r w:rsidR="009B1EF6" w:rsidRPr="00486020">
        <w:t xml:space="preserve">s provide </w:t>
      </w:r>
      <w:r w:rsidR="00E33010" w:rsidRPr="00486020">
        <w:t xml:space="preserve">descriptive </w:t>
      </w:r>
      <w:r w:rsidR="009B1EF6" w:rsidRPr="00486020">
        <w:t xml:space="preserve">information about the Job that can be used in </w:t>
      </w:r>
      <w:r w:rsidR="00931C49" w:rsidRPr="00486020">
        <w:t>Job Ticket</w:t>
      </w:r>
      <w:r w:rsidR="009B1EF6" w:rsidRPr="00486020">
        <w:t xml:space="preserve">s. </w:t>
      </w:r>
      <w:r w:rsidRPr="00486020">
        <w:t>Job Description Capabilities</w:t>
      </w:r>
      <w:r w:rsidR="009B1EF6" w:rsidRPr="00486020">
        <w:t xml:space="preserve"> consists of two sequences:</w:t>
      </w:r>
    </w:p>
    <w:p w:rsidR="009B5988" w:rsidRPr="00486020" w:rsidRDefault="00030CBD" w:rsidP="002105E9">
      <w:pPr>
        <w:pStyle w:val="ListParagraph"/>
      </w:pPr>
      <w:r w:rsidRPr="00486020">
        <w:t>Element</w:t>
      </w:r>
      <w:r w:rsidR="009B1EF6" w:rsidRPr="00486020">
        <w:t>s inherited from the Imaging</w:t>
      </w:r>
      <w:r w:rsidR="00CD1B91" w:rsidRPr="00486020">
        <w:t>JobDescriptionCapabilies</w:t>
      </w:r>
      <w:r w:rsidR="009B1EF6" w:rsidRPr="00486020">
        <w:t xml:space="preserve"> super class including </w:t>
      </w:r>
      <w:r w:rsidRPr="00486020">
        <w:t>Element</w:t>
      </w:r>
      <w:r w:rsidR="009B1EF6" w:rsidRPr="00486020">
        <w:t xml:space="preserve">s such as JobName and JobOriginatingUserName. </w:t>
      </w:r>
      <w:r w:rsidR="00264251" w:rsidRPr="00486020">
        <w:t>These are listed in the table in shaded rows</w:t>
      </w:r>
      <w:r w:rsidR="00212F07" w:rsidRPr="00486020">
        <w:t xml:space="preserve"> </w:t>
      </w:r>
      <w:r w:rsidR="00405897" w:rsidRPr="00486020">
        <w:t xml:space="preserve">in </w:t>
      </w:r>
      <w:fldSimple w:instr=" REF _Ref228094289 \h  \* MERGEFORMAT ">
        <w:r w:rsidR="00680E9F" w:rsidRPr="00486020">
          <w:t xml:space="preserve">Table </w:t>
        </w:r>
        <w:r w:rsidR="00680E9F" w:rsidRPr="00486020">
          <w:rPr>
            <w:noProof/>
          </w:rPr>
          <w:t>4</w:t>
        </w:r>
        <w:r w:rsidR="00B87ABE">
          <w:rPr>
            <w:noProof/>
          </w:rPr>
          <w:t>6</w:t>
        </w:r>
      </w:fldSimple>
      <w:r w:rsidR="00405897" w:rsidRPr="00486020">
        <w:t>.</w:t>
      </w:r>
      <w:r w:rsidR="00212F07" w:rsidRPr="00486020">
        <w:t>)</w:t>
      </w:r>
    </w:p>
    <w:p w:rsidR="0027527E" w:rsidRPr="00486020" w:rsidRDefault="009B1EF6" w:rsidP="002105E9">
      <w:pPr>
        <w:pStyle w:val="ListParagraph"/>
      </w:pPr>
      <w:r w:rsidRPr="00486020">
        <w:t xml:space="preserve">service specific </w:t>
      </w:r>
      <w:r w:rsidR="00030CBD" w:rsidRPr="00486020">
        <w:t>Element</w:t>
      </w:r>
      <w:r w:rsidRPr="00486020">
        <w:t>s</w:t>
      </w:r>
    </w:p>
    <w:p w:rsidR="009B5988" w:rsidRPr="00486020" w:rsidRDefault="00E50026" w:rsidP="0087462F">
      <w:r w:rsidRPr="00486020">
        <w:t>Job Description Capabilities</w:t>
      </w:r>
      <w:r w:rsidR="00807D68" w:rsidRPr="00486020">
        <w:t xml:space="preserve"> </w:t>
      </w:r>
      <w:r w:rsidR="000A7A9F" w:rsidRPr="00486020">
        <w:t xml:space="preserve">Elements </w:t>
      </w:r>
      <w:r w:rsidR="006C191E" w:rsidRPr="00486020">
        <w:t xml:space="preserve">that may be associated with MFD Services are </w:t>
      </w:r>
      <w:r w:rsidR="00807D68" w:rsidRPr="00486020">
        <w:t xml:space="preserve">modeled in </w:t>
      </w:r>
      <w:r w:rsidR="00C517C1" w:rsidRPr="00486020">
        <w:fldChar w:fldCharType="begin"/>
      </w:r>
      <w:r w:rsidR="00807D68" w:rsidRPr="00486020">
        <w:instrText xml:space="preserve"> REF _Ref241294376 \h </w:instrText>
      </w:r>
      <w:r w:rsidR="00486020">
        <w:instrText xml:space="preserve"> \* MERGEFORMAT </w:instrText>
      </w:r>
      <w:r w:rsidR="00C517C1" w:rsidRPr="00486020">
        <w:fldChar w:fldCharType="separate"/>
      </w:r>
      <w:r w:rsidR="00680E9F" w:rsidRPr="00486020">
        <w:rPr>
          <w:bCs/>
        </w:rPr>
        <w:t>Error! Reference source not found.</w:t>
      </w:r>
      <w:r w:rsidR="00C517C1" w:rsidRPr="00486020">
        <w:fldChar w:fldCharType="end"/>
      </w:r>
      <w:r w:rsidR="00807D68" w:rsidRPr="00486020">
        <w:t xml:space="preserve"> </w:t>
      </w:r>
      <w:proofErr w:type="gramStart"/>
      <w:r w:rsidR="00807D68" w:rsidRPr="00486020">
        <w:t>and</w:t>
      </w:r>
      <w:proofErr w:type="gramEnd"/>
      <w:r w:rsidR="00807D68" w:rsidRPr="00486020">
        <w:t xml:space="preserve"> descrbed </w:t>
      </w:r>
      <w:r w:rsidR="006C191E" w:rsidRPr="00486020">
        <w:t xml:space="preserve">in </w:t>
      </w:r>
      <w:fldSimple w:instr=" REF _Ref228094289 \h  \* MERGEFORMAT ">
        <w:r w:rsidR="00680E9F" w:rsidRPr="00486020">
          <w:t xml:space="preserve">Table </w:t>
        </w:r>
        <w:r w:rsidR="00680E9F" w:rsidRPr="00486020">
          <w:rPr>
            <w:noProof/>
          </w:rPr>
          <w:t>4</w:t>
        </w:r>
        <w:r w:rsidR="00B87ABE">
          <w:rPr>
            <w:noProof/>
          </w:rPr>
          <w:t>6</w:t>
        </w:r>
      </w:fldSimple>
      <w:r w:rsidR="006C191E" w:rsidRPr="00486020">
        <w:t>.</w:t>
      </w:r>
    </w:p>
    <w:p w:rsidR="00020F00" w:rsidRDefault="00020F00" w:rsidP="0087462F"/>
    <w:p w:rsidR="00020F00" w:rsidRDefault="001D5CBB" w:rsidP="00020F00">
      <w:pPr>
        <w:keepNext/>
        <w:jc w:val="center"/>
      </w:pPr>
      <w:r>
        <w:rPr>
          <w:noProof/>
        </w:rPr>
        <w:lastRenderedPageBreak/>
        <w:drawing>
          <wp:inline distT="0" distB="0" distL="0" distR="0">
            <wp:extent cx="5339715" cy="4528820"/>
            <wp:effectExtent l="19050" t="0" r="0" b="0"/>
            <wp:docPr id="52" name="Picture 52"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A"/>
                    <pic:cNvPicPr>
                      <a:picLocks noChangeAspect="1" noChangeArrowheads="1"/>
                    </pic:cNvPicPr>
                  </pic:nvPicPr>
                  <pic:blipFill>
                    <a:blip r:embed="rId93" cstate="print"/>
                    <a:srcRect/>
                    <a:stretch>
                      <a:fillRect/>
                    </a:stretch>
                  </pic:blipFill>
                  <pic:spPr bwMode="auto">
                    <a:xfrm>
                      <a:off x="0" y="0"/>
                      <a:ext cx="5339715" cy="4528820"/>
                    </a:xfrm>
                    <a:prstGeom prst="rect">
                      <a:avLst/>
                    </a:prstGeom>
                    <a:noFill/>
                    <a:ln w="9525">
                      <a:noFill/>
                      <a:miter lim="800000"/>
                      <a:headEnd/>
                      <a:tailEnd/>
                    </a:ln>
                  </pic:spPr>
                </pic:pic>
              </a:graphicData>
            </a:graphic>
          </wp:inline>
        </w:drawing>
      </w:r>
    </w:p>
    <w:p w:rsidR="00020F00" w:rsidRDefault="00020F00" w:rsidP="00020F00">
      <w:pPr>
        <w:pStyle w:val="Caption"/>
      </w:pPr>
      <w:bookmarkStart w:id="1198" w:name="_Ref274197813"/>
      <w:bookmarkStart w:id="1199" w:name="_Toc275773308"/>
      <w:r>
        <w:t xml:space="preserve">Figure </w:t>
      </w:r>
      <w:fldSimple w:instr=" SEQ Figure \* ARABIC ">
        <w:r w:rsidR="00486020">
          <w:rPr>
            <w:noProof/>
          </w:rPr>
          <w:t>64</w:t>
        </w:r>
      </w:fldSimple>
      <w:bookmarkEnd w:id="1198"/>
      <w:r>
        <w:t xml:space="preserve"> Job Description Capabilities</w:t>
      </w:r>
      <w:bookmarkEnd w:id="1199"/>
    </w:p>
    <w:p w:rsidR="00EF6937" w:rsidRDefault="00EF6937" w:rsidP="0087462F"/>
    <w:p w:rsidR="009B5988" w:rsidRDefault="009B1EF6" w:rsidP="0087462F">
      <w:pPr>
        <w:pStyle w:val="Caption"/>
      </w:pPr>
      <w:bookmarkStart w:id="1200" w:name="_Ref228094289"/>
      <w:bookmarkStart w:id="1201" w:name="_Toc228124181"/>
      <w:bookmarkStart w:id="1202" w:name="_Toc231895953"/>
      <w:bookmarkStart w:id="1203" w:name="_Toc233272695"/>
      <w:bookmarkStart w:id="1204" w:name="_Toc275156083"/>
      <w:r>
        <w:t xml:space="preserve">Table </w:t>
      </w:r>
      <w:r w:rsidR="00C517C1">
        <w:fldChar w:fldCharType="begin"/>
      </w:r>
      <w:r w:rsidR="00AA591C">
        <w:instrText xml:space="preserve"> SEQ Table \* ARABIC </w:instrText>
      </w:r>
      <w:r w:rsidR="00C517C1">
        <w:fldChar w:fldCharType="separate"/>
      </w:r>
      <w:r w:rsidR="00B87ABE">
        <w:rPr>
          <w:noProof/>
        </w:rPr>
        <w:t>46</w:t>
      </w:r>
      <w:r w:rsidR="00C517C1">
        <w:fldChar w:fldCharType="end"/>
      </w:r>
      <w:bookmarkEnd w:id="1200"/>
      <w:r>
        <w:t xml:space="preserve"> - Job and Resource Description Capabilities</w:t>
      </w:r>
      <w:bookmarkEnd w:id="1201"/>
      <w:bookmarkEnd w:id="1202"/>
      <w:bookmarkEnd w:id="1203"/>
      <w:bookmarkEnd w:id="1204"/>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8"/>
        <w:gridCol w:w="1440"/>
        <w:gridCol w:w="5850"/>
      </w:tblGrid>
      <w:tr w:rsidR="00D50BBB" w:rsidRPr="00C5650A" w:rsidTr="00D50BBB">
        <w:trPr>
          <w:cantSplit/>
          <w:trHeight w:val="242"/>
          <w:tblHeader/>
        </w:trPr>
        <w:tc>
          <w:tcPr>
            <w:tcW w:w="2808" w:type="dxa"/>
          </w:tcPr>
          <w:p w:rsidR="009B5988" w:rsidRDefault="00D50BBB" w:rsidP="0087462F">
            <w:pPr>
              <w:pStyle w:val="Table2"/>
              <w:rPr>
                <w:rStyle w:val="SubtleReference"/>
              </w:rPr>
            </w:pPr>
            <w:r w:rsidRPr="001B3EE7">
              <w:rPr>
                <w:rStyle w:val="SubtleReference"/>
              </w:rPr>
              <w:t>Element</w:t>
            </w:r>
          </w:p>
        </w:tc>
        <w:tc>
          <w:tcPr>
            <w:tcW w:w="1440" w:type="dxa"/>
          </w:tcPr>
          <w:p w:rsidR="0027527E" w:rsidRDefault="00D50BBB" w:rsidP="0087462F">
            <w:pPr>
              <w:pStyle w:val="Table2"/>
              <w:rPr>
                <w:rStyle w:val="SubtleReference"/>
                <w:rFonts w:cs="Times New Roman"/>
                <w:b w:val="0"/>
              </w:rPr>
            </w:pPr>
            <w:r w:rsidRPr="001B3EE7">
              <w:rPr>
                <w:rStyle w:val="SubtleReference"/>
              </w:rPr>
              <w:t>DataType</w:t>
            </w:r>
          </w:p>
        </w:tc>
        <w:tc>
          <w:tcPr>
            <w:tcW w:w="5850" w:type="dxa"/>
          </w:tcPr>
          <w:p w:rsidR="0027527E" w:rsidRDefault="00D50BBB" w:rsidP="0087462F">
            <w:pPr>
              <w:pStyle w:val="Table2"/>
              <w:rPr>
                <w:rStyle w:val="SubtleReference"/>
                <w:rFonts w:cs="Times New Roman"/>
                <w:b w:val="0"/>
              </w:rPr>
            </w:pPr>
            <w:r w:rsidRPr="001B3EE7">
              <w:rPr>
                <w:rStyle w:val="SubtleReference"/>
              </w:rPr>
              <w:t>Description</w:t>
            </w:r>
          </w:p>
        </w:tc>
      </w:tr>
      <w:tr w:rsidR="009D0216" w:rsidRPr="00C5650A" w:rsidTr="00C83FF5">
        <w:trPr>
          <w:cantSplit/>
        </w:trPr>
        <w:tc>
          <w:tcPr>
            <w:tcW w:w="2808" w:type="dxa"/>
          </w:tcPr>
          <w:p w:rsidR="009D0216" w:rsidRDefault="009D0216" w:rsidP="00C83FF5">
            <w:pPr>
              <w:pStyle w:val="IntenseQuote"/>
            </w:pPr>
            <w:r>
              <w:t>CompressiuonSupplied</w:t>
            </w:r>
          </w:p>
        </w:tc>
        <w:tc>
          <w:tcPr>
            <w:tcW w:w="1440" w:type="dxa"/>
          </w:tcPr>
          <w:p w:rsidR="009D0216" w:rsidRDefault="009E77F2" w:rsidP="00C83FF5">
            <w:pPr>
              <w:pStyle w:val="IntenseQuote"/>
            </w:pPr>
            <w:r>
              <w:t>list of keywords</w:t>
            </w:r>
          </w:p>
        </w:tc>
        <w:tc>
          <w:tcPr>
            <w:tcW w:w="5850" w:type="dxa"/>
          </w:tcPr>
          <w:p w:rsidR="009D0216" w:rsidRDefault="009D0216" w:rsidP="00C83FF5">
            <w:pPr>
              <w:pStyle w:val="IntenseQuote"/>
            </w:pPr>
            <w:r w:rsidRPr="008F463F">
              <w:rPr>
                <w:i/>
              </w:rPr>
              <w:t>CompressionWKV</w:t>
            </w:r>
            <w:r w:rsidRPr="0087774F">
              <w:t>, KeywordNsExtensionPattern</w:t>
            </w:r>
          </w:p>
        </w:tc>
      </w:tr>
      <w:tr w:rsidR="009E77F2" w:rsidRPr="00C5650A" w:rsidTr="00C83FF5">
        <w:trPr>
          <w:cantSplit/>
        </w:trPr>
        <w:tc>
          <w:tcPr>
            <w:tcW w:w="2808" w:type="dxa"/>
          </w:tcPr>
          <w:p w:rsidR="009E77F2" w:rsidRDefault="009E77F2" w:rsidP="00C83FF5">
            <w:pPr>
              <w:pStyle w:val="IntenseQuote"/>
            </w:pPr>
            <w:r>
              <w:t>DocumentCharsetSupported</w:t>
            </w:r>
          </w:p>
        </w:tc>
        <w:tc>
          <w:tcPr>
            <w:tcW w:w="1440" w:type="dxa"/>
          </w:tcPr>
          <w:p w:rsidR="009E77F2" w:rsidRDefault="009E77F2" w:rsidP="00C83FF5">
            <w:pPr>
              <w:pStyle w:val="IntenseQuote"/>
            </w:pPr>
            <w:r>
              <w:t>list of keywords</w:t>
            </w:r>
          </w:p>
        </w:tc>
        <w:tc>
          <w:tcPr>
            <w:tcW w:w="5850" w:type="dxa"/>
          </w:tcPr>
          <w:p w:rsidR="009E77F2" w:rsidRDefault="009E77F2" w:rsidP="009E77F2">
            <w:pPr>
              <w:pStyle w:val="IntenseQuote"/>
            </w:pPr>
            <w:r w:rsidRPr="008F463F">
              <w:rPr>
                <w:i/>
              </w:rPr>
              <w:t>CharsetWKV</w:t>
            </w:r>
            <w:r w:rsidRPr="0087774F">
              <w:t>, KeywordNsExtensionPattern</w:t>
            </w:r>
          </w:p>
        </w:tc>
      </w:tr>
      <w:tr w:rsidR="00526303" w:rsidRPr="00C5650A" w:rsidTr="00D50BBB">
        <w:trPr>
          <w:cantSplit/>
        </w:trPr>
        <w:tc>
          <w:tcPr>
            <w:tcW w:w="2808" w:type="dxa"/>
          </w:tcPr>
          <w:p w:rsidR="0027527E" w:rsidRDefault="00526303" w:rsidP="0087462F">
            <w:pPr>
              <w:pStyle w:val="IntenseQuote"/>
            </w:pPr>
            <w:r w:rsidRPr="00C5650A">
              <w:t>DateTimeOfExpiration</w:t>
            </w:r>
            <w:r w:rsidR="006331B8">
              <w:t>*</w:t>
            </w:r>
          </w:p>
        </w:tc>
        <w:tc>
          <w:tcPr>
            <w:tcW w:w="1440" w:type="dxa"/>
          </w:tcPr>
          <w:p w:rsidR="0027527E" w:rsidRDefault="006331B8" w:rsidP="0087462F">
            <w:pPr>
              <w:pStyle w:val="IntenseQuote"/>
            </w:pPr>
            <w:r>
              <w:t>boolean</w:t>
            </w:r>
          </w:p>
        </w:tc>
        <w:tc>
          <w:tcPr>
            <w:tcW w:w="5850" w:type="dxa"/>
          </w:tcPr>
          <w:p w:rsidR="0027527E" w:rsidRDefault="008E478C" w:rsidP="0087462F">
            <w:pPr>
              <w:pStyle w:val="IntenseQuote"/>
            </w:pPr>
            <w:r>
              <w:t>feature is supported</w:t>
            </w:r>
          </w:p>
        </w:tc>
      </w:tr>
      <w:tr w:rsidR="009E77F2" w:rsidRPr="00C5650A" w:rsidTr="00C83FF5">
        <w:trPr>
          <w:cantSplit/>
        </w:trPr>
        <w:tc>
          <w:tcPr>
            <w:tcW w:w="2808" w:type="dxa"/>
          </w:tcPr>
          <w:p w:rsidR="009E77F2" w:rsidRDefault="009E77F2" w:rsidP="00C83FF5">
            <w:pPr>
              <w:pStyle w:val="IntenseQuote"/>
            </w:pPr>
            <w:r>
              <w:t>DocumentDigitalSignatureSupplied</w:t>
            </w:r>
          </w:p>
        </w:tc>
        <w:tc>
          <w:tcPr>
            <w:tcW w:w="1440" w:type="dxa"/>
          </w:tcPr>
          <w:p w:rsidR="009E77F2" w:rsidRDefault="009E77F2" w:rsidP="00C83FF5">
            <w:pPr>
              <w:pStyle w:val="IntenseQuote"/>
            </w:pPr>
            <w:r>
              <w:t>list of keywords</w:t>
            </w:r>
          </w:p>
        </w:tc>
        <w:tc>
          <w:tcPr>
            <w:tcW w:w="5850" w:type="dxa"/>
          </w:tcPr>
          <w:p w:rsidR="009E77F2" w:rsidRDefault="009E77F2" w:rsidP="00C83FF5">
            <w:pPr>
              <w:pStyle w:val="IntenseQuote"/>
            </w:pPr>
            <w:r w:rsidRPr="008F463F">
              <w:rPr>
                <w:i/>
              </w:rPr>
              <w:t>DigitalSignatureWKV</w:t>
            </w:r>
            <w:r w:rsidRPr="0087774F">
              <w:t>, KeywordNsExtensionPattern</w:t>
            </w:r>
          </w:p>
        </w:tc>
      </w:tr>
      <w:tr w:rsidR="009E77F2" w:rsidRPr="00C5650A" w:rsidTr="00C83FF5">
        <w:trPr>
          <w:cantSplit/>
        </w:trPr>
        <w:tc>
          <w:tcPr>
            <w:tcW w:w="2808" w:type="dxa"/>
          </w:tcPr>
          <w:p w:rsidR="009E77F2" w:rsidRDefault="009E77F2" w:rsidP="009E77F2">
            <w:pPr>
              <w:pStyle w:val="IntenseQuote"/>
            </w:pPr>
            <w:r>
              <w:t>DocumentFormatDetailsSupplied</w:t>
            </w:r>
          </w:p>
        </w:tc>
        <w:tc>
          <w:tcPr>
            <w:tcW w:w="1440" w:type="dxa"/>
          </w:tcPr>
          <w:p w:rsidR="009E77F2" w:rsidRDefault="009E77F2" w:rsidP="00C83FF5">
            <w:pPr>
              <w:pStyle w:val="IntenseQuote"/>
            </w:pPr>
            <w:r w:rsidRPr="00C5650A">
              <w:t>boolean</w:t>
            </w:r>
          </w:p>
        </w:tc>
        <w:tc>
          <w:tcPr>
            <w:tcW w:w="5850" w:type="dxa"/>
          </w:tcPr>
          <w:p w:rsidR="009E77F2" w:rsidRDefault="009E77F2" w:rsidP="00C83FF5">
            <w:pPr>
              <w:pStyle w:val="IntenseQuote"/>
            </w:pPr>
            <w:r w:rsidRPr="00C5650A">
              <w:t xml:space="preserve">Service’s support for </w:t>
            </w:r>
            <w:r>
              <w:t>Document Format Details</w:t>
            </w:r>
          </w:p>
        </w:tc>
      </w:tr>
      <w:tr w:rsidR="009E77F2" w:rsidRPr="00C5650A" w:rsidTr="00C83FF5">
        <w:trPr>
          <w:cantSplit/>
        </w:trPr>
        <w:tc>
          <w:tcPr>
            <w:tcW w:w="2808" w:type="dxa"/>
          </w:tcPr>
          <w:p w:rsidR="009E77F2" w:rsidRDefault="009E77F2" w:rsidP="009E77F2">
            <w:pPr>
              <w:pStyle w:val="IntenseQuote"/>
            </w:pPr>
            <w:r>
              <w:t>DocumentFormatSupplied</w:t>
            </w:r>
          </w:p>
        </w:tc>
        <w:tc>
          <w:tcPr>
            <w:tcW w:w="1440" w:type="dxa"/>
          </w:tcPr>
          <w:p w:rsidR="009E77F2" w:rsidRDefault="009E77F2" w:rsidP="00C83FF5">
            <w:pPr>
              <w:pStyle w:val="IntenseQuote"/>
            </w:pPr>
            <w:r>
              <w:t>list of keywords</w:t>
            </w:r>
          </w:p>
        </w:tc>
        <w:tc>
          <w:tcPr>
            <w:tcW w:w="5850" w:type="dxa"/>
          </w:tcPr>
          <w:p w:rsidR="009E77F2" w:rsidRDefault="009E77F2" w:rsidP="00C83FF5">
            <w:pPr>
              <w:pStyle w:val="IntenseQuote"/>
            </w:pPr>
            <w:r w:rsidRPr="008F463F">
              <w:rPr>
                <w:i/>
              </w:rPr>
              <w:t>DocumentFormatWKV</w:t>
            </w:r>
            <w:r w:rsidRPr="0087774F">
              <w:t>, KeywordNsExtensionPattern</w:t>
            </w:r>
          </w:p>
        </w:tc>
      </w:tr>
      <w:tr w:rsidR="009E77F2" w:rsidRPr="00C5650A" w:rsidTr="00C83FF5">
        <w:trPr>
          <w:cantSplit/>
        </w:trPr>
        <w:tc>
          <w:tcPr>
            <w:tcW w:w="2808" w:type="dxa"/>
          </w:tcPr>
          <w:p w:rsidR="009E77F2" w:rsidRDefault="009E77F2" w:rsidP="00C83FF5">
            <w:pPr>
              <w:pStyle w:val="IntenseQuote"/>
            </w:pPr>
            <w:r>
              <w:t>DocumentFormatVersionSupplied</w:t>
            </w:r>
          </w:p>
        </w:tc>
        <w:tc>
          <w:tcPr>
            <w:tcW w:w="1440" w:type="dxa"/>
          </w:tcPr>
          <w:p w:rsidR="009E77F2" w:rsidRDefault="009E77F2" w:rsidP="00C83FF5">
            <w:pPr>
              <w:pStyle w:val="IntenseQuote"/>
            </w:pPr>
            <w:r w:rsidRPr="00C5650A">
              <w:t>boolean</w:t>
            </w:r>
          </w:p>
        </w:tc>
        <w:tc>
          <w:tcPr>
            <w:tcW w:w="5850" w:type="dxa"/>
          </w:tcPr>
          <w:p w:rsidR="009E77F2" w:rsidRDefault="009E77F2" w:rsidP="00C83FF5">
            <w:pPr>
              <w:pStyle w:val="IntenseQuote"/>
            </w:pPr>
            <w:r w:rsidRPr="00C5650A">
              <w:t xml:space="preserve">Service’s support for </w:t>
            </w:r>
            <w:r>
              <w:t>Document Format Version</w:t>
            </w:r>
          </w:p>
        </w:tc>
      </w:tr>
      <w:tr w:rsidR="009E77F2" w:rsidRPr="00C5650A" w:rsidTr="00C83FF5">
        <w:trPr>
          <w:cantSplit/>
        </w:trPr>
        <w:tc>
          <w:tcPr>
            <w:tcW w:w="2808" w:type="dxa"/>
          </w:tcPr>
          <w:p w:rsidR="009E77F2" w:rsidRDefault="009E77F2" w:rsidP="009E77F2">
            <w:pPr>
              <w:pStyle w:val="IntenseQuote"/>
            </w:pPr>
            <w:r>
              <w:t>DocumentMessageSupplied</w:t>
            </w:r>
          </w:p>
        </w:tc>
        <w:tc>
          <w:tcPr>
            <w:tcW w:w="1440" w:type="dxa"/>
          </w:tcPr>
          <w:p w:rsidR="009E77F2" w:rsidRDefault="009E77F2" w:rsidP="00C83FF5">
            <w:pPr>
              <w:pStyle w:val="IntenseQuote"/>
            </w:pPr>
            <w:r w:rsidRPr="00C5650A">
              <w:t>boolean</w:t>
            </w:r>
          </w:p>
        </w:tc>
        <w:tc>
          <w:tcPr>
            <w:tcW w:w="5850" w:type="dxa"/>
          </w:tcPr>
          <w:p w:rsidR="009E77F2" w:rsidRDefault="009E77F2" w:rsidP="009E77F2">
            <w:pPr>
              <w:pStyle w:val="IntenseQuote"/>
            </w:pPr>
            <w:r w:rsidRPr="00C5650A">
              <w:t xml:space="preserve">Service’s support for </w:t>
            </w:r>
            <w:r>
              <w:t>Document Message</w:t>
            </w:r>
          </w:p>
        </w:tc>
      </w:tr>
      <w:tr w:rsidR="009E77F2" w:rsidRPr="00C5650A" w:rsidTr="00C83FF5">
        <w:trPr>
          <w:cantSplit/>
        </w:trPr>
        <w:tc>
          <w:tcPr>
            <w:tcW w:w="2808" w:type="dxa"/>
          </w:tcPr>
          <w:p w:rsidR="009E77F2" w:rsidRDefault="009E77F2" w:rsidP="009E77F2">
            <w:pPr>
              <w:pStyle w:val="IntenseQuote"/>
            </w:pPr>
            <w:r>
              <w:t>DocumentNameSupplied</w:t>
            </w:r>
          </w:p>
        </w:tc>
        <w:tc>
          <w:tcPr>
            <w:tcW w:w="1440" w:type="dxa"/>
          </w:tcPr>
          <w:p w:rsidR="009E77F2" w:rsidRDefault="009E77F2" w:rsidP="00C83FF5">
            <w:pPr>
              <w:pStyle w:val="IntenseQuote"/>
            </w:pPr>
            <w:r w:rsidRPr="00C5650A">
              <w:t>boolean</w:t>
            </w:r>
          </w:p>
        </w:tc>
        <w:tc>
          <w:tcPr>
            <w:tcW w:w="5850" w:type="dxa"/>
          </w:tcPr>
          <w:p w:rsidR="009E77F2" w:rsidRDefault="009E77F2" w:rsidP="009E77F2">
            <w:pPr>
              <w:pStyle w:val="IntenseQuote"/>
            </w:pPr>
            <w:r w:rsidRPr="00C5650A">
              <w:t xml:space="preserve">Service’s support for </w:t>
            </w:r>
            <w:r>
              <w:t>Document Name</w:t>
            </w:r>
          </w:p>
        </w:tc>
      </w:tr>
      <w:tr w:rsidR="009E77F2" w:rsidRPr="00C5650A" w:rsidTr="00C83FF5">
        <w:trPr>
          <w:cantSplit/>
        </w:trPr>
        <w:tc>
          <w:tcPr>
            <w:tcW w:w="2808" w:type="dxa"/>
          </w:tcPr>
          <w:p w:rsidR="009E77F2" w:rsidRDefault="009E77F2" w:rsidP="009E77F2">
            <w:pPr>
              <w:pStyle w:val="IntenseQuote"/>
            </w:pPr>
            <w:r>
              <w:t>DocumentUri</w:t>
            </w:r>
          </w:p>
        </w:tc>
        <w:tc>
          <w:tcPr>
            <w:tcW w:w="1440" w:type="dxa"/>
          </w:tcPr>
          <w:p w:rsidR="009E77F2" w:rsidRDefault="009E77F2" w:rsidP="00C83FF5">
            <w:pPr>
              <w:pStyle w:val="IntenseQuote"/>
            </w:pPr>
            <w:r w:rsidRPr="00C5650A">
              <w:t>boolean</w:t>
            </w:r>
          </w:p>
        </w:tc>
        <w:tc>
          <w:tcPr>
            <w:tcW w:w="5850" w:type="dxa"/>
          </w:tcPr>
          <w:p w:rsidR="009E77F2" w:rsidRDefault="009E77F2" w:rsidP="009E77F2">
            <w:pPr>
              <w:pStyle w:val="IntenseQuote"/>
            </w:pPr>
            <w:r w:rsidRPr="00C5650A">
              <w:t xml:space="preserve">Service’s support for </w:t>
            </w:r>
            <w:r>
              <w:t>Document URI</w:t>
            </w:r>
          </w:p>
        </w:tc>
      </w:tr>
      <w:tr w:rsidR="00526303" w:rsidRPr="00C5650A" w:rsidTr="00CD1B91">
        <w:trPr>
          <w:cantSplit/>
        </w:trPr>
        <w:tc>
          <w:tcPr>
            <w:tcW w:w="2808" w:type="dxa"/>
            <w:shd w:val="clear" w:color="auto" w:fill="BFBFBF"/>
          </w:tcPr>
          <w:p w:rsidR="0027527E" w:rsidRDefault="00526303" w:rsidP="0087462F">
            <w:pPr>
              <w:pStyle w:val="IntenseQuote"/>
            </w:pPr>
            <w:r w:rsidRPr="00C5650A">
              <w:t>ElementsNaturalLanguage</w:t>
            </w:r>
          </w:p>
        </w:tc>
        <w:tc>
          <w:tcPr>
            <w:tcW w:w="1440" w:type="dxa"/>
            <w:shd w:val="clear" w:color="auto" w:fill="BFBFBF"/>
          </w:tcPr>
          <w:p w:rsidR="0027527E" w:rsidRDefault="00C623BA" w:rsidP="0087462F">
            <w:pPr>
              <w:pStyle w:val="IntenseQuote"/>
            </w:pPr>
            <w:r>
              <w:t xml:space="preserve">list of </w:t>
            </w:r>
            <w:r w:rsidR="009764B2">
              <w:t>keywords</w:t>
            </w:r>
          </w:p>
        </w:tc>
        <w:tc>
          <w:tcPr>
            <w:tcW w:w="5850" w:type="dxa"/>
            <w:shd w:val="clear" w:color="auto" w:fill="BFBFBF"/>
          </w:tcPr>
          <w:p w:rsidR="0027527E" w:rsidRDefault="00194654" w:rsidP="0087462F">
            <w:pPr>
              <w:pStyle w:val="IntenseQuote"/>
            </w:pPr>
            <w:r w:rsidRPr="00C5650A">
              <w:t xml:space="preserve">supported natural languages for the </w:t>
            </w:r>
            <w:r w:rsidR="00030CBD">
              <w:t>Element</w:t>
            </w:r>
            <w:r w:rsidRPr="00C5650A">
              <w:t>s with a string syntax (See [rfc3066]</w:t>
            </w:r>
            <w:r w:rsidR="00880FE1">
              <w:br/>
            </w:r>
            <w:r w:rsidR="00880FE1" w:rsidRPr="00880FE1">
              <w:rPr>
                <w:i/>
              </w:rPr>
              <w:t>NaturalLanguageWKV</w:t>
            </w:r>
          </w:p>
        </w:tc>
      </w:tr>
      <w:tr w:rsidR="00233FDB" w:rsidRPr="00C5650A" w:rsidTr="00C83FF5">
        <w:trPr>
          <w:cantSplit/>
        </w:trPr>
        <w:tc>
          <w:tcPr>
            <w:tcW w:w="2808" w:type="dxa"/>
          </w:tcPr>
          <w:p w:rsidR="00233FDB" w:rsidRDefault="00233FDB" w:rsidP="00C83FF5">
            <w:pPr>
              <w:pStyle w:val="IntenseQuote"/>
            </w:pPr>
            <w:r>
              <w:t>Impressions</w:t>
            </w:r>
          </w:p>
        </w:tc>
        <w:tc>
          <w:tcPr>
            <w:tcW w:w="1440" w:type="dxa"/>
          </w:tcPr>
          <w:p w:rsidR="00233FDB" w:rsidRDefault="00233FDB" w:rsidP="00C83FF5">
            <w:pPr>
              <w:pStyle w:val="IntenseQuote"/>
            </w:pPr>
            <w:r w:rsidRPr="00C5650A">
              <w:t>boolean</w:t>
            </w:r>
          </w:p>
        </w:tc>
        <w:tc>
          <w:tcPr>
            <w:tcW w:w="5850" w:type="dxa"/>
          </w:tcPr>
          <w:p w:rsidR="00233FDB" w:rsidRDefault="00233FDB" w:rsidP="00233FDB">
            <w:pPr>
              <w:pStyle w:val="IntenseQuote"/>
            </w:pPr>
            <w:r w:rsidRPr="00C5650A">
              <w:t xml:space="preserve">Service’s support for </w:t>
            </w:r>
            <w:r>
              <w:t>Impressions</w:t>
            </w:r>
          </w:p>
        </w:tc>
      </w:tr>
      <w:tr w:rsidR="00526303" w:rsidRPr="00C5650A" w:rsidTr="00CD1B91">
        <w:trPr>
          <w:cantSplit/>
        </w:trPr>
        <w:tc>
          <w:tcPr>
            <w:tcW w:w="2808" w:type="dxa"/>
            <w:shd w:val="clear" w:color="auto" w:fill="BFBFBF"/>
          </w:tcPr>
          <w:p w:rsidR="0027527E" w:rsidRDefault="00526303" w:rsidP="0087462F">
            <w:pPr>
              <w:pStyle w:val="IntenseQuote"/>
            </w:pPr>
            <w:r w:rsidRPr="00C5650A">
              <w:t>JobAccountingID</w:t>
            </w:r>
          </w:p>
        </w:tc>
        <w:tc>
          <w:tcPr>
            <w:tcW w:w="1440" w:type="dxa"/>
            <w:shd w:val="clear" w:color="auto" w:fill="BFBFBF"/>
          </w:tcPr>
          <w:p w:rsidR="0027527E" w:rsidRDefault="00526303" w:rsidP="0087462F">
            <w:pPr>
              <w:pStyle w:val="IntenseQuote"/>
            </w:pPr>
            <w:r w:rsidRPr="00C5650A">
              <w:t>boolean</w:t>
            </w:r>
          </w:p>
        </w:tc>
        <w:tc>
          <w:tcPr>
            <w:tcW w:w="5850" w:type="dxa"/>
            <w:shd w:val="clear" w:color="auto" w:fill="BFBFBF"/>
          </w:tcPr>
          <w:p w:rsidR="0027527E" w:rsidRDefault="00194654" w:rsidP="0087462F">
            <w:pPr>
              <w:pStyle w:val="IntenseQuote"/>
            </w:pPr>
            <w:r w:rsidRPr="00C5650A">
              <w:t>Service’s support for Job Accounts.</w:t>
            </w:r>
          </w:p>
        </w:tc>
      </w:tr>
      <w:tr w:rsidR="004919B0" w:rsidRPr="00C5650A" w:rsidTr="00CD1B91">
        <w:trPr>
          <w:cantSplit/>
        </w:trPr>
        <w:tc>
          <w:tcPr>
            <w:tcW w:w="2808" w:type="dxa"/>
            <w:shd w:val="clear" w:color="auto" w:fill="BFBFBF"/>
          </w:tcPr>
          <w:p w:rsidR="0027527E" w:rsidRDefault="004919B0" w:rsidP="0087462F">
            <w:pPr>
              <w:pStyle w:val="IntenseQuote"/>
            </w:pPr>
            <w:r w:rsidRPr="00C5650A">
              <w:t>JobAccountingUserID</w:t>
            </w:r>
          </w:p>
        </w:tc>
        <w:tc>
          <w:tcPr>
            <w:tcW w:w="1440" w:type="dxa"/>
            <w:shd w:val="clear" w:color="auto" w:fill="BFBFBF"/>
          </w:tcPr>
          <w:p w:rsidR="0027527E" w:rsidRDefault="004919B0" w:rsidP="0087462F">
            <w:pPr>
              <w:pStyle w:val="IntenseQuote"/>
            </w:pPr>
            <w:r w:rsidRPr="00C5650A">
              <w:t>boolean</w:t>
            </w:r>
          </w:p>
        </w:tc>
        <w:tc>
          <w:tcPr>
            <w:tcW w:w="5850" w:type="dxa"/>
            <w:shd w:val="clear" w:color="auto" w:fill="BFBFBF"/>
          </w:tcPr>
          <w:p w:rsidR="0027527E" w:rsidRDefault="004919B0" w:rsidP="0087462F">
            <w:pPr>
              <w:pStyle w:val="IntenseQuote"/>
            </w:pPr>
            <w:r w:rsidRPr="00C5650A">
              <w:t>Service’s support for a User supplied Accounting ID associated with</w:t>
            </w:r>
            <w:r w:rsidR="009448B0">
              <w:t xml:space="preserve"> </w:t>
            </w:r>
            <w:r w:rsidRPr="00C5650A">
              <w:t>Job.</w:t>
            </w:r>
          </w:p>
        </w:tc>
      </w:tr>
      <w:tr w:rsidR="004919B0" w:rsidRPr="00C5650A" w:rsidTr="00CD1B91">
        <w:trPr>
          <w:cantSplit/>
        </w:trPr>
        <w:tc>
          <w:tcPr>
            <w:tcW w:w="2808" w:type="dxa"/>
            <w:shd w:val="clear" w:color="auto" w:fill="BFBFBF"/>
          </w:tcPr>
          <w:p w:rsidR="0027527E" w:rsidRDefault="004919B0" w:rsidP="0087462F">
            <w:pPr>
              <w:pStyle w:val="IntenseQuote"/>
            </w:pPr>
            <w:r w:rsidRPr="00C5650A">
              <w:t>JobMandatoryElements</w:t>
            </w:r>
          </w:p>
        </w:tc>
        <w:tc>
          <w:tcPr>
            <w:tcW w:w="1440" w:type="dxa"/>
            <w:shd w:val="clear" w:color="auto" w:fill="BFBFBF"/>
          </w:tcPr>
          <w:p w:rsidR="0027527E" w:rsidRDefault="004919B0" w:rsidP="0087462F">
            <w:pPr>
              <w:pStyle w:val="IntenseQuote"/>
            </w:pPr>
            <w:r w:rsidRPr="00C5650A">
              <w:t>boolean</w:t>
            </w:r>
          </w:p>
        </w:tc>
        <w:tc>
          <w:tcPr>
            <w:tcW w:w="5850" w:type="dxa"/>
            <w:shd w:val="clear" w:color="auto" w:fill="BFBFBF"/>
          </w:tcPr>
          <w:p w:rsidR="0027527E" w:rsidRDefault="004919B0" w:rsidP="0087462F">
            <w:pPr>
              <w:pStyle w:val="IntenseQuote"/>
            </w:pPr>
            <w:r w:rsidRPr="00C5650A">
              <w:t xml:space="preserve">Service’s support JobMandatoryElements which is an alternative method of encoding MustHonor flagged </w:t>
            </w:r>
            <w:r w:rsidR="00030CBD">
              <w:t>Element</w:t>
            </w:r>
            <w:r w:rsidRPr="00C5650A">
              <w:t xml:space="preserve">s. This </w:t>
            </w:r>
            <w:r w:rsidR="00030CBD">
              <w:t>Element</w:t>
            </w:r>
            <w:r w:rsidRPr="00C5650A">
              <w:t xml:space="preserve"> is not valid in an XML encoding.</w:t>
            </w:r>
          </w:p>
        </w:tc>
      </w:tr>
      <w:tr w:rsidR="004919B0" w:rsidRPr="00C5650A" w:rsidTr="00CD1B91">
        <w:trPr>
          <w:cantSplit/>
        </w:trPr>
        <w:tc>
          <w:tcPr>
            <w:tcW w:w="2808" w:type="dxa"/>
            <w:shd w:val="clear" w:color="auto" w:fill="BFBFBF"/>
          </w:tcPr>
          <w:p w:rsidR="0027527E" w:rsidRDefault="004919B0" w:rsidP="0087462F">
            <w:pPr>
              <w:pStyle w:val="IntenseQuote"/>
            </w:pPr>
            <w:r w:rsidRPr="00C5650A">
              <w:t>JobMessageFromOperator</w:t>
            </w:r>
          </w:p>
        </w:tc>
        <w:tc>
          <w:tcPr>
            <w:tcW w:w="1440" w:type="dxa"/>
            <w:shd w:val="clear" w:color="auto" w:fill="BFBFBF"/>
          </w:tcPr>
          <w:p w:rsidR="0027527E" w:rsidRDefault="004919B0" w:rsidP="0087462F">
            <w:pPr>
              <w:pStyle w:val="IntenseQuote"/>
            </w:pPr>
            <w:r w:rsidRPr="00C5650A">
              <w:t>boolean</w:t>
            </w:r>
          </w:p>
        </w:tc>
        <w:tc>
          <w:tcPr>
            <w:tcW w:w="5850" w:type="dxa"/>
            <w:shd w:val="clear" w:color="auto" w:fill="BFBFBF"/>
          </w:tcPr>
          <w:p w:rsidR="0027527E" w:rsidRDefault="004919B0" w:rsidP="0087462F">
            <w:pPr>
              <w:pStyle w:val="IntenseQuote"/>
            </w:pPr>
            <w:r w:rsidRPr="00C5650A">
              <w:t>Service’s support of messages from the operator for Jobs.</w:t>
            </w:r>
          </w:p>
        </w:tc>
      </w:tr>
      <w:tr w:rsidR="004919B0" w:rsidRPr="00C5650A" w:rsidTr="00CD1B91">
        <w:trPr>
          <w:cantSplit/>
        </w:trPr>
        <w:tc>
          <w:tcPr>
            <w:tcW w:w="2808" w:type="dxa"/>
            <w:shd w:val="clear" w:color="auto" w:fill="BFBFBF"/>
          </w:tcPr>
          <w:p w:rsidR="0027527E" w:rsidRDefault="004919B0" w:rsidP="0087462F">
            <w:pPr>
              <w:pStyle w:val="IntenseQuote"/>
            </w:pPr>
            <w:r w:rsidRPr="00C5650A">
              <w:t>JobMessageToOperator</w:t>
            </w:r>
          </w:p>
        </w:tc>
        <w:tc>
          <w:tcPr>
            <w:tcW w:w="1440" w:type="dxa"/>
            <w:shd w:val="clear" w:color="auto" w:fill="BFBFBF"/>
          </w:tcPr>
          <w:p w:rsidR="0027527E" w:rsidRDefault="004919B0" w:rsidP="0087462F">
            <w:pPr>
              <w:pStyle w:val="IntenseQuote"/>
            </w:pPr>
            <w:r w:rsidRPr="00C5650A">
              <w:t>boolean</w:t>
            </w:r>
          </w:p>
        </w:tc>
        <w:tc>
          <w:tcPr>
            <w:tcW w:w="5850" w:type="dxa"/>
            <w:shd w:val="clear" w:color="auto" w:fill="BFBFBF"/>
          </w:tcPr>
          <w:p w:rsidR="0027527E" w:rsidRDefault="00880FE1" w:rsidP="0087462F">
            <w:pPr>
              <w:pStyle w:val="IntenseQuote"/>
            </w:pPr>
            <w:r>
              <w:t>S</w:t>
            </w:r>
            <w:r w:rsidR="004919B0" w:rsidRPr="00C5650A">
              <w:t>ervice’s support of messages to the operator for Jobs.</w:t>
            </w:r>
          </w:p>
        </w:tc>
      </w:tr>
      <w:tr w:rsidR="004919B0" w:rsidRPr="00C5650A" w:rsidTr="00CD1B91">
        <w:trPr>
          <w:cantSplit/>
        </w:trPr>
        <w:tc>
          <w:tcPr>
            <w:tcW w:w="2808" w:type="dxa"/>
            <w:shd w:val="clear" w:color="auto" w:fill="BFBFBF"/>
          </w:tcPr>
          <w:p w:rsidR="0027527E" w:rsidRDefault="004919B0" w:rsidP="0087462F">
            <w:pPr>
              <w:pStyle w:val="IntenseQuote"/>
            </w:pPr>
            <w:r w:rsidRPr="00C5650A">
              <w:t>JobName</w:t>
            </w:r>
          </w:p>
        </w:tc>
        <w:tc>
          <w:tcPr>
            <w:tcW w:w="1440" w:type="dxa"/>
            <w:shd w:val="clear" w:color="auto" w:fill="BFBFBF"/>
          </w:tcPr>
          <w:p w:rsidR="0027527E" w:rsidRDefault="004919B0" w:rsidP="0087462F">
            <w:pPr>
              <w:pStyle w:val="IntenseQuote"/>
            </w:pPr>
            <w:r w:rsidRPr="00C5650A">
              <w:t>boolean</w:t>
            </w:r>
          </w:p>
        </w:tc>
        <w:tc>
          <w:tcPr>
            <w:tcW w:w="5850" w:type="dxa"/>
            <w:shd w:val="clear" w:color="auto" w:fill="BFBFBF"/>
          </w:tcPr>
          <w:p w:rsidR="0027527E" w:rsidRDefault="00880FE1" w:rsidP="0087462F">
            <w:pPr>
              <w:pStyle w:val="IntenseQuote"/>
            </w:pPr>
            <w:r>
              <w:t xml:space="preserve"> S</w:t>
            </w:r>
            <w:r w:rsidR="004919B0" w:rsidRPr="00C5650A">
              <w:t>ervice’s support of a name for the Job.</w:t>
            </w:r>
          </w:p>
        </w:tc>
      </w:tr>
      <w:tr w:rsidR="001F188C" w:rsidRPr="00C5650A" w:rsidTr="00CD1B91">
        <w:trPr>
          <w:cantSplit/>
        </w:trPr>
        <w:tc>
          <w:tcPr>
            <w:tcW w:w="2808" w:type="dxa"/>
            <w:shd w:val="clear" w:color="auto" w:fill="BFBFBF"/>
          </w:tcPr>
          <w:p w:rsidR="0027527E" w:rsidRDefault="001F188C" w:rsidP="0087462F">
            <w:pPr>
              <w:pStyle w:val="IntenseQuote"/>
            </w:pPr>
            <w:r w:rsidRPr="00C5650A">
              <w:lastRenderedPageBreak/>
              <w:t>JobOriginatingUserName</w:t>
            </w:r>
          </w:p>
        </w:tc>
        <w:tc>
          <w:tcPr>
            <w:tcW w:w="1440" w:type="dxa"/>
            <w:shd w:val="clear" w:color="auto" w:fill="BFBFBF"/>
          </w:tcPr>
          <w:p w:rsidR="0027527E" w:rsidRDefault="001F188C" w:rsidP="0087462F">
            <w:pPr>
              <w:pStyle w:val="IntenseQuote"/>
            </w:pPr>
            <w:r w:rsidRPr="00C5650A">
              <w:t>boolean</w:t>
            </w:r>
          </w:p>
        </w:tc>
        <w:tc>
          <w:tcPr>
            <w:tcW w:w="5850" w:type="dxa"/>
            <w:shd w:val="clear" w:color="auto" w:fill="BFBFBF"/>
          </w:tcPr>
          <w:p w:rsidR="0027527E" w:rsidRDefault="001F188C" w:rsidP="0087462F">
            <w:pPr>
              <w:pStyle w:val="IntenseQuote"/>
            </w:pPr>
            <w:r w:rsidRPr="00C5650A">
              <w:t>Service’s support of the name of the user submitting the Job</w:t>
            </w:r>
          </w:p>
        </w:tc>
      </w:tr>
      <w:tr w:rsidR="009E77F2" w:rsidRPr="00C5650A" w:rsidTr="00C83FF5">
        <w:trPr>
          <w:cantSplit/>
        </w:trPr>
        <w:tc>
          <w:tcPr>
            <w:tcW w:w="2808" w:type="dxa"/>
            <w:shd w:val="clear" w:color="auto" w:fill="BFBFBF"/>
          </w:tcPr>
          <w:p w:rsidR="009E77F2" w:rsidRDefault="009E77F2" w:rsidP="009E77F2">
            <w:pPr>
              <w:pStyle w:val="IntenseQuote"/>
            </w:pPr>
            <w:r w:rsidRPr="00C5650A">
              <w:t>JobOriginatingUser</w:t>
            </w:r>
            <w:r>
              <w:t>Uri</w:t>
            </w:r>
          </w:p>
        </w:tc>
        <w:tc>
          <w:tcPr>
            <w:tcW w:w="1440" w:type="dxa"/>
            <w:shd w:val="clear" w:color="auto" w:fill="BFBFBF"/>
          </w:tcPr>
          <w:p w:rsidR="009E77F2" w:rsidRDefault="009E77F2" w:rsidP="00C83FF5">
            <w:pPr>
              <w:pStyle w:val="IntenseQuote"/>
            </w:pPr>
            <w:r w:rsidRPr="00C5650A">
              <w:t>boolean</w:t>
            </w:r>
          </w:p>
        </w:tc>
        <w:tc>
          <w:tcPr>
            <w:tcW w:w="5850" w:type="dxa"/>
            <w:shd w:val="clear" w:color="auto" w:fill="BFBFBF"/>
          </w:tcPr>
          <w:p w:rsidR="009E77F2" w:rsidRDefault="009E77F2" w:rsidP="00233FDB">
            <w:pPr>
              <w:pStyle w:val="IntenseQuote"/>
            </w:pPr>
            <w:r w:rsidRPr="00C5650A">
              <w:t xml:space="preserve">Service’s support of the </w:t>
            </w:r>
            <w:r w:rsidR="00233FDB">
              <w:t>URI for</w:t>
            </w:r>
            <w:r w:rsidRPr="00C5650A">
              <w:t xml:space="preserve"> the user submitting the Job</w:t>
            </w:r>
          </w:p>
        </w:tc>
      </w:tr>
      <w:tr w:rsidR="001F188C" w:rsidRPr="00C5650A" w:rsidTr="00CD1B91">
        <w:trPr>
          <w:cantSplit/>
          <w:trHeight w:val="179"/>
        </w:trPr>
        <w:tc>
          <w:tcPr>
            <w:tcW w:w="2808" w:type="dxa"/>
            <w:shd w:val="clear" w:color="auto" w:fill="BFBFBF"/>
          </w:tcPr>
          <w:p w:rsidR="0027527E" w:rsidRDefault="001F188C" w:rsidP="0087462F">
            <w:pPr>
              <w:pStyle w:val="IntenseQuote"/>
            </w:pPr>
            <w:r w:rsidRPr="00C5650A">
              <w:t>JobPassword</w:t>
            </w:r>
          </w:p>
        </w:tc>
        <w:tc>
          <w:tcPr>
            <w:tcW w:w="1440" w:type="dxa"/>
            <w:shd w:val="clear" w:color="auto" w:fill="BFBFBF"/>
          </w:tcPr>
          <w:p w:rsidR="0027527E" w:rsidRDefault="001F188C" w:rsidP="0087462F">
            <w:pPr>
              <w:pStyle w:val="IntenseQuote"/>
            </w:pPr>
            <w:r w:rsidRPr="00C5650A">
              <w:t>boolean</w:t>
            </w:r>
          </w:p>
        </w:tc>
        <w:tc>
          <w:tcPr>
            <w:tcW w:w="5850" w:type="dxa"/>
            <w:shd w:val="clear" w:color="auto" w:fill="BFBFBF"/>
          </w:tcPr>
          <w:p w:rsidR="0027527E" w:rsidRDefault="001F188C" w:rsidP="0087462F">
            <w:pPr>
              <w:pStyle w:val="IntenseQuote"/>
            </w:pPr>
            <w:r w:rsidRPr="00C5650A">
              <w:t xml:space="preserve">Service’s support for holding a Job until the correct password is entered. </w:t>
            </w:r>
          </w:p>
        </w:tc>
      </w:tr>
      <w:tr w:rsidR="001F188C" w:rsidRPr="00C5650A" w:rsidTr="00CD1B91">
        <w:trPr>
          <w:cantSplit/>
        </w:trPr>
        <w:tc>
          <w:tcPr>
            <w:tcW w:w="2808" w:type="dxa"/>
            <w:shd w:val="clear" w:color="auto" w:fill="BFBFBF"/>
          </w:tcPr>
          <w:p w:rsidR="009B5988" w:rsidRDefault="001F188C" w:rsidP="0087462F">
            <w:pPr>
              <w:pStyle w:val="IntenseQuote"/>
            </w:pPr>
            <w:r w:rsidRPr="00C5650A">
              <w:t>JobPasswordEncryption</w:t>
            </w:r>
          </w:p>
        </w:tc>
        <w:tc>
          <w:tcPr>
            <w:tcW w:w="1440" w:type="dxa"/>
            <w:shd w:val="clear" w:color="auto" w:fill="BFBFBF"/>
          </w:tcPr>
          <w:p w:rsidR="0027527E" w:rsidRDefault="001F188C" w:rsidP="0087462F">
            <w:pPr>
              <w:pStyle w:val="IntenseQuote"/>
            </w:pPr>
            <w:r>
              <w:t>list of keywords</w:t>
            </w:r>
          </w:p>
        </w:tc>
        <w:tc>
          <w:tcPr>
            <w:tcW w:w="5850" w:type="dxa"/>
            <w:shd w:val="clear" w:color="auto" w:fill="BFBFBF"/>
          </w:tcPr>
          <w:p w:rsidR="0027527E" w:rsidRDefault="001F188C" w:rsidP="0087462F">
            <w:pPr>
              <w:pStyle w:val="IntenseQuote"/>
            </w:pPr>
            <w:proofErr w:type="gramStart"/>
            <w:r w:rsidRPr="00C5650A">
              <w:t>list</w:t>
            </w:r>
            <w:proofErr w:type="gramEnd"/>
            <w:r w:rsidRPr="00C5650A">
              <w:t xml:space="preserve"> of password encryption and hash methods supported by the</w:t>
            </w:r>
            <w:r w:rsidR="009448B0">
              <w:t xml:space="preserve"> </w:t>
            </w:r>
            <w:r w:rsidRPr="00C5650A">
              <w:t>Service.</w:t>
            </w:r>
            <w:r w:rsidR="009448B0">
              <w:t xml:space="preserve"> </w:t>
            </w:r>
            <w:r w:rsidR="00880FE1" w:rsidRPr="00C5650A">
              <w:t>See [DES], [ECC], [AES], [MD2], [MD4], [MD5], [SHA]</w:t>
            </w:r>
            <w:r w:rsidR="00880FE1">
              <w:br/>
            </w:r>
            <w:r w:rsidRPr="00880FE1">
              <w:rPr>
                <w:i/>
              </w:rPr>
              <w:t>JobPasswordEncryptionWKV, KeywordNsExtensionPattern</w:t>
            </w:r>
            <w:r w:rsidR="00880FE1">
              <w:t xml:space="preserve"> </w:t>
            </w:r>
          </w:p>
        </w:tc>
      </w:tr>
      <w:tr w:rsidR="001F188C" w:rsidRPr="00C5650A" w:rsidTr="00CD1B91">
        <w:trPr>
          <w:cantSplit/>
        </w:trPr>
        <w:tc>
          <w:tcPr>
            <w:tcW w:w="2808" w:type="dxa"/>
            <w:shd w:val="clear" w:color="auto" w:fill="BFBFBF"/>
          </w:tcPr>
          <w:p w:rsidR="0027527E" w:rsidRDefault="001F188C" w:rsidP="0087462F">
            <w:pPr>
              <w:pStyle w:val="IntenseQuote"/>
            </w:pPr>
            <w:r w:rsidRPr="00C5650A">
              <w:t>KOctets</w:t>
            </w:r>
          </w:p>
        </w:tc>
        <w:tc>
          <w:tcPr>
            <w:tcW w:w="1440" w:type="dxa"/>
            <w:shd w:val="clear" w:color="auto" w:fill="BFBFBF"/>
          </w:tcPr>
          <w:p w:rsidR="0027527E" w:rsidRDefault="001F188C" w:rsidP="0087462F">
            <w:pPr>
              <w:pStyle w:val="IntenseQuote"/>
            </w:pPr>
            <w:r w:rsidRPr="00C5650A">
              <w:t>boolean</w:t>
            </w:r>
          </w:p>
        </w:tc>
        <w:tc>
          <w:tcPr>
            <w:tcW w:w="5850" w:type="dxa"/>
            <w:shd w:val="clear" w:color="auto" w:fill="BFBFBF"/>
          </w:tcPr>
          <w:p w:rsidR="0027527E" w:rsidRDefault="001F188C" w:rsidP="0087462F">
            <w:pPr>
              <w:pStyle w:val="IntenseQuote"/>
            </w:pPr>
            <w:r w:rsidRPr="00C5650A">
              <w:t xml:space="preserve">Service’s support for storing the size of the Job in integral units of 1024 octets. </w:t>
            </w:r>
          </w:p>
        </w:tc>
      </w:tr>
      <w:tr w:rsidR="00233FDB" w:rsidRPr="00C5650A" w:rsidTr="00C83FF5">
        <w:trPr>
          <w:cantSplit/>
        </w:trPr>
        <w:tc>
          <w:tcPr>
            <w:tcW w:w="2808" w:type="dxa"/>
          </w:tcPr>
          <w:p w:rsidR="00233FDB" w:rsidRDefault="00233FDB" w:rsidP="00C83FF5">
            <w:pPr>
              <w:pStyle w:val="IntenseQuote"/>
            </w:pPr>
            <w:r>
              <w:t>MediaSheets</w:t>
            </w:r>
          </w:p>
        </w:tc>
        <w:tc>
          <w:tcPr>
            <w:tcW w:w="1440" w:type="dxa"/>
          </w:tcPr>
          <w:p w:rsidR="00233FDB" w:rsidRDefault="00233FDB" w:rsidP="00C83FF5">
            <w:pPr>
              <w:pStyle w:val="IntenseQuote"/>
            </w:pPr>
            <w:r w:rsidRPr="00C5650A">
              <w:t>boolean</w:t>
            </w:r>
          </w:p>
        </w:tc>
        <w:tc>
          <w:tcPr>
            <w:tcW w:w="5850" w:type="dxa"/>
          </w:tcPr>
          <w:p w:rsidR="00233FDB" w:rsidRDefault="00233FDB" w:rsidP="00233FDB">
            <w:pPr>
              <w:pStyle w:val="IntenseQuote"/>
            </w:pPr>
            <w:r w:rsidRPr="00C5650A">
              <w:t xml:space="preserve">Service’s support for </w:t>
            </w:r>
            <w:r>
              <w:t>MediaSheets</w:t>
            </w:r>
          </w:p>
        </w:tc>
      </w:tr>
      <w:tr w:rsidR="00233FDB" w:rsidRPr="00C5650A" w:rsidTr="00C83FF5">
        <w:trPr>
          <w:cantSplit/>
        </w:trPr>
        <w:tc>
          <w:tcPr>
            <w:tcW w:w="2808" w:type="dxa"/>
          </w:tcPr>
          <w:p w:rsidR="00233FDB" w:rsidRDefault="00233FDB" w:rsidP="00C83FF5">
            <w:pPr>
              <w:pStyle w:val="IntenseQuote"/>
            </w:pPr>
            <w:r>
              <w:t>PageOrderReceived</w:t>
            </w:r>
          </w:p>
        </w:tc>
        <w:tc>
          <w:tcPr>
            <w:tcW w:w="1440" w:type="dxa"/>
          </w:tcPr>
          <w:p w:rsidR="00233FDB" w:rsidRDefault="00233FDB" w:rsidP="00C83FF5">
            <w:pPr>
              <w:pStyle w:val="IntenseQuote"/>
            </w:pPr>
            <w:r>
              <w:t>list of keywords</w:t>
            </w:r>
          </w:p>
        </w:tc>
        <w:tc>
          <w:tcPr>
            <w:tcW w:w="5850" w:type="dxa"/>
          </w:tcPr>
          <w:p w:rsidR="00233FDB" w:rsidRDefault="00233FDB" w:rsidP="00C83FF5">
            <w:pPr>
              <w:pStyle w:val="IntenseQuote"/>
            </w:pPr>
            <w:r w:rsidRPr="008F463F">
              <w:rPr>
                <w:i/>
              </w:rPr>
              <w:t>PageOrdertWKV</w:t>
            </w:r>
            <w:r w:rsidRPr="0087774F">
              <w:t>, KeywordNsExtensionPattern</w:t>
            </w:r>
          </w:p>
        </w:tc>
      </w:tr>
      <w:tr w:rsidR="00CD1B91" w:rsidRPr="00C5650A" w:rsidTr="00CD1B91">
        <w:trPr>
          <w:cantSplit/>
        </w:trPr>
        <w:tc>
          <w:tcPr>
            <w:tcW w:w="2808" w:type="dxa"/>
            <w:shd w:val="clear" w:color="auto" w:fill="BFBFBF"/>
          </w:tcPr>
          <w:p w:rsidR="00CD1B91" w:rsidRDefault="00CD1B91" w:rsidP="0087462F">
            <w:pPr>
              <w:pStyle w:val="IntenseQuote"/>
            </w:pPr>
            <w:r w:rsidRPr="00C5650A">
              <w:t>TemplateCreatorUserName</w:t>
            </w:r>
          </w:p>
        </w:tc>
        <w:tc>
          <w:tcPr>
            <w:tcW w:w="1440" w:type="dxa"/>
            <w:shd w:val="clear" w:color="auto" w:fill="BFBFBF"/>
          </w:tcPr>
          <w:p w:rsidR="00CD1B91" w:rsidRDefault="00CD1B91" w:rsidP="0087462F">
            <w:pPr>
              <w:pStyle w:val="IntenseQuote"/>
            </w:pPr>
            <w:r w:rsidRPr="00C5650A">
              <w:t>boolean</w:t>
            </w:r>
          </w:p>
        </w:tc>
        <w:tc>
          <w:tcPr>
            <w:tcW w:w="5850" w:type="dxa"/>
            <w:shd w:val="clear" w:color="auto" w:fill="BFBFBF"/>
          </w:tcPr>
          <w:p w:rsidR="00CD1B91" w:rsidRDefault="00CD1B91" w:rsidP="0087462F">
            <w:pPr>
              <w:pStyle w:val="IntenseQuote"/>
            </w:pPr>
            <w:r>
              <w:t>S</w:t>
            </w:r>
            <w:r w:rsidRPr="00C5650A">
              <w:t xml:space="preserve">ervice’s support for storing the user who created the template on which the </w:t>
            </w:r>
            <w:r w:rsidR="00931C49">
              <w:t>Job Ticket</w:t>
            </w:r>
            <w:r w:rsidRPr="00C5650A">
              <w:t xml:space="preserve"> was based. </w:t>
            </w:r>
          </w:p>
        </w:tc>
      </w:tr>
      <w:tr w:rsidR="00CD1B91" w:rsidRPr="00C5650A" w:rsidTr="00CD1B91">
        <w:trPr>
          <w:cantSplit/>
        </w:trPr>
        <w:tc>
          <w:tcPr>
            <w:tcW w:w="2808" w:type="dxa"/>
            <w:shd w:val="clear" w:color="auto" w:fill="BFBFBF"/>
          </w:tcPr>
          <w:p w:rsidR="00CD1B91" w:rsidRDefault="00CD1B91" w:rsidP="0087462F">
            <w:pPr>
              <w:pStyle w:val="IntenseQuote"/>
            </w:pPr>
            <w:r w:rsidRPr="00C5650A">
              <w:t>TemplateId</w:t>
            </w:r>
          </w:p>
        </w:tc>
        <w:tc>
          <w:tcPr>
            <w:tcW w:w="1440" w:type="dxa"/>
            <w:shd w:val="clear" w:color="auto" w:fill="BFBFBF"/>
          </w:tcPr>
          <w:p w:rsidR="00CD1B91" w:rsidRDefault="00CD1B91" w:rsidP="0087462F">
            <w:pPr>
              <w:pStyle w:val="IntenseQuote"/>
            </w:pPr>
            <w:r w:rsidRPr="00C5650A">
              <w:t>boolean</w:t>
            </w:r>
          </w:p>
        </w:tc>
        <w:tc>
          <w:tcPr>
            <w:tcW w:w="5850" w:type="dxa"/>
            <w:shd w:val="clear" w:color="auto" w:fill="BFBFBF"/>
          </w:tcPr>
          <w:p w:rsidR="00CD1B91" w:rsidRDefault="00CD1B91" w:rsidP="0087462F">
            <w:pPr>
              <w:pStyle w:val="IntenseQuote"/>
            </w:pPr>
            <w:r>
              <w:t>S</w:t>
            </w:r>
            <w:r w:rsidRPr="00C5650A">
              <w:t>ervice’s support for storing the Id of the template on which the Scan</w:t>
            </w:r>
            <w:r w:rsidR="00931C49">
              <w:t>Job Ticket</w:t>
            </w:r>
            <w:r w:rsidRPr="00C5650A">
              <w:t xml:space="preserve"> was based. </w:t>
            </w:r>
          </w:p>
        </w:tc>
      </w:tr>
      <w:tr w:rsidR="00CD1B91" w:rsidRPr="00C5650A" w:rsidTr="00CD1B91">
        <w:trPr>
          <w:cantSplit/>
        </w:trPr>
        <w:tc>
          <w:tcPr>
            <w:tcW w:w="2808" w:type="dxa"/>
            <w:shd w:val="clear" w:color="auto" w:fill="BFBFBF"/>
          </w:tcPr>
          <w:p w:rsidR="00CD1B91" w:rsidRDefault="00CD1B91" w:rsidP="0087462F">
            <w:pPr>
              <w:pStyle w:val="IntenseQuote"/>
            </w:pPr>
            <w:r w:rsidRPr="00C5650A">
              <w:t>TemplateInfo</w:t>
            </w:r>
          </w:p>
        </w:tc>
        <w:tc>
          <w:tcPr>
            <w:tcW w:w="1440" w:type="dxa"/>
            <w:shd w:val="clear" w:color="auto" w:fill="BFBFBF"/>
          </w:tcPr>
          <w:p w:rsidR="00CD1B91" w:rsidRDefault="00CD1B91" w:rsidP="0087462F">
            <w:pPr>
              <w:pStyle w:val="IntenseQuote"/>
            </w:pPr>
            <w:r w:rsidRPr="00C5650A">
              <w:t>boolean</w:t>
            </w:r>
          </w:p>
        </w:tc>
        <w:tc>
          <w:tcPr>
            <w:tcW w:w="5850" w:type="dxa"/>
            <w:shd w:val="clear" w:color="auto" w:fill="BFBFBF"/>
          </w:tcPr>
          <w:p w:rsidR="00CD1B91" w:rsidRDefault="00CD1B91" w:rsidP="0087462F">
            <w:pPr>
              <w:pStyle w:val="IntenseQuote"/>
            </w:pPr>
            <w:r w:rsidRPr="00C5650A">
              <w:t>Service’s support for storing information about the template on which</w:t>
            </w:r>
            <w:r w:rsidR="009448B0">
              <w:t xml:space="preserve"> </w:t>
            </w:r>
            <w:r w:rsidR="00931C49">
              <w:t>Job Ticket</w:t>
            </w:r>
            <w:r w:rsidRPr="00C5650A">
              <w:t xml:space="preserve"> was based. </w:t>
            </w:r>
          </w:p>
        </w:tc>
      </w:tr>
      <w:tr w:rsidR="00CD1B91" w:rsidRPr="00C5650A" w:rsidTr="00CD1B91">
        <w:trPr>
          <w:cantSplit/>
        </w:trPr>
        <w:tc>
          <w:tcPr>
            <w:tcW w:w="2808" w:type="dxa"/>
            <w:shd w:val="clear" w:color="auto" w:fill="BFBFBF"/>
          </w:tcPr>
          <w:p w:rsidR="00CD1B91" w:rsidRDefault="00CD1B91" w:rsidP="0087462F">
            <w:pPr>
              <w:pStyle w:val="IntenseQuote"/>
            </w:pPr>
            <w:r w:rsidRPr="00C5650A">
              <w:t>TemplateName</w:t>
            </w:r>
          </w:p>
        </w:tc>
        <w:tc>
          <w:tcPr>
            <w:tcW w:w="1440" w:type="dxa"/>
            <w:shd w:val="clear" w:color="auto" w:fill="BFBFBF"/>
          </w:tcPr>
          <w:p w:rsidR="00CD1B91" w:rsidRDefault="00CD1B91" w:rsidP="0087462F">
            <w:pPr>
              <w:pStyle w:val="IntenseQuote"/>
            </w:pPr>
            <w:r w:rsidRPr="00C5650A">
              <w:t>boolean</w:t>
            </w:r>
          </w:p>
        </w:tc>
        <w:tc>
          <w:tcPr>
            <w:tcW w:w="5850" w:type="dxa"/>
            <w:shd w:val="clear" w:color="auto" w:fill="BFBFBF"/>
          </w:tcPr>
          <w:p w:rsidR="00CD1B91" w:rsidRDefault="00CD1B91" w:rsidP="0087462F">
            <w:pPr>
              <w:pStyle w:val="IntenseQuote"/>
            </w:pPr>
            <w:r w:rsidRPr="00C5650A">
              <w:t xml:space="preserve">Service’s support for storing the user friendly name of the template on which the </w:t>
            </w:r>
            <w:r w:rsidR="00931C49">
              <w:t>Job Ticket</w:t>
            </w:r>
            <w:r w:rsidRPr="00C5650A">
              <w:t xml:space="preserve"> was based.</w:t>
            </w:r>
          </w:p>
        </w:tc>
      </w:tr>
      <w:tr w:rsidR="00233FDB" w:rsidRPr="00C5650A" w:rsidTr="00C83FF5">
        <w:trPr>
          <w:cantSplit/>
        </w:trPr>
        <w:tc>
          <w:tcPr>
            <w:tcW w:w="2808" w:type="dxa"/>
            <w:shd w:val="clear" w:color="auto" w:fill="BFBFBF"/>
          </w:tcPr>
          <w:p w:rsidR="00233FDB" w:rsidRDefault="00233FDB" w:rsidP="00C83FF5">
            <w:pPr>
              <w:pStyle w:val="IntenseQuote"/>
            </w:pPr>
            <w:r w:rsidRPr="00C5650A">
              <w:t>TemplateType</w:t>
            </w:r>
          </w:p>
        </w:tc>
        <w:tc>
          <w:tcPr>
            <w:tcW w:w="1440" w:type="dxa"/>
            <w:shd w:val="clear" w:color="auto" w:fill="BFBFBF"/>
          </w:tcPr>
          <w:p w:rsidR="00233FDB" w:rsidRDefault="00233FDB" w:rsidP="00C83FF5">
            <w:pPr>
              <w:pStyle w:val="IntenseQuote"/>
            </w:pPr>
            <w:r>
              <w:t>list of keywords</w:t>
            </w:r>
          </w:p>
        </w:tc>
        <w:tc>
          <w:tcPr>
            <w:tcW w:w="5850" w:type="dxa"/>
            <w:shd w:val="clear" w:color="auto" w:fill="BFBFBF"/>
          </w:tcPr>
          <w:p w:rsidR="00233FDB" w:rsidRDefault="00233FDB" w:rsidP="00C83FF5">
            <w:pPr>
              <w:pStyle w:val="IntenseQuote"/>
            </w:pPr>
            <w:r>
              <w:t>S</w:t>
            </w:r>
            <w:r w:rsidRPr="00C5650A">
              <w:t xml:space="preserve">ervice’s support for storing the type of the template on which the </w:t>
            </w:r>
            <w:r>
              <w:t>Job Ticket</w:t>
            </w:r>
            <w:r w:rsidRPr="00C5650A">
              <w:t xml:space="preserve"> was based. The Service should only support Job and Document Templates. </w:t>
            </w:r>
            <w:r>
              <w:br/>
            </w:r>
            <w:r w:rsidRPr="00880FE1">
              <w:rPr>
                <w:i/>
              </w:rPr>
              <w:t xml:space="preserve">TemplateTypeWKV </w:t>
            </w:r>
          </w:p>
        </w:tc>
      </w:tr>
      <w:tr w:rsidR="00233FDB" w:rsidRPr="00C5650A" w:rsidTr="00C83FF5">
        <w:trPr>
          <w:cantSplit/>
        </w:trPr>
        <w:tc>
          <w:tcPr>
            <w:tcW w:w="2808" w:type="dxa"/>
            <w:shd w:val="clear" w:color="auto" w:fill="FFFFFF"/>
          </w:tcPr>
          <w:p w:rsidR="00233FDB" w:rsidRDefault="00233FDB" w:rsidP="00C83FF5">
            <w:pPr>
              <w:pStyle w:val="IntenseQuote"/>
            </w:pPr>
            <w:r>
              <w:t>Any (service specific)</w:t>
            </w:r>
          </w:p>
        </w:tc>
        <w:tc>
          <w:tcPr>
            <w:tcW w:w="1440" w:type="dxa"/>
            <w:shd w:val="clear" w:color="auto" w:fill="FFFFFF"/>
          </w:tcPr>
          <w:p w:rsidR="00233FDB" w:rsidRDefault="00233FDB" w:rsidP="00C83FF5">
            <w:pPr>
              <w:pStyle w:val="IntenseQuote"/>
            </w:pPr>
          </w:p>
        </w:tc>
        <w:tc>
          <w:tcPr>
            <w:tcW w:w="5850" w:type="dxa"/>
            <w:shd w:val="clear" w:color="auto" w:fill="FFFFFF"/>
          </w:tcPr>
          <w:p w:rsidR="00233FDB" w:rsidRDefault="00233FDB" w:rsidP="00C83FF5">
            <w:pPr>
              <w:pStyle w:val="IntenseQuote"/>
            </w:pPr>
            <w:proofErr w:type="gramStart"/>
            <w:r w:rsidRPr="00C5650A">
              <w:t>an</w:t>
            </w:r>
            <w:proofErr w:type="gramEnd"/>
            <w:r w:rsidRPr="00C5650A">
              <w:t xml:space="preserve"> extension point for vendor differentiation and implementation specific extensions</w:t>
            </w:r>
            <w:r w:rsidRPr="00C5650A" w:rsidDel="00845811">
              <w:t xml:space="preserve"> </w:t>
            </w:r>
            <w:r w:rsidRPr="00C5650A">
              <w:t>while maintaining interoperability.</w:t>
            </w:r>
          </w:p>
        </w:tc>
      </w:tr>
    </w:tbl>
    <w:p w:rsidR="009B5988" w:rsidRDefault="00E50026" w:rsidP="0087462F">
      <w:pPr>
        <w:pStyle w:val="Heading3"/>
      </w:pPr>
      <w:bookmarkStart w:id="1205" w:name="_Toc275155877"/>
      <w:r w:rsidRPr="00E50026">
        <w:t>Job Processing Capabilities</w:t>
      </w:r>
      <w:r w:rsidR="00AF34FF">
        <w:rPr>
          <w:rStyle w:val="CommentReference"/>
          <w:b w:val="0"/>
          <w:bCs w:val="0"/>
          <w:szCs w:val="20"/>
        </w:rPr>
        <w:commentReference w:id="1206"/>
      </w:r>
      <w:bookmarkEnd w:id="1205"/>
    </w:p>
    <w:p w:rsidR="009B5988" w:rsidRDefault="009B1EF6" w:rsidP="0087462F">
      <w:r w:rsidRPr="0006617F">
        <w:t xml:space="preserve">The </w:t>
      </w:r>
      <w:r w:rsidR="00E50026" w:rsidRPr="00E50026">
        <w:rPr>
          <w:b/>
        </w:rPr>
        <w:t>Job Processing Capabilities</w:t>
      </w:r>
      <w:r w:rsidRPr="0006617F">
        <w:t xml:space="preserve"> group </w:t>
      </w:r>
      <w:r w:rsidR="00030CBD">
        <w:t>Element</w:t>
      </w:r>
      <w:r w:rsidRPr="0006617F">
        <w:t xml:space="preserve"> provides information about the Job processing </w:t>
      </w:r>
      <w:r w:rsidR="00030CBD">
        <w:t>Element</w:t>
      </w:r>
      <w:r w:rsidRPr="0006617F">
        <w:t xml:space="preserve">s that can be used in </w:t>
      </w:r>
      <w:r w:rsidR="00931C49">
        <w:t>Job Ticket</w:t>
      </w:r>
      <w:r w:rsidRPr="0006617F">
        <w:t>s.</w:t>
      </w:r>
      <w:r>
        <w:t xml:space="preserve"> </w:t>
      </w:r>
      <w:r w:rsidR="00E50026" w:rsidRPr="00E50026">
        <w:rPr>
          <w:b/>
        </w:rPr>
        <w:t>Job Processing Capabilities</w:t>
      </w:r>
      <w:r w:rsidRPr="0006617F">
        <w:t xml:space="preserve"> consists of two sequences</w:t>
      </w:r>
      <w:r>
        <w:t>:</w:t>
      </w:r>
    </w:p>
    <w:p w:rsidR="00CD1B91" w:rsidRDefault="00030CBD" w:rsidP="002105E9">
      <w:pPr>
        <w:pStyle w:val="ListParagraph"/>
      </w:pPr>
      <w:r>
        <w:t>Element</w:t>
      </w:r>
      <w:r w:rsidR="006734F2">
        <w:t>s inherited from the Imaging</w:t>
      </w:r>
      <w:r w:rsidR="009B1EF6" w:rsidRPr="0006617F">
        <w:t xml:space="preserve">Service super class </w:t>
      </w:r>
      <w:r w:rsidR="00CD1B91">
        <w:t xml:space="preserve">JobProcesingCapabilitesType, </w:t>
      </w:r>
      <w:r w:rsidR="009B1EF6">
        <w:t xml:space="preserve">including </w:t>
      </w:r>
      <w:r>
        <w:t>Element</w:t>
      </w:r>
      <w:r w:rsidR="009B1EF6" w:rsidRPr="0006617F">
        <w:t>s such as JobHoldUntil.</w:t>
      </w:r>
      <w:r w:rsidR="009B1EF6">
        <w:t xml:space="preserve"> </w:t>
      </w:r>
      <w:r w:rsidR="00CD1B91">
        <w:t>These are listed in the table in shaded rows.</w:t>
      </w:r>
    </w:p>
    <w:p w:rsidR="0027527E" w:rsidRDefault="009B1EF6" w:rsidP="002105E9">
      <w:pPr>
        <w:pStyle w:val="ListParagraph"/>
      </w:pPr>
      <w:r>
        <w:t>s</w:t>
      </w:r>
      <w:r w:rsidRPr="0006617F">
        <w:t xml:space="preserve">ervice specific </w:t>
      </w:r>
      <w:r w:rsidR="00030CBD">
        <w:t>Element</w:t>
      </w:r>
      <w:r>
        <w:t>s</w:t>
      </w:r>
    </w:p>
    <w:p w:rsidR="00C05A36" w:rsidRPr="00C05A36" w:rsidRDefault="000655E0" w:rsidP="00C05A36">
      <w:r w:rsidRPr="00C05A36">
        <w:t>Job Processing</w:t>
      </w:r>
      <w:r w:rsidR="00C05A36">
        <w:t xml:space="preserve"> </w:t>
      </w:r>
      <w:r w:rsidR="006734F2" w:rsidRPr="00C05A36">
        <w:t xml:space="preserve">Elements that may be associated with MFD Services are identified in </w:t>
      </w:r>
      <w:fldSimple w:instr=" REF _Ref228105488 \h  \* MERGEFORMAT ">
        <w:r w:rsidR="00680E9F" w:rsidRPr="00C05A36">
          <w:t xml:space="preserve">Table </w:t>
        </w:r>
        <w:r w:rsidR="00680E9F" w:rsidRPr="00C05A36">
          <w:rPr>
            <w:noProof/>
          </w:rPr>
          <w:t>46</w:t>
        </w:r>
      </w:fldSimple>
      <w:r w:rsidR="006734F2" w:rsidRPr="00C05A36">
        <w:t>.</w:t>
      </w:r>
      <w:r w:rsidR="005B7A48" w:rsidRPr="00C05A36">
        <w:t xml:space="preserve"> MediaCol, one of the constituent complex </w:t>
      </w:r>
      <w:r w:rsidR="00030CBD" w:rsidRPr="00C05A36">
        <w:t>Element</w:t>
      </w:r>
      <w:r w:rsidR="005B7A48" w:rsidRPr="00C05A36">
        <w:t xml:space="preserve">s, recurs in other areas and is </w:t>
      </w:r>
      <w:r w:rsidR="00807D68" w:rsidRPr="00C05A36">
        <w:t xml:space="preserve">modeld in </w:t>
      </w:r>
      <w:r w:rsidR="00C517C1" w:rsidRPr="00C05A36">
        <w:fldChar w:fldCharType="begin"/>
      </w:r>
      <w:r w:rsidR="00807D68" w:rsidRPr="00C05A36">
        <w:instrText xml:space="preserve"> REF _Ref241294468 \h </w:instrText>
      </w:r>
      <w:r w:rsidR="00C05A36" w:rsidRPr="00C05A36">
        <w:instrText xml:space="preserve"> \* MERGEFORMAT </w:instrText>
      </w:r>
      <w:r w:rsidR="00C517C1" w:rsidRPr="00C05A36">
        <w:fldChar w:fldCharType="separate"/>
      </w:r>
      <w:r w:rsidR="00680E9F" w:rsidRPr="00C05A36">
        <w:rPr>
          <w:bCs/>
        </w:rPr>
        <w:t>Error! Reference source not found.</w:t>
      </w:r>
      <w:r w:rsidR="00C517C1" w:rsidRPr="00C05A36">
        <w:fldChar w:fldCharType="end"/>
      </w:r>
      <w:r w:rsidR="00807D68" w:rsidRPr="00C05A36">
        <w:t xml:space="preserve"> </w:t>
      </w:r>
      <w:proofErr w:type="gramStart"/>
      <w:r w:rsidR="00807D68" w:rsidRPr="00C05A36">
        <w:t>and</w:t>
      </w:r>
      <w:proofErr w:type="gramEnd"/>
      <w:r w:rsidR="00807D68" w:rsidRPr="00C05A36">
        <w:t xml:space="preserve"> </w:t>
      </w:r>
      <w:r w:rsidR="005B7A48" w:rsidRPr="00C05A36">
        <w:t xml:space="preserve">separately described </w:t>
      </w:r>
      <w:r w:rsidR="005B7A48" w:rsidRPr="00C05A36">
        <w:rPr>
          <w:highlight w:val="magenta"/>
        </w:rPr>
        <w:t>in</w:t>
      </w:r>
    </w:p>
    <w:p w:rsidR="005D6DBC" w:rsidRDefault="005B7A48" w:rsidP="0087462F">
      <w:r>
        <w:t>.</w:t>
      </w:r>
    </w:p>
    <w:p w:rsidR="00020F00" w:rsidRDefault="00020F00" w:rsidP="0087462F"/>
    <w:p w:rsidR="001C1343" w:rsidRDefault="001D5CBB" w:rsidP="001C1343">
      <w:pPr>
        <w:keepNext/>
        <w:jc w:val="center"/>
      </w:pPr>
      <w:r>
        <w:rPr>
          <w:noProof/>
        </w:rPr>
        <w:lastRenderedPageBreak/>
        <w:drawing>
          <wp:inline distT="0" distB="0" distL="0" distR="0">
            <wp:extent cx="5339715" cy="2536190"/>
            <wp:effectExtent l="19050" t="0" r="0" b="0"/>
            <wp:docPr id="53" name="Picture 5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ic:cNvPicPr>
                      <a:picLocks noChangeAspect="1" noChangeArrowheads="1"/>
                    </pic:cNvPicPr>
                  </pic:nvPicPr>
                  <pic:blipFill>
                    <a:blip r:embed="rId94" cstate="print"/>
                    <a:srcRect/>
                    <a:stretch>
                      <a:fillRect/>
                    </a:stretch>
                  </pic:blipFill>
                  <pic:spPr bwMode="auto">
                    <a:xfrm>
                      <a:off x="0" y="0"/>
                      <a:ext cx="5339715" cy="2536190"/>
                    </a:xfrm>
                    <a:prstGeom prst="rect">
                      <a:avLst/>
                    </a:prstGeom>
                    <a:noFill/>
                    <a:ln w="9525">
                      <a:noFill/>
                      <a:miter lim="800000"/>
                      <a:headEnd/>
                      <a:tailEnd/>
                    </a:ln>
                  </pic:spPr>
                </pic:pic>
              </a:graphicData>
            </a:graphic>
          </wp:inline>
        </w:drawing>
      </w:r>
    </w:p>
    <w:p w:rsidR="00020F00" w:rsidRDefault="001C1343" w:rsidP="001C1343">
      <w:pPr>
        <w:pStyle w:val="Caption"/>
      </w:pPr>
      <w:bookmarkStart w:id="1207" w:name="_Ref274197831"/>
      <w:bookmarkStart w:id="1208" w:name="_Toc275773309"/>
      <w:r>
        <w:t xml:space="preserve">Figure </w:t>
      </w:r>
      <w:fldSimple w:instr=" SEQ Figure \* ARABIC ">
        <w:r w:rsidR="00486020">
          <w:rPr>
            <w:noProof/>
          </w:rPr>
          <w:t>65</w:t>
        </w:r>
      </w:fldSimple>
      <w:bookmarkEnd w:id="1207"/>
      <w:r>
        <w:t xml:space="preserve"> Job Processing Capabilities</w:t>
      </w:r>
      <w:bookmarkEnd w:id="1208"/>
    </w:p>
    <w:p w:rsidR="0027527E" w:rsidRDefault="0027527E" w:rsidP="0087462F"/>
    <w:p w:rsidR="009B5988" w:rsidRDefault="009B1EF6" w:rsidP="0087462F">
      <w:pPr>
        <w:pStyle w:val="Caption"/>
      </w:pPr>
      <w:bookmarkStart w:id="1209" w:name="_Ref228105488"/>
      <w:bookmarkStart w:id="1210" w:name="_Toc228124182"/>
      <w:bookmarkStart w:id="1211" w:name="_Toc231895954"/>
      <w:bookmarkStart w:id="1212" w:name="_Toc233272696"/>
      <w:bookmarkStart w:id="1213" w:name="_Toc275156084"/>
      <w:r>
        <w:t xml:space="preserve">Table </w:t>
      </w:r>
      <w:r w:rsidR="00C517C1">
        <w:fldChar w:fldCharType="begin"/>
      </w:r>
      <w:r w:rsidR="00AA591C">
        <w:instrText xml:space="preserve"> SEQ Table \* ARABIC </w:instrText>
      </w:r>
      <w:r w:rsidR="00C517C1">
        <w:fldChar w:fldCharType="separate"/>
      </w:r>
      <w:r w:rsidR="00B87ABE">
        <w:rPr>
          <w:noProof/>
        </w:rPr>
        <w:t>47</w:t>
      </w:r>
      <w:r w:rsidR="00C517C1">
        <w:fldChar w:fldCharType="end"/>
      </w:r>
      <w:bookmarkEnd w:id="1209"/>
      <w:r>
        <w:t xml:space="preserve"> - Job Processing Capabilities</w:t>
      </w:r>
      <w:bookmarkEnd w:id="1210"/>
      <w:bookmarkEnd w:id="1211"/>
      <w:bookmarkEnd w:id="1212"/>
      <w:bookmarkEnd w:id="121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8"/>
        <w:gridCol w:w="1440"/>
        <w:gridCol w:w="3240"/>
        <w:gridCol w:w="1800"/>
      </w:tblGrid>
      <w:tr w:rsidR="0082286D" w:rsidRPr="00041C10" w:rsidTr="0082286D">
        <w:trPr>
          <w:trHeight w:val="332"/>
          <w:tblHeader/>
        </w:trPr>
        <w:tc>
          <w:tcPr>
            <w:tcW w:w="2808" w:type="dxa"/>
          </w:tcPr>
          <w:p w:rsidR="0082286D" w:rsidRDefault="0082286D" w:rsidP="0087462F">
            <w:pPr>
              <w:pStyle w:val="Table2"/>
              <w:rPr>
                <w:rStyle w:val="SubtleReference"/>
              </w:rPr>
            </w:pPr>
            <w:r w:rsidRPr="001B3EE7">
              <w:rPr>
                <w:rStyle w:val="SubtleReference"/>
              </w:rPr>
              <w:t>Element</w:t>
            </w:r>
          </w:p>
        </w:tc>
        <w:tc>
          <w:tcPr>
            <w:tcW w:w="1440" w:type="dxa"/>
          </w:tcPr>
          <w:p w:rsidR="0082286D" w:rsidRDefault="0082286D" w:rsidP="0087462F">
            <w:pPr>
              <w:pStyle w:val="Table2"/>
              <w:rPr>
                <w:rStyle w:val="SubtleReference"/>
                <w:rFonts w:cs="Times New Roman"/>
                <w:b w:val="0"/>
              </w:rPr>
            </w:pPr>
            <w:r w:rsidRPr="001B3EE7">
              <w:rPr>
                <w:rStyle w:val="SubtleReference"/>
              </w:rPr>
              <w:t>DataType</w:t>
            </w:r>
          </w:p>
        </w:tc>
        <w:tc>
          <w:tcPr>
            <w:tcW w:w="3240" w:type="dxa"/>
          </w:tcPr>
          <w:p w:rsidR="0082286D" w:rsidRDefault="0082286D" w:rsidP="0087462F">
            <w:pPr>
              <w:pStyle w:val="Table2"/>
              <w:rPr>
                <w:rStyle w:val="SubtleReference"/>
                <w:rFonts w:cs="Times New Roman"/>
                <w:b w:val="0"/>
              </w:rPr>
            </w:pPr>
            <w:r w:rsidRPr="001B3EE7">
              <w:rPr>
                <w:rStyle w:val="SubtleReference"/>
              </w:rPr>
              <w:t>Description</w:t>
            </w:r>
          </w:p>
        </w:tc>
        <w:tc>
          <w:tcPr>
            <w:tcW w:w="1800" w:type="dxa"/>
          </w:tcPr>
          <w:p w:rsidR="0082286D" w:rsidRPr="001B3EE7" w:rsidRDefault="0082286D" w:rsidP="0087462F">
            <w:pPr>
              <w:pStyle w:val="Table2"/>
              <w:rPr>
                <w:rStyle w:val="SubtleReference"/>
              </w:rPr>
            </w:pPr>
            <w:r>
              <w:rPr>
                <w:rStyle w:val="SubtleReference"/>
              </w:rPr>
              <w:t>Reference</w:t>
            </w:r>
          </w:p>
        </w:tc>
      </w:tr>
      <w:tr w:rsidR="0082286D" w:rsidRPr="00041C10" w:rsidTr="0082286D">
        <w:tc>
          <w:tcPr>
            <w:tcW w:w="2808" w:type="dxa"/>
          </w:tcPr>
          <w:p w:rsidR="0082286D" w:rsidRDefault="0082286D" w:rsidP="0087462F">
            <w:pPr>
              <w:pStyle w:val="IntenseQuote"/>
            </w:pPr>
            <w:r w:rsidRPr="00041C10">
              <w:t>BatchMode</w:t>
            </w:r>
          </w:p>
        </w:tc>
        <w:tc>
          <w:tcPr>
            <w:tcW w:w="1440" w:type="dxa"/>
          </w:tcPr>
          <w:p w:rsidR="0082286D" w:rsidRDefault="0082286D" w:rsidP="0087462F">
            <w:pPr>
              <w:pStyle w:val="IntenseQuote"/>
            </w:pPr>
            <w:r w:rsidRPr="00041C10">
              <w:t>boolean</w:t>
            </w:r>
          </w:p>
        </w:tc>
        <w:tc>
          <w:tcPr>
            <w:tcW w:w="3240" w:type="dxa"/>
          </w:tcPr>
          <w:p w:rsidR="0082286D" w:rsidRDefault="0082286D" w:rsidP="0087462F">
            <w:pPr>
              <w:pStyle w:val="IntenseQuote"/>
            </w:pPr>
          </w:p>
        </w:tc>
        <w:tc>
          <w:tcPr>
            <w:tcW w:w="1800" w:type="dxa"/>
          </w:tcPr>
          <w:p w:rsidR="0082286D" w:rsidRDefault="0082286D" w:rsidP="0087462F">
            <w:pPr>
              <w:pStyle w:val="IntenseQuote"/>
            </w:pPr>
          </w:p>
        </w:tc>
      </w:tr>
      <w:tr w:rsidR="00FB1E51" w:rsidRPr="00041C10" w:rsidTr="00C83FF5">
        <w:tc>
          <w:tcPr>
            <w:tcW w:w="2808" w:type="dxa"/>
          </w:tcPr>
          <w:p w:rsidR="00FB1E51" w:rsidRDefault="00FB1E51" w:rsidP="00FB1E51">
            <w:pPr>
              <w:pStyle w:val="IntenseQuote"/>
            </w:pPr>
            <w:r w:rsidRPr="007715A8">
              <w:t>Com</w:t>
            </w:r>
            <w:r>
              <w:t>firmationSheetPrint</w:t>
            </w:r>
          </w:p>
        </w:tc>
        <w:tc>
          <w:tcPr>
            <w:tcW w:w="1440" w:type="dxa"/>
          </w:tcPr>
          <w:p w:rsidR="00FB1E51" w:rsidRDefault="00FB1E51" w:rsidP="00C83FF5">
            <w:pPr>
              <w:pStyle w:val="IntenseQuote"/>
            </w:pPr>
            <w:r w:rsidRPr="00C5650A">
              <w:t>boolean</w:t>
            </w:r>
          </w:p>
        </w:tc>
        <w:tc>
          <w:tcPr>
            <w:tcW w:w="3240" w:type="dxa"/>
          </w:tcPr>
          <w:p w:rsidR="00FB1E51" w:rsidRDefault="00FB1E51" w:rsidP="00C83FF5">
            <w:pPr>
              <w:pStyle w:val="IntenseQuote"/>
            </w:pPr>
            <w:r>
              <w:t>feature is supported</w:t>
            </w:r>
          </w:p>
        </w:tc>
        <w:tc>
          <w:tcPr>
            <w:tcW w:w="1800" w:type="dxa"/>
          </w:tcPr>
          <w:p w:rsidR="00FB1E51" w:rsidRDefault="00FB1E51" w:rsidP="00C83FF5">
            <w:pPr>
              <w:pStyle w:val="IntenseQuote"/>
            </w:pPr>
          </w:p>
        </w:tc>
      </w:tr>
      <w:tr w:rsidR="00FB1E51" w:rsidRPr="00041C10" w:rsidTr="00C83FF5">
        <w:tc>
          <w:tcPr>
            <w:tcW w:w="2808" w:type="dxa"/>
          </w:tcPr>
          <w:p w:rsidR="00FB1E51" w:rsidRDefault="00FB1E51" w:rsidP="00C83FF5">
            <w:pPr>
              <w:pStyle w:val="IntenseQuote"/>
            </w:pPr>
            <w:r>
              <w:t>CoverSheetInfo</w:t>
            </w:r>
          </w:p>
        </w:tc>
        <w:tc>
          <w:tcPr>
            <w:tcW w:w="1440" w:type="dxa"/>
          </w:tcPr>
          <w:p w:rsidR="00FB1E51" w:rsidRDefault="00FB1E51" w:rsidP="00C83FF5">
            <w:pPr>
              <w:pStyle w:val="IntenseQuote"/>
            </w:pPr>
          </w:p>
        </w:tc>
        <w:tc>
          <w:tcPr>
            <w:tcW w:w="3240" w:type="dxa"/>
          </w:tcPr>
          <w:p w:rsidR="00FB1E51" w:rsidRDefault="00FB1E51" w:rsidP="00C83FF5">
            <w:pPr>
              <w:pStyle w:val="IntenseQuote"/>
            </w:pPr>
          </w:p>
        </w:tc>
        <w:tc>
          <w:tcPr>
            <w:tcW w:w="1800" w:type="dxa"/>
          </w:tcPr>
          <w:p w:rsidR="00FB1E51" w:rsidRDefault="00FB1E51" w:rsidP="00C83FF5">
            <w:pPr>
              <w:pStyle w:val="IntenseQuote"/>
            </w:pPr>
          </w:p>
        </w:tc>
      </w:tr>
      <w:tr w:rsidR="00FB1E51" w:rsidRPr="00041C10" w:rsidTr="00C83FF5">
        <w:tc>
          <w:tcPr>
            <w:tcW w:w="2808" w:type="dxa"/>
          </w:tcPr>
          <w:p w:rsidR="00FB1E51" w:rsidRDefault="00FB1E51" w:rsidP="00C83FF5">
            <w:pPr>
              <w:pStyle w:val="IntenseQuote"/>
            </w:pPr>
            <w:r>
              <w:tab/>
              <w:t>From</w:t>
            </w:r>
          </w:p>
        </w:tc>
        <w:tc>
          <w:tcPr>
            <w:tcW w:w="1440" w:type="dxa"/>
          </w:tcPr>
          <w:p w:rsidR="00FB1E51" w:rsidRDefault="00FB1E51" w:rsidP="00C83FF5">
            <w:pPr>
              <w:pStyle w:val="IntenseQuote"/>
            </w:pPr>
            <w:r w:rsidRPr="00C5650A">
              <w:t>boolean</w:t>
            </w:r>
          </w:p>
        </w:tc>
        <w:tc>
          <w:tcPr>
            <w:tcW w:w="3240" w:type="dxa"/>
          </w:tcPr>
          <w:p w:rsidR="00FB1E51" w:rsidRDefault="00FB1E51" w:rsidP="00C83FF5">
            <w:pPr>
              <w:pStyle w:val="IntenseQuote"/>
            </w:pPr>
            <w:r>
              <w:t>feature is supported</w:t>
            </w:r>
          </w:p>
        </w:tc>
        <w:tc>
          <w:tcPr>
            <w:tcW w:w="1800" w:type="dxa"/>
          </w:tcPr>
          <w:p w:rsidR="00FB1E51" w:rsidRDefault="00FB1E51" w:rsidP="00C83FF5">
            <w:pPr>
              <w:pStyle w:val="IntenseQuote"/>
            </w:pPr>
          </w:p>
        </w:tc>
      </w:tr>
      <w:tr w:rsidR="00FB1E51" w:rsidRPr="00041C10" w:rsidTr="00C83FF5">
        <w:tc>
          <w:tcPr>
            <w:tcW w:w="2808" w:type="dxa"/>
          </w:tcPr>
          <w:p w:rsidR="00FB1E51" w:rsidRDefault="00FB1E51" w:rsidP="00C83FF5">
            <w:pPr>
              <w:pStyle w:val="IntenseQuote"/>
            </w:pPr>
            <w:r>
              <w:tab/>
              <w:t>Logo</w:t>
            </w:r>
          </w:p>
        </w:tc>
        <w:tc>
          <w:tcPr>
            <w:tcW w:w="1440" w:type="dxa"/>
          </w:tcPr>
          <w:p w:rsidR="00FB1E51" w:rsidRDefault="00FB1E51" w:rsidP="00C83FF5">
            <w:pPr>
              <w:pStyle w:val="IntenseQuote"/>
            </w:pPr>
            <w:r w:rsidRPr="00C5650A">
              <w:t>boolean</w:t>
            </w:r>
          </w:p>
        </w:tc>
        <w:tc>
          <w:tcPr>
            <w:tcW w:w="3240" w:type="dxa"/>
          </w:tcPr>
          <w:p w:rsidR="00FB1E51" w:rsidRDefault="00FB1E51" w:rsidP="00C83FF5">
            <w:pPr>
              <w:pStyle w:val="IntenseQuote"/>
            </w:pPr>
            <w:r>
              <w:t>feature is supported</w:t>
            </w:r>
          </w:p>
        </w:tc>
        <w:tc>
          <w:tcPr>
            <w:tcW w:w="1800" w:type="dxa"/>
          </w:tcPr>
          <w:p w:rsidR="00FB1E51" w:rsidRDefault="00FB1E51" w:rsidP="00C83FF5">
            <w:pPr>
              <w:pStyle w:val="IntenseQuote"/>
            </w:pPr>
          </w:p>
        </w:tc>
      </w:tr>
      <w:tr w:rsidR="00FB1E51" w:rsidRPr="00041C10" w:rsidTr="00C83FF5">
        <w:tc>
          <w:tcPr>
            <w:tcW w:w="2808" w:type="dxa"/>
          </w:tcPr>
          <w:p w:rsidR="00FB1E51" w:rsidRDefault="00FB1E51" w:rsidP="00C83FF5">
            <w:pPr>
              <w:pStyle w:val="IntenseQuote"/>
            </w:pPr>
            <w:r>
              <w:tab/>
              <w:t>Subject</w:t>
            </w:r>
          </w:p>
        </w:tc>
        <w:tc>
          <w:tcPr>
            <w:tcW w:w="1440" w:type="dxa"/>
          </w:tcPr>
          <w:p w:rsidR="00FB1E51" w:rsidRDefault="00FB1E51" w:rsidP="00C83FF5">
            <w:pPr>
              <w:pStyle w:val="IntenseQuote"/>
            </w:pPr>
            <w:r w:rsidRPr="00C5650A">
              <w:t>boolean</w:t>
            </w:r>
          </w:p>
        </w:tc>
        <w:tc>
          <w:tcPr>
            <w:tcW w:w="3240" w:type="dxa"/>
          </w:tcPr>
          <w:p w:rsidR="00FB1E51" w:rsidRDefault="00FB1E51" w:rsidP="00C83FF5">
            <w:pPr>
              <w:pStyle w:val="IntenseQuote"/>
            </w:pPr>
            <w:r>
              <w:t>feature is supported</w:t>
            </w:r>
          </w:p>
        </w:tc>
        <w:tc>
          <w:tcPr>
            <w:tcW w:w="1800" w:type="dxa"/>
          </w:tcPr>
          <w:p w:rsidR="00FB1E51" w:rsidRDefault="00FB1E51" w:rsidP="00C83FF5">
            <w:pPr>
              <w:pStyle w:val="IntenseQuote"/>
            </w:pPr>
          </w:p>
        </w:tc>
      </w:tr>
      <w:tr w:rsidR="00FB1E51" w:rsidRPr="00041C10" w:rsidTr="00C83FF5">
        <w:tc>
          <w:tcPr>
            <w:tcW w:w="2808" w:type="dxa"/>
          </w:tcPr>
          <w:p w:rsidR="00FB1E51" w:rsidRDefault="00FB1E51" w:rsidP="00C83FF5">
            <w:pPr>
              <w:pStyle w:val="IntenseQuote"/>
            </w:pPr>
            <w:r>
              <w:tab/>
              <w:t>To</w:t>
            </w:r>
          </w:p>
        </w:tc>
        <w:tc>
          <w:tcPr>
            <w:tcW w:w="1440" w:type="dxa"/>
          </w:tcPr>
          <w:p w:rsidR="00FB1E51" w:rsidRDefault="00FB1E51" w:rsidP="00C83FF5">
            <w:pPr>
              <w:pStyle w:val="IntenseQuote"/>
            </w:pPr>
            <w:r w:rsidRPr="00C5650A">
              <w:t>boolean</w:t>
            </w:r>
          </w:p>
        </w:tc>
        <w:tc>
          <w:tcPr>
            <w:tcW w:w="3240" w:type="dxa"/>
          </w:tcPr>
          <w:p w:rsidR="00FB1E51" w:rsidRDefault="00FB1E51" w:rsidP="00C83FF5">
            <w:pPr>
              <w:pStyle w:val="IntenseQuote"/>
            </w:pPr>
            <w:r>
              <w:t>feature is supported</w:t>
            </w:r>
          </w:p>
        </w:tc>
        <w:tc>
          <w:tcPr>
            <w:tcW w:w="1800" w:type="dxa"/>
          </w:tcPr>
          <w:p w:rsidR="00FB1E51" w:rsidRDefault="00FB1E51" w:rsidP="00C83FF5">
            <w:pPr>
              <w:pStyle w:val="IntenseQuote"/>
            </w:pPr>
          </w:p>
        </w:tc>
      </w:tr>
      <w:tr w:rsidR="00FB1E51" w:rsidRPr="00041C10" w:rsidTr="00C83FF5">
        <w:tc>
          <w:tcPr>
            <w:tcW w:w="2808" w:type="dxa"/>
          </w:tcPr>
          <w:p w:rsidR="00FB1E51" w:rsidRDefault="00FB1E51" w:rsidP="00C83FF5">
            <w:pPr>
              <w:pStyle w:val="IntenseQuote"/>
            </w:pPr>
            <w:r>
              <w:tab/>
              <w:t>Any</w:t>
            </w:r>
          </w:p>
        </w:tc>
        <w:tc>
          <w:tcPr>
            <w:tcW w:w="1440" w:type="dxa"/>
          </w:tcPr>
          <w:p w:rsidR="00FB1E51" w:rsidRDefault="00FB1E51" w:rsidP="00C83FF5">
            <w:pPr>
              <w:pStyle w:val="IntenseQuote"/>
            </w:pPr>
            <w:r>
              <w:t>various</w:t>
            </w:r>
          </w:p>
        </w:tc>
        <w:tc>
          <w:tcPr>
            <w:tcW w:w="3240" w:type="dxa"/>
          </w:tcPr>
          <w:p w:rsidR="00FB1E51" w:rsidRDefault="00FB1E51" w:rsidP="00C83FF5">
            <w:pPr>
              <w:pStyle w:val="IntenseQuote"/>
            </w:pPr>
          </w:p>
        </w:tc>
        <w:tc>
          <w:tcPr>
            <w:tcW w:w="1800" w:type="dxa"/>
          </w:tcPr>
          <w:p w:rsidR="00FB1E51" w:rsidRDefault="00FB1E51" w:rsidP="00C83FF5">
            <w:pPr>
              <w:pStyle w:val="IntenseQuote"/>
            </w:pPr>
          </w:p>
        </w:tc>
      </w:tr>
      <w:tr w:rsidR="00C83FF5" w:rsidRPr="00041C10" w:rsidTr="00C83FF5">
        <w:tc>
          <w:tcPr>
            <w:tcW w:w="2808" w:type="dxa"/>
          </w:tcPr>
          <w:p w:rsidR="00C83FF5" w:rsidRDefault="00C83FF5" w:rsidP="00C83FF5">
            <w:pPr>
              <w:pStyle w:val="IntenseQuote"/>
            </w:pPr>
            <w:r w:rsidRPr="00417542">
              <w:t>DestinationUris</w:t>
            </w:r>
          </w:p>
        </w:tc>
        <w:tc>
          <w:tcPr>
            <w:tcW w:w="1440" w:type="dxa"/>
          </w:tcPr>
          <w:p w:rsidR="00C83FF5" w:rsidRDefault="00C83FF5" w:rsidP="00C83FF5">
            <w:pPr>
              <w:pStyle w:val="IntenseQuote"/>
            </w:pPr>
            <w:r>
              <w:t xml:space="preserve">Complex </w:t>
            </w:r>
          </w:p>
        </w:tc>
        <w:tc>
          <w:tcPr>
            <w:tcW w:w="3240" w:type="dxa"/>
          </w:tcPr>
          <w:p w:rsidR="00C83FF5" w:rsidRDefault="00C83FF5" w:rsidP="00C83FF5">
            <w:pPr>
              <w:pStyle w:val="IntenseQuote"/>
            </w:pPr>
            <w:r>
              <w:t>feature is supported</w:t>
            </w:r>
          </w:p>
        </w:tc>
        <w:tc>
          <w:tcPr>
            <w:tcW w:w="1800" w:type="dxa"/>
          </w:tcPr>
          <w:p w:rsidR="00C83FF5" w:rsidRDefault="00C83FF5" w:rsidP="00C83FF5">
            <w:pPr>
              <w:pStyle w:val="IntenseQuote"/>
            </w:pPr>
          </w:p>
        </w:tc>
      </w:tr>
      <w:tr w:rsidR="00C83FF5" w:rsidRPr="00041C10" w:rsidTr="00C83FF5">
        <w:tc>
          <w:tcPr>
            <w:tcW w:w="2808" w:type="dxa"/>
          </w:tcPr>
          <w:p w:rsidR="00C83FF5" w:rsidRDefault="00C83FF5" w:rsidP="00C83FF5">
            <w:pPr>
              <w:pStyle w:val="IntenseQuote"/>
            </w:pPr>
            <w:r>
              <w:tab/>
            </w:r>
            <w:r w:rsidRPr="00417542">
              <w:t>DestinationUris</w:t>
            </w:r>
          </w:p>
        </w:tc>
        <w:tc>
          <w:tcPr>
            <w:tcW w:w="1440" w:type="dxa"/>
          </w:tcPr>
          <w:p w:rsidR="00C83FF5" w:rsidRDefault="00C83FF5" w:rsidP="00C83FF5">
            <w:pPr>
              <w:pStyle w:val="IntenseQuote"/>
            </w:pPr>
            <w:r>
              <w:t>list of strings</w:t>
            </w:r>
          </w:p>
        </w:tc>
        <w:tc>
          <w:tcPr>
            <w:tcW w:w="3240" w:type="dxa"/>
          </w:tcPr>
          <w:p w:rsidR="00C83FF5" w:rsidRDefault="00C83FF5" w:rsidP="00C83FF5">
            <w:pPr>
              <w:pStyle w:val="IntenseQuote"/>
            </w:pPr>
            <w:r w:rsidRPr="0083471D">
              <w:t>URI Schemes supported that can be used to transfer a Digital Document to its Destination. See [rfc4395]</w:t>
            </w:r>
          </w:p>
        </w:tc>
        <w:tc>
          <w:tcPr>
            <w:tcW w:w="1800" w:type="dxa"/>
          </w:tcPr>
          <w:p w:rsidR="00C83FF5" w:rsidRDefault="00C83FF5" w:rsidP="00C83FF5">
            <w:pPr>
              <w:pStyle w:val="IntenseQuote"/>
            </w:pPr>
            <w:r w:rsidRPr="00417542">
              <w:t>DestinationUriSchemes</w:t>
            </w:r>
          </w:p>
        </w:tc>
      </w:tr>
      <w:tr w:rsidR="00C83FF5" w:rsidRPr="00041C10" w:rsidTr="00C83FF5">
        <w:tc>
          <w:tcPr>
            <w:tcW w:w="2808" w:type="dxa"/>
          </w:tcPr>
          <w:p w:rsidR="00C83FF5" w:rsidRDefault="00C83FF5" w:rsidP="00C83FF5">
            <w:pPr>
              <w:pStyle w:val="IntenseQuote"/>
            </w:pPr>
            <w:r>
              <w:tab/>
              <w:t>PreDialString</w:t>
            </w:r>
          </w:p>
        </w:tc>
        <w:tc>
          <w:tcPr>
            <w:tcW w:w="1440" w:type="dxa"/>
          </w:tcPr>
          <w:p w:rsidR="00C83FF5" w:rsidRDefault="00C83FF5" w:rsidP="00C83FF5">
            <w:pPr>
              <w:pStyle w:val="IntenseQuote"/>
            </w:pPr>
            <w:r w:rsidRPr="00C5650A">
              <w:t>boolean</w:t>
            </w:r>
          </w:p>
        </w:tc>
        <w:tc>
          <w:tcPr>
            <w:tcW w:w="3240" w:type="dxa"/>
          </w:tcPr>
          <w:p w:rsidR="00C83FF5" w:rsidRDefault="00C83FF5" w:rsidP="00C83FF5">
            <w:pPr>
              <w:pStyle w:val="IntenseQuote"/>
            </w:pPr>
            <w:r>
              <w:t>feature is supported</w:t>
            </w:r>
          </w:p>
        </w:tc>
        <w:tc>
          <w:tcPr>
            <w:tcW w:w="1800" w:type="dxa"/>
          </w:tcPr>
          <w:p w:rsidR="00C83FF5" w:rsidRDefault="00C83FF5" w:rsidP="00C83FF5">
            <w:pPr>
              <w:pStyle w:val="IntenseQuote"/>
            </w:pPr>
          </w:p>
        </w:tc>
      </w:tr>
      <w:tr w:rsidR="00C83FF5" w:rsidRPr="00041C10" w:rsidTr="00C83FF5">
        <w:tc>
          <w:tcPr>
            <w:tcW w:w="2808" w:type="dxa"/>
          </w:tcPr>
          <w:p w:rsidR="00C83FF5" w:rsidRDefault="00C83FF5" w:rsidP="00C83FF5">
            <w:pPr>
              <w:pStyle w:val="IntenseQuote"/>
            </w:pPr>
            <w:r>
              <w:tab/>
              <w:t>PostDialString</w:t>
            </w:r>
          </w:p>
        </w:tc>
        <w:tc>
          <w:tcPr>
            <w:tcW w:w="1440" w:type="dxa"/>
          </w:tcPr>
          <w:p w:rsidR="00C83FF5" w:rsidRDefault="00C83FF5" w:rsidP="00C83FF5">
            <w:pPr>
              <w:pStyle w:val="IntenseQuote"/>
            </w:pPr>
            <w:r w:rsidRPr="00C5650A">
              <w:t>boolean</w:t>
            </w:r>
          </w:p>
        </w:tc>
        <w:tc>
          <w:tcPr>
            <w:tcW w:w="3240" w:type="dxa"/>
          </w:tcPr>
          <w:p w:rsidR="00C83FF5" w:rsidRDefault="00C83FF5" w:rsidP="00C83FF5">
            <w:pPr>
              <w:pStyle w:val="IntenseQuote"/>
            </w:pPr>
            <w:r>
              <w:t>feature is supported</w:t>
            </w:r>
          </w:p>
        </w:tc>
        <w:tc>
          <w:tcPr>
            <w:tcW w:w="1800" w:type="dxa"/>
          </w:tcPr>
          <w:p w:rsidR="00C83FF5" w:rsidRDefault="00C83FF5" w:rsidP="00C83FF5">
            <w:pPr>
              <w:pStyle w:val="IntenseQuote"/>
            </w:pPr>
          </w:p>
        </w:tc>
      </w:tr>
      <w:tr w:rsidR="00C83FF5" w:rsidRPr="00041C10" w:rsidTr="00C83FF5">
        <w:tc>
          <w:tcPr>
            <w:tcW w:w="2808" w:type="dxa"/>
          </w:tcPr>
          <w:p w:rsidR="00C83FF5" w:rsidRDefault="00C83FF5" w:rsidP="00C83FF5">
            <w:pPr>
              <w:pStyle w:val="IntenseQuote"/>
            </w:pPr>
            <w:r>
              <w:tab/>
              <w:t>T33Subaddress</w:t>
            </w:r>
          </w:p>
        </w:tc>
        <w:tc>
          <w:tcPr>
            <w:tcW w:w="1440" w:type="dxa"/>
          </w:tcPr>
          <w:p w:rsidR="00C83FF5" w:rsidRDefault="00C83FF5" w:rsidP="00C83FF5">
            <w:pPr>
              <w:pStyle w:val="IntenseQuote"/>
            </w:pPr>
            <w:r w:rsidRPr="00C5650A">
              <w:t>boolean</w:t>
            </w:r>
          </w:p>
        </w:tc>
        <w:tc>
          <w:tcPr>
            <w:tcW w:w="3240" w:type="dxa"/>
          </w:tcPr>
          <w:p w:rsidR="00C83FF5" w:rsidRDefault="00C83FF5" w:rsidP="00C83FF5">
            <w:pPr>
              <w:pStyle w:val="IntenseQuote"/>
            </w:pPr>
            <w:r>
              <w:t>feature is supported</w:t>
            </w:r>
          </w:p>
        </w:tc>
        <w:tc>
          <w:tcPr>
            <w:tcW w:w="1800" w:type="dxa"/>
          </w:tcPr>
          <w:p w:rsidR="00C83FF5" w:rsidRDefault="00C83FF5" w:rsidP="00C83FF5">
            <w:pPr>
              <w:pStyle w:val="IntenseQuote"/>
            </w:pPr>
          </w:p>
        </w:tc>
      </w:tr>
      <w:tr w:rsidR="00712464" w:rsidRPr="00041C10" w:rsidTr="00F4161F">
        <w:tc>
          <w:tcPr>
            <w:tcW w:w="2808" w:type="dxa"/>
          </w:tcPr>
          <w:p w:rsidR="00712464" w:rsidRDefault="00712464" w:rsidP="00F4161F">
            <w:pPr>
              <w:pStyle w:val="IntenseQuote"/>
            </w:pPr>
            <w:r w:rsidRPr="00041C10">
              <w:t>DocumentOutputMode</w:t>
            </w:r>
          </w:p>
        </w:tc>
        <w:tc>
          <w:tcPr>
            <w:tcW w:w="1440" w:type="dxa"/>
          </w:tcPr>
          <w:p w:rsidR="00712464" w:rsidRPr="00041C10" w:rsidRDefault="00712464" w:rsidP="00F4161F">
            <w:pPr>
              <w:pStyle w:val="IntenseQuote"/>
            </w:pPr>
            <w:r>
              <w:t>list of keywords</w:t>
            </w:r>
          </w:p>
        </w:tc>
        <w:tc>
          <w:tcPr>
            <w:tcW w:w="3240" w:type="dxa"/>
          </w:tcPr>
          <w:p w:rsidR="00712464" w:rsidRPr="00312284" w:rsidRDefault="00712464" w:rsidP="00F4161F">
            <w:pPr>
              <w:pStyle w:val="IntenseQuote"/>
            </w:pPr>
            <w:r w:rsidRPr="008F463F">
              <w:rPr>
                <w:i/>
              </w:rPr>
              <w:t>DocumentOutputModeWKV</w:t>
            </w:r>
            <w:r w:rsidRPr="00312284">
              <w:t>, KeywordNsExtensionPattern</w:t>
            </w:r>
          </w:p>
        </w:tc>
        <w:tc>
          <w:tcPr>
            <w:tcW w:w="1800" w:type="dxa"/>
          </w:tcPr>
          <w:p w:rsidR="00712464" w:rsidRPr="00312284" w:rsidRDefault="00712464" w:rsidP="00F4161F">
            <w:pPr>
              <w:pStyle w:val="IntenseQuote"/>
            </w:pPr>
          </w:p>
        </w:tc>
      </w:tr>
      <w:tr w:rsidR="0081093F" w:rsidRPr="00041C10" w:rsidTr="00F4161F">
        <w:tc>
          <w:tcPr>
            <w:tcW w:w="2808" w:type="dxa"/>
          </w:tcPr>
          <w:p w:rsidR="0081093F" w:rsidRDefault="0081093F" w:rsidP="00F4161F">
            <w:pPr>
              <w:pStyle w:val="IntenseQuote"/>
            </w:pPr>
            <w:r w:rsidRPr="00041C10">
              <w:t>JobAccountingSheets</w:t>
            </w:r>
          </w:p>
        </w:tc>
        <w:tc>
          <w:tcPr>
            <w:tcW w:w="1440" w:type="dxa"/>
          </w:tcPr>
          <w:p w:rsidR="0081093F" w:rsidRDefault="0081093F" w:rsidP="00F4161F">
            <w:pPr>
              <w:pStyle w:val="IntenseQuote"/>
            </w:pPr>
            <w:r>
              <w:t>complex</w:t>
            </w:r>
          </w:p>
        </w:tc>
        <w:tc>
          <w:tcPr>
            <w:tcW w:w="3240" w:type="dxa"/>
          </w:tcPr>
          <w:p w:rsidR="0081093F" w:rsidRDefault="0081093F" w:rsidP="00F4161F">
            <w:pPr>
              <w:pStyle w:val="IntenseQuote"/>
            </w:pPr>
          </w:p>
        </w:tc>
        <w:tc>
          <w:tcPr>
            <w:tcW w:w="1800" w:type="dxa"/>
          </w:tcPr>
          <w:p w:rsidR="0081093F"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r>
            <w:r w:rsidRPr="007715A8">
              <w:t>JobAccountingSheetsType</w:t>
            </w:r>
          </w:p>
        </w:tc>
        <w:tc>
          <w:tcPr>
            <w:tcW w:w="1440" w:type="dxa"/>
          </w:tcPr>
          <w:p w:rsidR="0081093F" w:rsidRPr="00041C10" w:rsidRDefault="0081093F" w:rsidP="00F4161F">
            <w:pPr>
              <w:pStyle w:val="IntenseQuote"/>
            </w:pPr>
            <w:r>
              <w:t>list of keywords</w:t>
            </w:r>
          </w:p>
        </w:tc>
        <w:tc>
          <w:tcPr>
            <w:tcW w:w="3240" w:type="dxa"/>
          </w:tcPr>
          <w:p w:rsidR="0081093F" w:rsidRPr="008F463F" w:rsidRDefault="0081093F" w:rsidP="00F4161F">
            <w:pPr>
              <w:pStyle w:val="IntenseQuote"/>
              <w:rPr>
                <w:i/>
              </w:rPr>
            </w:pPr>
            <w:r w:rsidRPr="008F463F">
              <w:rPr>
                <w:i/>
              </w:rPr>
              <w:t>JobAccountingSheetsTypWKV</w:t>
            </w:r>
          </w:p>
        </w:tc>
        <w:tc>
          <w:tcPr>
            <w:tcW w:w="1800" w:type="dxa"/>
          </w:tcPr>
          <w:p w:rsidR="0081093F" w:rsidRPr="000C5AC0"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r>
            <w:r w:rsidRPr="0014375D">
              <w:t>JobAccountingOutputBin</w:t>
            </w:r>
          </w:p>
        </w:tc>
        <w:tc>
          <w:tcPr>
            <w:tcW w:w="1440" w:type="dxa"/>
          </w:tcPr>
          <w:p w:rsidR="0081093F" w:rsidRPr="00041C10" w:rsidRDefault="0081093F" w:rsidP="00F4161F">
            <w:pPr>
              <w:pStyle w:val="IntenseQuote"/>
            </w:pPr>
            <w:r w:rsidRPr="00417542">
              <w:t>list of keywords</w:t>
            </w:r>
          </w:p>
        </w:tc>
        <w:tc>
          <w:tcPr>
            <w:tcW w:w="3240" w:type="dxa"/>
          </w:tcPr>
          <w:p w:rsidR="0081093F" w:rsidRPr="00583449" w:rsidRDefault="0081093F" w:rsidP="00F4161F">
            <w:pPr>
              <w:pStyle w:val="IntenseQuote"/>
            </w:pPr>
            <w:r w:rsidRPr="000C5AC0">
              <w:t>JobAccountingOutputBin</w:t>
            </w:r>
          </w:p>
        </w:tc>
        <w:tc>
          <w:tcPr>
            <w:tcW w:w="1800" w:type="dxa"/>
          </w:tcPr>
          <w:p w:rsidR="0081093F" w:rsidRPr="000C5AC0"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t>Media</w:t>
            </w:r>
          </w:p>
        </w:tc>
        <w:tc>
          <w:tcPr>
            <w:tcW w:w="1440" w:type="dxa"/>
          </w:tcPr>
          <w:p w:rsidR="0081093F" w:rsidRPr="00041C10" w:rsidRDefault="0081093F" w:rsidP="00F4161F">
            <w:pPr>
              <w:pStyle w:val="IntenseQuote"/>
            </w:pPr>
            <w:r>
              <w:t>list of keywords</w:t>
            </w:r>
          </w:p>
        </w:tc>
        <w:tc>
          <w:tcPr>
            <w:tcW w:w="3240" w:type="dxa"/>
          </w:tcPr>
          <w:p w:rsidR="0081093F" w:rsidRPr="00312284" w:rsidRDefault="0081093F" w:rsidP="00F4161F">
            <w:pPr>
              <w:pStyle w:val="IntenseQuote"/>
            </w:pPr>
            <w:r w:rsidRPr="008F463F">
              <w:rPr>
                <w:i/>
              </w:rPr>
              <w:t>MediaSizeAliasNameWKV</w:t>
            </w:r>
            <w:r w:rsidRPr="00312284">
              <w:t xml:space="preserve">, </w:t>
            </w:r>
            <w:r w:rsidRPr="008F463F">
              <w:rPr>
                <w:i/>
              </w:rPr>
              <w:t>MediaSizeLegacyNamesWKV</w:t>
            </w:r>
            <w:r w:rsidRPr="00312284">
              <w:t xml:space="preserve">, </w:t>
            </w:r>
            <w:r w:rsidRPr="008F463F">
              <w:rPr>
                <w:i/>
              </w:rPr>
              <w:t>MediaSizeSelfDescribingNameWKV</w:t>
            </w:r>
          </w:p>
        </w:tc>
        <w:tc>
          <w:tcPr>
            <w:tcW w:w="1800" w:type="dxa"/>
          </w:tcPr>
          <w:p w:rsidR="0081093F" w:rsidRPr="00312284"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r>
            <w:r w:rsidRPr="00417542">
              <w:t>MediaCol</w:t>
            </w:r>
          </w:p>
        </w:tc>
        <w:tc>
          <w:tcPr>
            <w:tcW w:w="1440" w:type="dxa"/>
          </w:tcPr>
          <w:p w:rsidR="0081093F" w:rsidRPr="00041C10" w:rsidRDefault="0081093F" w:rsidP="00F4161F">
            <w:pPr>
              <w:pStyle w:val="IntenseQuote"/>
            </w:pPr>
            <w:r w:rsidRPr="00417542">
              <w:t>complex</w:t>
            </w:r>
          </w:p>
        </w:tc>
        <w:tc>
          <w:tcPr>
            <w:tcW w:w="3240" w:type="dxa"/>
          </w:tcPr>
          <w:p w:rsidR="00680E9F" w:rsidRDefault="0081093F" w:rsidP="007E419A">
            <w:pPr>
              <w:pStyle w:val="IntenseQuote"/>
            </w:pPr>
            <w:r>
              <w:t xml:space="preserve">See </w:t>
            </w:r>
            <w:r w:rsidR="00C517C1" w:rsidRPr="00C517C1">
              <w:fldChar w:fldCharType="begin"/>
            </w:r>
            <w:r>
              <w:instrText xml:space="preserve"> REF _Ref241298961 \h </w:instrText>
            </w:r>
            <w:r w:rsidR="007E419A">
              <w:instrText xml:space="preserve"> \* MERGEFORMAT </w:instrText>
            </w:r>
            <w:r w:rsidR="00C517C1" w:rsidRPr="00C517C1">
              <w:fldChar w:fldCharType="separate"/>
            </w:r>
          </w:p>
          <w:p w:rsidR="0081093F" w:rsidRPr="00583449" w:rsidRDefault="00680E9F" w:rsidP="007E419A">
            <w:pPr>
              <w:pStyle w:val="IntenseQuote"/>
            </w:pPr>
            <w:r>
              <w:t xml:space="preserve">Table </w:t>
            </w:r>
            <w:r>
              <w:rPr>
                <w:noProof/>
              </w:rPr>
              <w:t>47</w:t>
            </w:r>
            <w:r w:rsidR="00C517C1">
              <w:fldChar w:fldCharType="end"/>
            </w:r>
          </w:p>
        </w:tc>
        <w:tc>
          <w:tcPr>
            <w:tcW w:w="1800" w:type="dxa"/>
          </w:tcPr>
          <w:p w:rsidR="0081093F" w:rsidRDefault="0081093F" w:rsidP="00F4161F">
            <w:pPr>
              <w:pStyle w:val="IntenseQuote"/>
            </w:pPr>
          </w:p>
        </w:tc>
      </w:tr>
      <w:tr w:rsidR="0081093F" w:rsidRPr="00041C10" w:rsidTr="00F4161F">
        <w:tc>
          <w:tcPr>
            <w:tcW w:w="2808" w:type="dxa"/>
          </w:tcPr>
          <w:p w:rsidR="0081093F" w:rsidRDefault="0081093F" w:rsidP="00F4161F">
            <w:pPr>
              <w:pStyle w:val="IntenseQuote"/>
            </w:pPr>
            <w:r>
              <w:tab/>
              <w:t>any</w:t>
            </w:r>
          </w:p>
        </w:tc>
        <w:tc>
          <w:tcPr>
            <w:tcW w:w="1440" w:type="dxa"/>
          </w:tcPr>
          <w:p w:rsidR="0081093F" w:rsidRDefault="0081093F" w:rsidP="00F4161F">
            <w:pPr>
              <w:pStyle w:val="IntenseQuote"/>
            </w:pPr>
            <w:r>
              <w:t>various</w:t>
            </w:r>
          </w:p>
        </w:tc>
        <w:tc>
          <w:tcPr>
            <w:tcW w:w="3240" w:type="dxa"/>
          </w:tcPr>
          <w:p w:rsidR="0081093F" w:rsidRDefault="0081093F" w:rsidP="00F4161F">
            <w:pPr>
              <w:pStyle w:val="IntenseQuote"/>
            </w:pPr>
          </w:p>
        </w:tc>
        <w:tc>
          <w:tcPr>
            <w:tcW w:w="1800" w:type="dxa"/>
          </w:tcPr>
          <w:p w:rsidR="0081093F" w:rsidRDefault="0081093F" w:rsidP="00F4161F">
            <w:pPr>
              <w:pStyle w:val="IntenseQuote"/>
            </w:pPr>
          </w:p>
        </w:tc>
      </w:tr>
      <w:tr w:rsidR="0081093F" w:rsidRPr="00041C10" w:rsidTr="00F4161F">
        <w:tc>
          <w:tcPr>
            <w:tcW w:w="2808" w:type="dxa"/>
          </w:tcPr>
          <w:p w:rsidR="0081093F" w:rsidRDefault="0081093F" w:rsidP="00F4161F">
            <w:pPr>
              <w:pStyle w:val="IntenseQuote"/>
            </w:pPr>
            <w:r>
              <w:t>JobCopies</w:t>
            </w:r>
          </w:p>
        </w:tc>
        <w:tc>
          <w:tcPr>
            <w:tcW w:w="1440" w:type="dxa"/>
          </w:tcPr>
          <w:p w:rsidR="0081093F" w:rsidRDefault="0081093F" w:rsidP="00F4161F">
            <w:pPr>
              <w:pStyle w:val="IntenseQuote"/>
            </w:pPr>
            <w:r>
              <w:t>range of int</w:t>
            </w:r>
          </w:p>
        </w:tc>
        <w:tc>
          <w:tcPr>
            <w:tcW w:w="3240" w:type="dxa"/>
          </w:tcPr>
          <w:p w:rsidR="0081093F" w:rsidRDefault="0081093F" w:rsidP="00F4161F">
            <w:pPr>
              <w:pStyle w:val="IntenseQuote"/>
            </w:pPr>
          </w:p>
        </w:tc>
        <w:tc>
          <w:tcPr>
            <w:tcW w:w="1800" w:type="dxa"/>
          </w:tcPr>
          <w:p w:rsidR="0081093F" w:rsidRDefault="0081093F" w:rsidP="00F4161F">
            <w:pPr>
              <w:pStyle w:val="IntenseQuote"/>
            </w:pPr>
          </w:p>
        </w:tc>
      </w:tr>
      <w:tr w:rsidR="0081093F" w:rsidRPr="00041C10" w:rsidTr="00F4161F">
        <w:tc>
          <w:tcPr>
            <w:tcW w:w="2808" w:type="dxa"/>
          </w:tcPr>
          <w:p w:rsidR="0081093F" w:rsidRDefault="0081093F" w:rsidP="0081093F">
            <w:pPr>
              <w:pStyle w:val="IntenseQuote"/>
            </w:pPr>
            <w:r w:rsidRPr="00041C10">
              <w:t>Job</w:t>
            </w:r>
            <w:r>
              <w:t>CoverBack</w:t>
            </w:r>
          </w:p>
        </w:tc>
        <w:tc>
          <w:tcPr>
            <w:tcW w:w="1440" w:type="dxa"/>
          </w:tcPr>
          <w:p w:rsidR="0081093F" w:rsidRDefault="0081093F" w:rsidP="00F4161F">
            <w:pPr>
              <w:pStyle w:val="IntenseQuote"/>
            </w:pPr>
            <w:r>
              <w:t>complex</w:t>
            </w:r>
          </w:p>
        </w:tc>
        <w:tc>
          <w:tcPr>
            <w:tcW w:w="3240" w:type="dxa"/>
          </w:tcPr>
          <w:p w:rsidR="0081093F" w:rsidRDefault="0081093F" w:rsidP="00F4161F">
            <w:pPr>
              <w:pStyle w:val="IntenseQuote"/>
            </w:pPr>
          </w:p>
        </w:tc>
        <w:tc>
          <w:tcPr>
            <w:tcW w:w="1800" w:type="dxa"/>
          </w:tcPr>
          <w:p w:rsidR="0081093F" w:rsidRDefault="0081093F" w:rsidP="00F4161F">
            <w:pPr>
              <w:pStyle w:val="IntenseQuote"/>
            </w:pPr>
          </w:p>
        </w:tc>
      </w:tr>
      <w:tr w:rsidR="0081093F" w:rsidRPr="00041C10" w:rsidTr="00F4161F">
        <w:tc>
          <w:tcPr>
            <w:tcW w:w="2808" w:type="dxa"/>
          </w:tcPr>
          <w:p w:rsidR="0081093F" w:rsidRPr="00041C10" w:rsidRDefault="0081093F" w:rsidP="0081093F">
            <w:pPr>
              <w:pStyle w:val="IntenseQuote"/>
            </w:pPr>
            <w:r>
              <w:tab/>
              <w:t>Cover</w:t>
            </w:r>
            <w:r w:rsidRPr="007715A8">
              <w:t>Type</w:t>
            </w:r>
          </w:p>
        </w:tc>
        <w:tc>
          <w:tcPr>
            <w:tcW w:w="1440" w:type="dxa"/>
          </w:tcPr>
          <w:p w:rsidR="0081093F" w:rsidRPr="00041C10" w:rsidRDefault="0081093F" w:rsidP="00F4161F">
            <w:pPr>
              <w:pStyle w:val="IntenseQuote"/>
            </w:pPr>
            <w:r>
              <w:t>list of keywords</w:t>
            </w:r>
          </w:p>
        </w:tc>
        <w:tc>
          <w:tcPr>
            <w:tcW w:w="3240" w:type="dxa"/>
          </w:tcPr>
          <w:p w:rsidR="0081093F" w:rsidRPr="008F463F" w:rsidRDefault="0081093F" w:rsidP="00F4161F">
            <w:pPr>
              <w:pStyle w:val="IntenseQuote"/>
              <w:rPr>
                <w:i/>
              </w:rPr>
            </w:pPr>
            <w:r w:rsidRPr="008F463F">
              <w:rPr>
                <w:i/>
              </w:rPr>
              <w:t>CoverTypeWKV</w:t>
            </w:r>
          </w:p>
        </w:tc>
        <w:tc>
          <w:tcPr>
            <w:tcW w:w="1800" w:type="dxa"/>
          </w:tcPr>
          <w:p w:rsidR="0081093F" w:rsidRPr="000C5AC0"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t>Media</w:t>
            </w:r>
          </w:p>
        </w:tc>
        <w:tc>
          <w:tcPr>
            <w:tcW w:w="1440" w:type="dxa"/>
          </w:tcPr>
          <w:p w:rsidR="0081093F" w:rsidRPr="00041C10" w:rsidRDefault="0081093F" w:rsidP="00F4161F">
            <w:pPr>
              <w:pStyle w:val="IntenseQuote"/>
            </w:pPr>
            <w:r>
              <w:t>list of keywords</w:t>
            </w:r>
          </w:p>
        </w:tc>
        <w:tc>
          <w:tcPr>
            <w:tcW w:w="3240" w:type="dxa"/>
          </w:tcPr>
          <w:p w:rsidR="0081093F" w:rsidRPr="00312284" w:rsidRDefault="0081093F" w:rsidP="00F4161F">
            <w:pPr>
              <w:pStyle w:val="IntenseQuote"/>
            </w:pPr>
            <w:r w:rsidRPr="008F463F">
              <w:rPr>
                <w:i/>
              </w:rPr>
              <w:t>MediaSizeAliasNameWKV</w:t>
            </w:r>
            <w:r w:rsidRPr="00312284">
              <w:t xml:space="preserve">, </w:t>
            </w:r>
            <w:r w:rsidRPr="008F463F">
              <w:rPr>
                <w:i/>
              </w:rPr>
              <w:t>MediaSizeLegacyNamesWKV</w:t>
            </w:r>
            <w:r w:rsidRPr="00312284">
              <w:t xml:space="preserve">, </w:t>
            </w:r>
            <w:r w:rsidRPr="008F463F">
              <w:rPr>
                <w:i/>
              </w:rPr>
              <w:t>MediaSizeSelfDescribingNameWKV</w:t>
            </w:r>
          </w:p>
        </w:tc>
        <w:tc>
          <w:tcPr>
            <w:tcW w:w="1800" w:type="dxa"/>
          </w:tcPr>
          <w:p w:rsidR="0081093F" w:rsidRPr="00312284"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r>
            <w:r w:rsidRPr="00417542">
              <w:t>MediaCol</w:t>
            </w:r>
          </w:p>
        </w:tc>
        <w:tc>
          <w:tcPr>
            <w:tcW w:w="1440" w:type="dxa"/>
          </w:tcPr>
          <w:p w:rsidR="0081093F" w:rsidRPr="00041C10" w:rsidRDefault="0081093F" w:rsidP="00F4161F">
            <w:pPr>
              <w:pStyle w:val="IntenseQuote"/>
            </w:pPr>
            <w:r w:rsidRPr="00417542">
              <w:t>complex</w:t>
            </w:r>
          </w:p>
        </w:tc>
        <w:tc>
          <w:tcPr>
            <w:tcW w:w="3240" w:type="dxa"/>
          </w:tcPr>
          <w:p w:rsidR="00680E9F" w:rsidRDefault="0081093F" w:rsidP="0087462F">
            <w:pPr>
              <w:pStyle w:val="Caption"/>
            </w:pPr>
            <w:r>
              <w:t xml:space="preserve">See </w:t>
            </w:r>
            <w:r w:rsidR="00C517C1" w:rsidRPr="00C517C1">
              <w:fldChar w:fldCharType="begin"/>
            </w:r>
            <w:r>
              <w:instrText xml:space="preserve"> REF _Ref241298961 \h </w:instrText>
            </w:r>
            <w:r w:rsidR="00C517C1" w:rsidRPr="00C517C1">
              <w:fldChar w:fldCharType="separate"/>
            </w:r>
          </w:p>
          <w:p w:rsidR="0081093F" w:rsidRPr="00583449" w:rsidRDefault="00680E9F" w:rsidP="00F4161F">
            <w:pPr>
              <w:pStyle w:val="IntenseQuote"/>
            </w:pPr>
            <w:r>
              <w:t xml:space="preserve">Table </w:t>
            </w:r>
            <w:r>
              <w:rPr>
                <w:noProof/>
              </w:rPr>
              <w:t>47</w:t>
            </w:r>
            <w:r w:rsidR="00C517C1">
              <w:fldChar w:fldCharType="end"/>
            </w:r>
          </w:p>
        </w:tc>
        <w:tc>
          <w:tcPr>
            <w:tcW w:w="1800" w:type="dxa"/>
          </w:tcPr>
          <w:p w:rsidR="0081093F" w:rsidRDefault="0081093F" w:rsidP="00F4161F">
            <w:pPr>
              <w:pStyle w:val="IntenseQuote"/>
            </w:pPr>
          </w:p>
        </w:tc>
      </w:tr>
      <w:tr w:rsidR="0081093F" w:rsidRPr="00041C10" w:rsidTr="00F4161F">
        <w:tc>
          <w:tcPr>
            <w:tcW w:w="2808" w:type="dxa"/>
          </w:tcPr>
          <w:p w:rsidR="0081093F" w:rsidRDefault="0081093F" w:rsidP="00F4161F">
            <w:pPr>
              <w:pStyle w:val="IntenseQuote"/>
            </w:pPr>
            <w:r>
              <w:tab/>
              <w:t>any</w:t>
            </w:r>
          </w:p>
        </w:tc>
        <w:tc>
          <w:tcPr>
            <w:tcW w:w="1440" w:type="dxa"/>
          </w:tcPr>
          <w:p w:rsidR="0081093F" w:rsidRDefault="0081093F" w:rsidP="00F4161F">
            <w:pPr>
              <w:pStyle w:val="IntenseQuote"/>
            </w:pPr>
            <w:r>
              <w:t>various</w:t>
            </w:r>
          </w:p>
        </w:tc>
        <w:tc>
          <w:tcPr>
            <w:tcW w:w="3240" w:type="dxa"/>
          </w:tcPr>
          <w:p w:rsidR="0081093F" w:rsidRDefault="0081093F" w:rsidP="00F4161F">
            <w:pPr>
              <w:pStyle w:val="IntenseQuote"/>
            </w:pPr>
          </w:p>
        </w:tc>
        <w:tc>
          <w:tcPr>
            <w:tcW w:w="1800" w:type="dxa"/>
          </w:tcPr>
          <w:p w:rsidR="0081093F" w:rsidRDefault="0081093F" w:rsidP="00F4161F">
            <w:pPr>
              <w:pStyle w:val="IntenseQuote"/>
            </w:pPr>
          </w:p>
        </w:tc>
      </w:tr>
      <w:tr w:rsidR="0081093F" w:rsidRPr="00041C10" w:rsidTr="00F4161F">
        <w:tc>
          <w:tcPr>
            <w:tcW w:w="2808" w:type="dxa"/>
          </w:tcPr>
          <w:p w:rsidR="0081093F" w:rsidRDefault="0081093F" w:rsidP="00F4161F">
            <w:pPr>
              <w:pStyle w:val="IntenseQuote"/>
            </w:pPr>
            <w:r w:rsidRPr="00041C10">
              <w:t>Job</w:t>
            </w:r>
            <w:r>
              <w:t>CoverFront</w:t>
            </w:r>
          </w:p>
        </w:tc>
        <w:tc>
          <w:tcPr>
            <w:tcW w:w="1440" w:type="dxa"/>
          </w:tcPr>
          <w:p w:rsidR="0081093F" w:rsidRDefault="0081093F" w:rsidP="00F4161F">
            <w:pPr>
              <w:pStyle w:val="IntenseQuote"/>
            </w:pPr>
            <w:r>
              <w:t>complex</w:t>
            </w:r>
          </w:p>
        </w:tc>
        <w:tc>
          <w:tcPr>
            <w:tcW w:w="3240" w:type="dxa"/>
          </w:tcPr>
          <w:p w:rsidR="0081093F" w:rsidRDefault="0081093F" w:rsidP="00F4161F">
            <w:pPr>
              <w:pStyle w:val="IntenseQuote"/>
            </w:pPr>
          </w:p>
        </w:tc>
        <w:tc>
          <w:tcPr>
            <w:tcW w:w="1800" w:type="dxa"/>
          </w:tcPr>
          <w:p w:rsidR="0081093F"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t>Cover</w:t>
            </w:r>
            <w:r w:rsidRPr="007715A8">
              <w:t>Type</w:t>
            </w:r>
          </w:p>
        </w:tc>
        <w:tc>
          <w:tcPr>
            <w:tcW w:w="1440" w:type="dxa"/>
          </w:tcPr>
          <w:p w:rsidR="0081093F" w:rsidRPr="00041C10" w:rsidRDefault="0081093F" w:rsidP="00F4161F">
            <w:pPr>
              <w:pStyle w:val="IntenseQuote"/>
            </w:pPr>
            <w:r>
              <w:t>list of keywords</w:t>
            </w:r>
          </w:p>
        </w:tc>
        <w:tc>
          <w:tcPr>
            <w:tcW w:w="3240" w:type="dxa"/>
          </w:tcPr>
          <w:p w:rsidR="0081093F" w:rsidRPr="008F463F" w:rsidRDefault="0081093F" w:rsidP="00F4161F">
            <w:pPr>
              <w:pStyle w:val="IntenseQuote"/>
              <w:rPr>
                <w:i/>
              </w:rPr>
            </w:pPr>
            <w:r w:rsidRPr="008F463F">
              <w:rPr>
                <w:i/>
              </w:rPr>
              <w:t>CoverTypeWKV</w:t>
            </w:r>
          </w:p>
        </w:tc>
        <w:tc>
          <w:tcPr>
            <w:tcW w:w="1800" w:type="dxa"/>
          </w:tcPr>
          <w:p w:rsidR="0081093F" w:rsidRPr="000C5AC0"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lastRenderedPageBreak/>
              <w:tab/>
              <w:t>Media</w:t>
            </w:r>
          </w:p>
        </w:tc>
        <w:tc>
          <w:tcPr>
            <w:tcW w:w="1440" w:type="dxa"/>
          </w:tcPr>
          <w:p w:rsidR="0081093F" w:rsidRPr="00041C10" w:rsidRDefault="0081093F" w:rsidP="00F4161F">
            <w:pPr>
              <w:pStyle w:val="IntenseQuote"/>
            </w:pPr>
            <w:r>
              <w:t>list of keywords</w:t>
            </w:r>
          </w:p>
        </w:tc>
        <w:tc>
          <w:tcPr>
            <w:tcW w:w="3240" w:type="dxa"/>
          </w:tcPr>
          <w:p w:rsidR="0081093F" w:rsidRPr="00312284" w:rsidRDefault="0081093F" w:rsidP="00F4161F">
            <w:pPr>
              <w:pStyle w:val="IntenseQuote"/>
            </w:pPr>
            <w:r w:rsidRPr="008F463F">
              <w:rPr>
                <w:i/>
              </w:rPr>
              <w:t>MediaSizeAliasNameWKV</w:t>
            </w:r>
            <w:r w:rsidRPr="00312284">
              <w:t xml:space="preserve">, </w:t>
            </w:r>
            <w:r w:rsidRPr="008F463F">
              <w:rPr>
                <w:i/>
              </w:rPr>
              <w:t>MediaSizeLegacyNamesWKV</w:t>
            </w:r>
            <w:r w:rsidRPr="00312284">
              <w:t xml:space="preserve">, </w:t>
            </w:r>
            <w:r w:rsidRPr="008F463F">
              <w:rPr>
                <w:i/>
              </w:rPr>
              <w:t>MediaSizeSelfDescribingNameWKV</w:t>
            </w:r>
          </w:p>
        </w:tc>
        <w:tc>
          <w:tcPr>
            <w:tcW w:w="1800" w:type="dxa"/>
          </w:tcPr>
          <w:p w:rsidR="0081093F" w:rsidRPr="00312284"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r>
            <w:r w:rsidRPr="00417542">
              <w:t>MediaCol</w:t>
            </w:r>
          </w:p>
        </w:tc>
        <w:tc>
          <w:tcPr>
            <w:tcW w:w="1440" w:type="dxa"/>
          </w:tcPr>
          <w:p w:rsidR="0081093F" w:rsidRPr="00041C10" w:rsidRDefault="0081093F" w:rsidP="00F4161F">
            <w:pPr>
              <w:pStyle w:val="IntenseQuote"/>
            </w:pPr>
            <w:r w:rsidRPr="00417542">
              <w:t>complex</w:t>
            </w:r>
          </w:p>
        </w:tc>
        <w:tc>
          <w:tcPr>
            <w:tcW w:w="3240" w:type="dxa"/>
          </w:tcPr>
          <w:p w:rsidR="00680E9F" w:rsidRDefault="0081093F" w:rsidP="0087462F">
            <w:pPr>
              <w:pStyle w:val="Caption"/>
            </w:pPr>
            <w:r>
              <w:t xml:space="preserve">See </w:t>
            </w:r>
            <w:r w:rsidR="00C517C1" w:rsidRPr="00C517C1">
              <w:fldChar w:fldCharType="begin"/>
            </w:r>
            <w:r>
              <w:instrText xml:space="preserve"> REF _Ref241298961 \h </w:instrText>
            </w:r>
            <w:r w:rsidR="00C517C1" w:rsidRPr="00C517C1">
              <w:fldChar w:fldCharType="separate"/>
            </w:r>
          </w:p>
          <w:p w:rsidR="0081093F" w:rsidRPr="00583449" w:rsidRDefault="00680E9F" w:rsidP="00F4161F">
            <w:pPr>
              <w:pStyle w:val="IntenseQuote"/>
            </w:pPr>
            <w:r>
              <w:t xml:space="preserve">Table </w:t>
            </w:r>
            <w:r>
              <w:rPr>
                <w:noProof/>
              </w:rPr>
              <w:t>47</w:t>
            </w:r>
            <w:r w:rsidR="00C517C1">
              <w:fldChar w:fldCharType="end"/>
            </w:r>
          </w:p>
        </w:tc>
        <w:tc>
          <w:tcPr>
            <w:tcW w:w="1800" w:type="dxa"/>
          </w:tcPr>
          <w:p w:rsidR="0081093F" w:rsidRDefault="0081093F" w:rsidP="00F4161F">
            <w:pPr>
              <w:pStyle w:val="IntenseQuote"/>
            </w:pPr>
          </w:p>
        </w:tc>
      </w:tr>
      <w:tr w:rsidR="0081093F" w:rsidRPr="00041C10" w:rsidTr="00F4161F">
        <w:tc>
          <w:tcPr>
            <w:tcW w:w="2808" w:type="dxa"/>
          </w:tcPr>
          <w:p w:rsidR="0081093F" w:rsidRDefault="0081093F" w:rsidP="00F4161F">
            <w:pPr>
              <w:pStyle w:val="IntenseQuote"/>
            </w:pPr>
            <w:r>
              <w:tab/>
              <w:t>any</w:t>
            </w:r>
          </w:p>
        </w:tc>
        <w:tc>
          <w:tcPr>
            <w:tcW w:w="1440" w:type="dxa"/>
          </w:tcPr>
          <w:p w:rsidR="0081093F" w:rsidRDefault="0081093F" w:rsidP="00F4161F">
            <w:pPr>
              <w:pStyle w:val="IntenseQuote"/>
            </w:pPr>
            <w:r>
              <w:t>various</w:t>
            </w:r>
          </w:p>
        </w:tc>
        <w:tc>
          <w:tcPr>
            <w:tcW w:w="3240" w:type="dxa"/>
          </w:tcPr>
          <w:p w:rsidR="0081093F" w:rsidRDefault="0081093F" w:rsidP="00F4161F">
            <w:pPr>
              <w:pStyle w:val="IntenseQuote"/>
            </w:pPr>
          </w:p>
        </w:tc>
        <w:tc>
          <w:tcPr>
            <w:tcW w:w="1800" w:type="dxa"/>
          </w:tcPr>
          <w:p w:rsidR="0081093F" w:rsidRDefault="0081093F" w:rsidP="00F4161F">
            <w:pPr>
              <w:pStyle w:val="IntenseQuote"/>
            </w:pPr>
          </w:p>
        </w:tc>
      </w:tr>
      <w:tr w:rsidR="0081093F" w:rsidRPr="00041C10" w:rsidTr="005D6DBC">
        <w:tc>
          <w:tcPr>
            <w:tcW w:w="2808" w:type="dxa"/>
            <w:shd w:val="clear" w:color="auto" w:fill="BFBFBF"/>
          </w:tcPr>
          <w:p w:rsidR="0081093F" w:rsidRPr="00041C10" w:rsidRDefault="0081093F" w:rsidP="0087462F">
            <w:pPr>
              <w:pStyle w:val="IntenseQuote"/>
            </w:pPr>
            <w:r>
              <w:t>JobDelayOutputUntil</w:t>
            </w:r>
          </w:p>
        </w:tc>
        <w:tc>
          <w:tcPr>
            <w:tcW w:w="1440" w:type="dxa"/>
            <w:shd w:val="clear" w:color="auto" w:fill="BFBFBF"/>
          </w:tcPr>
          <w:p w:rsidR="0081093F" w:rsidRPr="00041C10" w:rsidRDefault="0081093F" w:rsidP="0087462F">
            <w:pPr>
              <w:pStyle w:val="IntenseQuote"/>
            </w:pPr>
            <w:r>
              <w:t>list of keywords</w:t>
            </w:r>
          </w:p>
        </w:tc>
        <w:tc>
          <w:tcPr>
            <w:tcW w:w="3240" w:type="dxa"/>
            <w:shd w:val="clear" w:color="auto" w:fill="BFBFBF"/>
          </w:tcPr>
          <w:p w:rsidR="0081093F" w:rsidRDefault="0081093F" w:rsidP="0087462F">
            <w:pPr>
              <w:pStyle w:val="IntenseQuote"/>
            </w:pPr>
            <w:r w:rsidRPr="00041C10">
              <w:t xml:space="preserve">the named events for releasing the </w:t>
            </w:r>
            <w:r>
              <w:t>delayed output</w:t>
            </w:r>
          </w:p>
        </w:tc>
        <w:tc>
          <w:tcPr>
            <w:tcW w:w="1800" w:type="dxa"/>
            <w:shd w:val="clear" w:color="auto" w:fill="BFBFBF"/>
          </w:tcPr>
          <w:p w:rsidR="0081093F" w:rsidRDefault="0081093F" w:rsidP="0087462F">
            <w:pPr>
              <w:pStyle w:val="IntenseQuote"/>
            </w:pPr>
          </w:p>
        </w:tc>
      </w:tr>
      <w:tr w:rsidR="0081093F" w:rsidRPr="00041C10" w:rsidTr="005D6DBC">
        <w:tc>
          <w:tcPr>
            <w:tcW w:w="2808" w:type="dxa"/>
            <w:shd w:val="clear" w:color="auto" w:fill="BFBFBF"/>
          </w:tcPr>
          <w:p w:rsidR="0081093F" w:rsidRPr="005D6DBC" w:rsidRDefault="0081093F" w:rsidP="0087462F">
            <w:pPr>
              <w:pStyle w:val="IntenseQuote"/>
            </w:pPr>
            <w:r>
              <w:t>JobDelayOutputUntil</w:t>
            </w:r>
            <w:r w:rsidRPr="005D6DBC">
              <w:t>Time</w:t>
            </w:r>
          </w:p>
        </w:tc>
        <w:tc>
          <w:tcPr>
            <w:tcW w:w="1440" w:type="dxa"/>
            <w:shd w:val="clear" w:color="auto" w:fill="BFBFBF"/>
          </w:tcPr>
          <w:p w:rsidR="0081093F" w:rsidRPr="00041C10" w:rsidRDefault="0081093F" w:rsidP="0087462F">
            <w:pPr>
              <w:pStyle w:val="IntenseQuote"/>
            </w:pPr>
            <w:r>
              <w:t>boolean</w:t>
            </w:r>
          </w:p>
        </w:tc>
        <w:tc>
          <w:tcPr>
            <w:tcW w:w="3240" w:type="dxa"/>
            <w:shd w:val="clear" w:color="auto" w:fill="BFBFBF"/>
          </w:tcPr>
          <w:p w:rsidR="0081093F" w:rsidRDefault="0081093F" w:rsidP="0087462F">
            <w:pPr>
              <w:pStyle w:val="IntenseQuote"/>
            </w:pPr>
            <w:r w:rsidRPr="00041C10">
              <w:t xml:space="preserve">Service allows a </w:t>
            </w:r>
            <w:r>
              <w:t>Job Ticket</w:t>
            </w:r>
            <w:r w:rsidRPr="00041C10">
              <w:t xml:space="preserve"> to specify a Date and Time when </w:t>
            </w:r>
            <w:r>
              <w:t>the output dlay is to expire.</w:t>
            </w:r>
          </w:p>
        </w:tc>
        <w:tc>
          <w:tcPr>
            <w:tcW w:w="1800" w:type="dxa"/>
            <w:shd w:val="clear" w:color="auto" w:fill="BFBFBF"/>
          </w:tcPr>
          <w:p w:rsidR="0081093F" w:rsidRDefault="0081093F" w:rsidP="0087462F">
            <w:pPr>
              <w:pStyle w:val="IntenseQuote"/>
            </w:pPr>
          </w:p>
        </w:tc>
      </w:tr>
      <w:tr w:rsidR="0081093F" w:rsidRPr="00041C10" w:rsidTr="00F4161F">
        <w:tc>
          <w:tcPr>
            <w:tcW w:w="2808" w:type="dxa"/>
          </w:tcPr>
          <w:p w:rsidR="0081093F" w:rsidRDefault="0081093F" w:rsidP="0081093F">
            <w:pPr>
              <w:pStyle w:val="IntenseQuote"/>
            </w:pPr>
            <w:r w:rsidRPr="00041C10">
              <w:t>Job</w:t>
            </w:r>
            <w:r>
              <w:t>ErrorSheet</w:t>
            </w:r>
          </w:p>
        </w:tc>
        <w:tc>
          <w:tcPr>
            <w:tcW w:w="1440" w:type="dxa"/>
          </w:tcPr>
          <w:p w:rsidR="0081093F" w:rsidRDefault="0081093F" w:rsidP="00F4161F">
            <w:pPr>
              <w:pStyle w:val="IntenseQuote"/>
            </w:pPr>
            <w:r>
              <w:t>complex</w:t>
            </w:r>
          </w:p>
        </w:tc>
        <w:tc>
          <w:tcPr>
            <w:tcW w:w="3240" w:type="dxa"/>
          </w:tcPr>
          <w:p w:rsidR="0081093F" w:rsidRDefault="0081093F" w:rsidP="00F4161F">
            <w:pPr>
              <w:pStyle w:val="IntenseQuote"/>
            </w:pPr>
          </w:p>
        </w:tc>
        <w:tc>
          <w:tcPr>
            <w:tcW w:w="1800" w:type="dxa"/>
          </w:tcPr>
          <w:p w:rsidR="0081093F" w:rsidRDefault="0081093F" w:rsidP="00F4161F">
            <w:pPr>
              <w:pStyle w:val="IntenseQuote"/>
            </w:pPr>
          </w:p>
        </w:tc>
      </w:tr>
      <w:tr w:rsidR="0081093F" w:rsidRPr="00041C10" w:rsidTr="00F4161F">
        <w:tc>
          <w:tcPr>
            <w:tcW w:w="2808" w:type="dxa"/>
          </w:tcPr>
          <w:p w:rsidR="0081093F" w:rsidRPr="00041C10" w:rsidRDefault="0081093F" w:rsidP="0081093F">
            <w:pPr>
              <w:pStyle w:val="IntenseQuote"/>
            </w:pPr>
            <w:r>
              <w:tab/>
              <w:t>JobErrorSheeT</w:t>
            </w:r>
            <w:r w:rsidRPr="007715A8">
              <w:t>ype</w:t>
            </w:r>
          </w:p>
        </w:tc>
        <w:tc>
          <w:tcPr>
            <w:tcW w:w="1440" w:type="dxa"/>
          </w:tcPr>
          <w:p w:rsidR="0081093F" w:rsidRPr="00041C10" w:rsidRDefault="0081093F" w:rsidP="00F4161F">
            <w:pPr>
              <w:pStyle w:val="IntenseQuote"/>
            </w:pPr>
            <w:r>
              <w:t>list of keywords</w:t>
            </w:r>
          </w:p>
        </w:tc>
        <w:tc>
          <w:tcPr>
            <w:tcW w:w="3240" w:type="dxa"/>
          </w:tcPr>
          <w:p w:rsidR="0081093F" w:rsidRPr="008F463F" w:rsidRDefault="0081093F" w:rsidP="00F4161F">
            <w:pPr>
              <w:pStyle w:val="IntenseQuote"/>
              <w:rPr>
                <w:i/>
              </w:rPr>
            </w:pPr>
            <w:r w:rsidRPr="008F463F">
              <w:rPr>
                <w:i/>
              </w:rPr>
              <w:t>JobErrorSheetTypeWKV</w:t>
            </w:r>
          </w:p>
        </w:tc>
        <w:tc>
          <w:tcPr>
            <w:tcW w:w="1800" w:type="dxa"/>
          </w:tcPr>
          <w:p w:rsidR="0081093F" w:rsidRPr="000C5AC0"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t>JobErrorSheeWhen</w:t>
            </w:r>
          </w:p>
        </w:tc>
        <w:tc>
          <w:tcPr>
            <w:tcW w:w="1440" w:type="dxa"/>
          </w:tcPr>
          <w:p w:rsidR="0081093F" w:rsidRPr="00041C10" w:rsidRDefault="0081093F" w:rsidP="00F4161F">
            <w:pPr>
              <w:pStyle w:val="IntenseQuote"/>
            </w:pPr>
            <w:r>
              <w:t>list of keywords</w:t>
            </w:r>
          </w:p>
        </w:tc>
        <w:tc>
          <w:tcPr>
            <w:tcW w:w="3240" w:type="dxa"/>
          </w:tcPr>
          <w:p w:rsidR="0081093F" w:rsidRPr="008F463F" w:rsidRDefault="0081093F" w:rsidP="00F4161F">
            <w:pPr>
              <w:pStyle w:val="IntenseQuote"/>
              <w:rPr>
                <w:i/>
              </w:rPr>
            </w:pPr>
            <w:r w:rsidRPr="008F463F">
              <w:rPr>
                <w:i/>
              </w:rPr>
              <w:t>JobErrorSheetWhenWKV</w:t>
            </w:r>
          </w:p>
        </w:tc>
        <w:tc>
          <w:tcPr>
            <w:tcW w:w="1800" w:type="dxa"/>
          </w:tcPr>
          <w:p w:rsidR="0081093F" w:rsidRPr="000C5AC0"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t>Media</w:t>
            </w:r>
          </w:p>
        </w:tc>
        <w:tc>
          <w:tcPr>
            <w:tcW w:w="1440" w:type="dxa"/>
          </w:tcPr>
          <w:p w:rsidR="0081093F" w:rsidRPr="00041C10" w:rsidRDefault="0081093F" w:rsidP="00F4161F">
            <w:pPr>
              <w:pStyle w:val="IntenseQuote"/>
            </w:pPr>
            <w:r>
              <w:t>list of keywords</w:t>
            </w:r>
          </w:p>
        </w:tc>
        <w:tc>
          <w:tcPr>
            <w:tcW w:w="3240" w:type="dxa"/>
          </w:tcPr>
          <w:p w:rsidR="0081093F" w:rsidRPr="00312284" w:rsidRDefault="0081093F" w:rsidP="00F4161F">
            <w:pPr>
              <w:pStyle w:val="IntenseQuote"/>
            </w:pPr>
            <w:r w:rsidRPr="008F463F">
              <w:rPr>
                <w:i/>
              </w:rPr>
              <w:t>MediaSizeAliasNameWKV</w:t>
            </w:r>
            <w:r w:rsidRPr="00312284">
              <w:t xml:space="preserve">, </w:t>
            </w:r>
            <w:r w:rsidRPr="008F463F">
              <w:rPr>
                <w:i/>
              </w:rPr>
              <w:t>MediaSizeLegacyNamesWKV</w:t>
            </w:r>
            <w:r w:rsidRPr="00312284">
              <w:t xml:space="preserve">, </w:t>
            </w:r>
            <w:r w:rsidRPr="008F463F">
              <w:rPr>
                <w:i/>
              </w:rPr>
              <w:t>MediaSizeSelfDescribingNameWKV</w:t>
            </w:r>
          </w:p>
        </w:tc>
        <w:tc>
          <w:tcPr>
            <w:tcW w:w="1800" w:type="dxa"/>
          </w:tcPr>
          <w:p w:rsidR="0081093F" w:rsidRPr="00312284" w:rsidRDefault="0081093F" w:rsidP="00F4161F">
            <w:pPr>
              <w:pStyle w:val="IntenseQuote"/>
            </w:pPr>
          </w:p>
        </w:tc>
      </w:tr>
      <w:tr w:rsidR="0081093F" w:rsidRPr="00041C10" w:rsidTr="00F4161F">
        <w:tc>
          <w:tcPr>
            <w:tcW w:w="2808" w:type="dxa"/>
          </w:tcPr>
          <w:p w:rsidR="0081093F" w:rsidRPr="00041C10" w:rsidRDefault="0081093F" w:rsidP="00F4161F">
            <w:pPr>
              <w:pStyle w:val="IntenseQuote"/>
            </w:pPr>
            <w:r>
              <w:tab/>
            </w:r>
            <w:r w:rsidRPr="00417542">
              <w:t>MediaCol</w:t>
            </w:r>
          </w:p>
        </w:tc>
        <w:tc>
          <w:tcPr>
            <w:tcW w:w="1440" w:type="dxa"/>
          </w:tcPr>
          <w:p w:rsidR="0081093F" w:rsidRPr="00041C10" w:rsidRDefault="0081093F" w:rsidP="00F4161F">
            <w:pPr>
              <w:pStyle w:val="IntenseQuote"/>
            </w:pPr>
            <w:r>
              <w:t>boolean</w:t>
            </w:r>
          </w:p>
        </w:tc>
        <w:tc>
          <w:tcPr>
            <w:tcW w:w="3240" w:type="dxa"/>
          </w:tcPr>
          <w:p w:rsidR="0081093F" w:rsidRPr="00583449" w:rsidRDefault="0081093F" w:rsidP="00F4161F">
            <w:pPr>
              <w:pStyle w:val="IntenseQuote"/>
            </w:pPr>
            <w:r>
              <w:t>feature is supported</w:t>
            </w:r>
          </w:p>
        </w:tc>
        <w:tc>
          <w:tcPr>
            <w:tcW w:w="1800" w:type="dxa"/>
          </w:tcPr>
          <w:p w:rsidR="0081093F" w:rsidRDefault="0081093F" w:rsidP="00F4161F">
            <w:pPr>
              <w:pStyle w:val="IntenseQuote"/>
            </w:pPr>
          </w:p>
        </w:tc>
      </w:tr>
      <w:tr w:rsidR="0081093F" w:rsidRPr="00041C10" w:rsidTr="00F4161F">
        <w:tc>
          <w:tcPr>
            <w:tcW w:w="2808" w:type="dxa"/>
          </w:tcPr>
          <w:p w:rsidR="0081093F" w:rsidRDefault="0081093F" w:rsidP="00F4161F">
            <w:pPr>
              <w:pStyle w:val="IntenseQuote"/>
            </w:pPr>
            <w:r>
              <w:tab/>
              <w:t>any</w:t>
            </w:r>
          </w:p>
        </w:tc>
        <w:tc>
          <w:tcPr>
            <w:tcW w:w="1440" w:type="dxa"/>
          </w:tcPr>
          <w:p w:rsidR="0081093F" w:rsidRDefault="0081093F" w:rsidP="00F4161F">
            <w:pPr>
              <w:pStyle w:val="IntenseQuote"/>
            </w:pPr>
            <w:r>
              <w:t>various</w:t>
            </w:r>
          </w:p>
        </w:tc>
        <w:tc>
          <w:tcPr>
            <w:tcW w:w="3240" w:type="dxa"/>
          </w:tcPr>
          <w:p w:rsidR="0081093F" w:rsidRDefault="0081093F" w:rsidP="00F4161F">
            <w:pPr>
              <w:pStyle w:val="IntenseQuote"/>
            </w:pPr>
          </w:p>
        </w:tc>
        <w:tc>
          <w:tcPr>
            <w:tcW w:w="1800" w:type="dxa"/>
          </w:tcPr>
          <w:p w:rsidR="0081093F" w:rsidRDefault="0081093F" w:rsidP="00F4161F">
            <w:pPr>
              <w:pStyle w:val="IntenseQuote"/>
            </w:pPr>
          </w:p>
        </w:tc>
      </w:tr>
      <w:tr w:rsidR="00712464" w:rsidRPr="00041C10" w:rsidTr="00F4161F">
        <w:tc>
          <w:tcPr>
            <w:tcW w:w="2808" w:type="dxa"/>
          </w:tcPr>
          <w:p w:rsidR="00712464" w:rsidRPr="00041C10" w:rsidRDefault="00712464" w:rsidP="00712464">
            <w:pPr>
              <w:pStyle w:val="IntenseQuote"/>
            </w:pPr>
            <w:r>
              <w:tab/>
              <w:t>JobFinishings</w:t>
            </w:r>
          </w:p>
        </w:tc>
        <w:tc>
          <w:tcPr>
            <w:tcW w:w="1440" w:type="dxa"/>
          </w:tcPr>
          <w:p w:rsidR="00712464" w:rsidRPr="00041C10" w:rsidRDefault="00712464" w:rsidP="00F4161F">
            <w:pPr>
              <w:pStyle w:val="IntenseQuote"/>
            </w:pPr>
            <w:r>
              <w:t>list of keywords</w:t>
            </w:r>
          </w:p>
        </w:tc>
        <w:tc>
          <w:tcPr>
            <w:tcW w:w="3240" w:type="dxa"/>
          </w:tcPr>
          <w:p w:rsidR="00712464" w:rsidRPr="008F463F" w:rsidRDefault="00712464" w:rsidP="00712464">
            <w:pPr>
              <w:pStyle w:val="IntenseQuote"/>
              <w:rPr>
                <w:i/>
              </w:rPr>
            </w:pPr>
            <w:r w:rsidRPr="008F463F">
              <w:rPr>
                <w:i/>
              </w:rPr>
              <w:t>JobFinishingsWKV</w:t>
            </w:r>
          </w:p>
        </w:tc>
        <w:tc>
          <w:tcPr>
            <w:tcW w:w="1800" w:type="dxa"/>
          </w:tcPr>
          <w:p w:rsidR="00712464" w:rsidRPr="000C5AC0" w:rsidRDefault="00712464" w:rsidP="00F4161F">
            <w:pPr>
              <w:pStyle w:val="IntenseQuote"/>
            </w:pPr>
          </w:p>
        </w:tc>
      </w:tr>
      <w:tr w:rsidR="00712464" w:rsidRPr="00041C10" w:rsidTr="00F4161F">
        <w:tc>
          <w:tcPr>
            <w:tcW w:w="2808" w:type="dxa"/>
          </w:tcPr>
          <w:p w:rsidR="00712464" w:rsidRDefault="00712464" w:rsidP="00712464">
            <w:pPr>
              <w:pStyle w:val="IntenseQuote"/>
            </w:pPr>
            <w:r w:rsidRPr="00041C10">
              <w:t>Job</w:t>
            </w:r>
            <w:r>
              <w:t>FinishingsCol</w:t>
            </w:r>
          </w:p>
        </w:tc>
        <w:tc>
          <w:tcPr>
            <w:tcW w:w="1440" w:type="dxa"/>
          </w:tcPr>
          <w:p w:rsidR="00712464" w:rsidRDefault="00712464" w:rsidP="00F4161F">
            <w:pPr>
              <w:pStyle w:val="IntenseQuote"/>
            </w:pPr>
            <w:r>
              <w:t>complex</w:t>
            </w:r>
          </w:p>
        </w:tc>
        <w:tc>
          <w:tcPr>
            <w:tcW w:w="3240" w:type="dxa"/>
          </w:tcPr>
          <w:p w:rsidR="00712464" w:rsidRDefault="00712464" w:rsidP="00F4161F">
            <w:pPr>
              <w:pStyle w:val="IntenseQuote"/>
            </w:pPr>
          </w:p>
        </w:tc>
        <w:tc>
          <w:tcPr>
            <w:tcW w:w="1800" w:type="dxa"/>
          </w:tcPr>
          <w:p w:rsidR="00712464" w:rsidRDefault="00712464" w:rsidP="00F4161F">
            <w:pPr>
              <w:pStyle w:val="IntenseQuote"/>
            </w:pPr>
          </w:p>
        </w:tc>
      </w:tr>
      <w:tr w:rsidR="00712464" w:rsidRPr="00041C10" w:rsidTr="00F4161F">
        <w:tc>
          <w:tcPr>
            <w:tcW w:w="2808" w:type="dxa"/>
          </w:tcPr>
          <w:p w:rsidR="00712464" w:rsidRPr="00041C10" w:rsidRDefault="00712464" w:rsidP="00712464">
            <w:pPr>
              <w:pStyle w:val="IntenseQuote"/>
            </w:pPr>
            <w:r>
              <w:tab/>
              <w:t>FinishingTemplate</w:t>
            </w:r>
          </w:p>
        </w:tc>
        <w:tc>
          <w:tcPr>
            <w:tcW w:w="1440" w:type="dxa"/>
          </w:tcPr>
          <w:p w:rsidR="00712464" w:rsidRPr="00041C10" w:rsidRDefault="00712464" w:rsidP="00712464">
            <w:pPr>
              <w:pStyle w:val="IntenseQuote"/>
            </w:pPr>
            <w:r>
              <w:t>list of string</w:t>
            </w:r>
          </w:p>
        </w:tc>
        <w:tc>
          <w:tcPr>
            <w:tcW w:w="3240" w:type="dxa"/>
          </w:tcPr>
          <w:p w:rsidR="00712464" w:rsidRPr="00583449" w:rsidRDefault="00712464" w:rsidP="00F4161F">
            <w:pPr>
              <w:pStyle w:val="IntenseQuote"/>
            </w:pPr>
            <w:r>
              <w:t>Allowed values</w:t>
            </w:r>
          </w:p>
        </w:tc>
        <w:tc>
          <w:tcPr>
            <w:tcW w:w="1800" w:type="dxa"/>
          </w:tcPr>
          <w:p w:rsidR="00712464" w:rsidRPr="000C5AC0" w:rsidRDefault="00712464" w:rsidP="00F4161F">
            <w:pPr>
              <w:pStyle w:val="IntenseQuote"/>
            </w:pPr>
          </w:p>
        </w:tc>
      </w:tr>
      <w:tr w:rsidR="00712464" w:rsidRPr="00041C10" w:rsidTr="00F4161F">
        <w:tc>
          <w:tcPr>
            <w:tcW w:w="2808" w:type="dxa"/>
          </w:tcPr>
          <w:p w:rsidR="00712464" w:rsidRPr="00041C10" w:rsidRDefault="00712464" w:rsidP="00712464">
            <w:pPr>
              <w:pStyle w:val="IntenseQuote"/>
            </w:pPr>
            <w:r>
              <w:tab/>
              <w:t>Stitching</w:t>
            </w:r>
          </w:p>
        </w:tc>
        <w:tc>
          <w:tcPr>
            <w:tcW w:w="1440" w:type="dxa"/>
          </w:tcPr>
          <w:p w:rsidR="00712464" w:rsidRPr="00041C10" w:rsidRDefault="00712464" w:rsidP="00F4161F">
            <w:pPr>
              <w:pStyle w:val="IntenseQuote"/>
            </w:pPr>
            <w:r>
              <w:t>complex</w:t>
            </w:r>
          </w:p>
        </w:tc>
        <w:tc>
          <w:tcPr>
            <w:tcW w:w="3240" w:type="dxa"/>
          </w:tcPr>
          <w:p w:rsidR="00712464" w:rsidRPr="00583449" w:rsidRDefault="00712464" w:rsidP="00F4161F">
            <w:pPr>
              <w:pStyle w:val="IntenseQuote"/>
            </w:pPr>
          </w:p>
        </w:tc>
        <w:tc>
          <w:tcPr>
            <w:tcW w:w="1800" w:type="dxa"/>
          </w:tcPr>
          <w:p w:rsidR="00712464" w:rsidRPr="000C5AC0" w:rsidRDefault="00712464" w:rsidP="00F4161F">
            <w:pPr>
              <w:pStyle w:val="IntenseQuote"/>
            </w:pPr>
          </w:p>
        </w:tc>
      </w:tr>
      <w:tr w:rsidR="00712464" w:rsidRPr="00041C10" w:rsidTr="00F4161F">
        <w:tc>
          <w:tcPr>
            <w:tcW w:w="2808" w:type="dxa"/>
          </w:tcPr>
          <w:p w:rsidR="00712464" w:rsidRPr="00041C10" w:rsidRDefault="00712464" w:rsidP="00712464">
            <w:pPr>
              <w:pStyle w:val="IntenseQuote"/>
            </w:pPr>
            <w:r>
              <w:tab/>
            </w:r>
            <w:r>
              <w:tab/>
              <w:t>StitchingReferenceEdge</w:t>
            </w:r>
          </w:p>
        </w:tc>
        <w:tc>
          <w:tcPr>
            <w:tcW w:w="1440" w:type="dxa"/>
          </w:tcPr>
          <w:p w:rsidR="00712464" w:rsidRPr="00041C10" w:rsidRDefault="00712464" w:rsidP="00F4161F">
            <w:pPr>
              <w:pStyle w:val="IntenseQuote"/>
            </w:pPr>
            <w:r>
              <w:t>list of keywords</w:t>
            </w:r>
          </w:p>
        </w:tc>
        <w:tc>
          <w:tcPr>
            <w:tcW w:w="3240" w:type="dxa"/>
          </w:tcPr>
          <w:p w:rsidR="00712464" w:rsidRPr="008F463F" w:rsidRDefault="00712464" w:rsidP="00F4161F">
            <w:pPr>
              <w:pStyle w:val="IntenseQuote"/>
              <w:rPr>
                <w:i/>
              </w:rPr>
            </w:pPr>
            <w:r w:rsidRPr="008F463F">
              <w:rPr>
                <w:i/>
              </w:rPr>
              <w:t>StitchingReferenceEdgeWKV</w:t>
            </w:r>
          </w:p>
        </w:tc>
        <w:tc>
          <w:tcPr>
            <w:tcW w:w="1800" w:type="dxa"/>
          </w:tcPr>
          <w:p w:rsidR="00712464" w:rsidRPr="00312284" w:rsidRDefault="00712464" w:rsidP="00F4161F">
            <w:pPr>
              <w:pStyle w:val="IntenseQuote"/>
            </w:pPr>
          </w:p>
        </w:tc>
      </w:tr>
      <w:tr w:rsidR="00712464" w:rsidRPr="00041C10" w:rsidTr="00F4161F">
        <w:tc>
          <w:tcPr>
            <w:tcW w:w="2808" w:type="dxa"/>
          </w:tcPr>
          <w:p w:rsidR="00712464" w:rsidRPr="00041C10" w:rsidRDefault="00712464" w:rsidP="00712464">
            <w:pPr>
              <w:pStyle w:val="IntenseQuote"/>
            </w:pPr>
            <w:r>
              <w:tab/>
            </w:r>
            <w:r>
              <w:tab/>
              <w:t>StitchingOffset</w:t>
            </w:r>
          </w:p>
        </w:tc>
        <w:tc>
          <w:tcPr>
            <w:tcW w:w="1440" w:type="dxa"/>
          </w:tcPr>
          <w:p w:rsidR="00712464" w:rsidRPr="00041C10" w:rsidRDefault="00712464" w:rsidP="00F4161F">
            <w:pPr>
              <w:pStyle w:val="IntenseQuote"/>
            </w:pPr>
            <w:r>
              <w:t>range of int</w:t>
            </w:r>
          </w:p>
        </w:tc>
        <w:tc>
          <w:tcPr>
            <w:tcW w:w="3240" w:type="dxa"/>
          </w:tcPr>
          <w:p w:rsidR="00712464" w:rsidRPr="00312284" w:rsidRDefault="00712464" w:rsidP="00F4161F">
            <w:pPr>
              <w:pStyle w:val="IntenseQuote"/>
            </w:pPr>
          </w:p>
        </w:tc>
        <w:tc>
          <w:tcPr>
            <w:tcW w:w="1800" w:type="dxa"/>
          </w:tcPr>
          <w:p w:rsidR="00712464" w:rsidRPr="00312284" w:rsidRDefault="00712464" w:rsidP="00F4161F">
            <w:pPr>
              <w:pStyle w:val="IntenseQuote"/>
            </w:pPr>
          </w:p>
        </w:tc>
      </w:tr>
      <w:tr w:rsidR="00712464" w:rsidRPr="00041C10" w:rsidTr="00F4161F">
        <w:tc>
          <w:tcPr>
            <w:tcW w:w="2808" w:type="dxa"/>
          </w:tcPr>
          <w:p w:rsidR="00712464" w:rsidRPr="00041C10" w:rsidRDefault="00712464" w:rsidP="00F4161F">
            <w:pPr>
              <w:pStyle w:val="IntenseQuote"/>
            </w:pPr>
            <w:r>
              <w:tab/>
            </w:r>
            <w:r>
              <w:tab/>
              <w:t>StitchingReferenceEdge</w:t>
            </w:r>
          </w:p>
        </w:tc>
        <w:tc>
          <w:tcPr>
            <w:tcW w:w="1440" w:type="dxa"/>
          </w:tcPr>
          <w:p w:rsidR="00712464" w:rsidRPr="00041C10" w:rsidRDefault="00712464" w:rsidP="00F4161F">
            <w:pPr>
              <w:pStyle w:val="IntenseQuote"/>
            </w:pPr>
            <w:r>
              <w:t>range of int</w:t>
            </w:r>
          </w:p>
        </w:tc>
        <w:tc>
          <w:tcPr>
            <w:tcW w:w="3240" w:type="dxa"/>
          </w:tcPr>
          <w:p w:rsidR="00712464" w:rsidRPr="00312284" w:rsidRDefault="00712464" w:rsidP="00F4161F">
            <w:pPr>
              <w:pStyle w:val="IntenseQuote"/>
            </w:pPr>
          </w:p>
        </w:tc>
        <w:tc>
          <w:tcPr>
            <w:tcW w:w="1800" w:type="dxa"/>
          </w:tcPr>
          <w:p w:rsidR="00712464" w:rsidRPr="00312284" w:rsidRDefault="00712464" w:rsidP="00F4161F">
            <w:pPr>
              <w:pStyle w:val="IntenseQuote"/>
            </w:pPr>
          </w:p>
        </w:tc>
      </w:tr>
      <w:tr w:rsidR="00712464" w:rsidRPr="00041C10" w:rsidTr="00F4161F">
        <w:tc>
          <w:tcPr>
            <w:tcW w:w="2808" w:type="dxa"/>
          </w:tcPr>
          <w:p w:rsidR="00712464" w:rsidRDefault="00712464" w:rsidP="00F4161F">
            <w:pPr>
              <w:pStyle w:val="IntenseQuote"/>
            </w:pPr>
            <w:r>
              <w:tab/>
              <w:t>any</w:t>
            </w:r>
          </w:p>
        </w:tc>
        <w:tc>
          <w:tcPr>
            <w:tcW w:w="1440" w:type="dxa"/>
          </w:tcPr>
          <w:p w:rsidR="00712464" w:rsidRDefault="00712464" w:rsidP="00F4161F">
            <w:pPr>
              <w:pStyle w:val="IntenseQuote"/>
            </w:pPr>
            <w:r>
              <w:t>various</w:t>
            </w:r>
          </w:p>
        </w:tc>
        <w:tc>
          <w:tcPr>
            <w:tcW w:w="3240" w:type="dxa"/>
          </w:tcPr>
          <w:p w:rsidR="00712464" w:rsidRDefault="00712464" w:rsidP="00F4161F">
            <w:pPr>
              <w:pStyle w:val="IntenseQuote"/>
            </w:pPr>
          </w:p>
        </w:tc>
        <w:tc>
          <w:tcPr>
            <w:tcW w:w="1800" w:type="dxa"/>
          </w:tcPr>
          <w:p w:rsidR="00712464" w:rsidRDefault="00712464" w:rsidP="00F4161F">
            <w:pPr>
              <w:pStyle w:val="IntenseQuote"/>
            </w:pPr>
          </w:p>
        </w:tc>
      </w:tr>
      <w:tr w:rsidR="0081093F" w:rsidRPr="00041C10" w:rsidTr="0082286D">
        <w:tc>
          <w:tcPr>
            <w:tcW w:w="2808" w:type="dxa"/>
            <w:shd w:val="clear" w:color="auto" w:fill="BFBFBF"/>
          </w:tcPr>
          <w:p w:rsidR="0081093F" w:rsidRDefault="0081093F" w:rsidP="0087462F">
            <w:pPr>
              <w:pStyle w:val="IntenseQuote"/>
            </w:pPr>
            <w:r w:rsidRPr="00041C10">
              <w:t>JobHoldUntil</w:t>
            </w:r>
          </w:p>
        </w:tc>
        <w:tc>
          <w:tcPr>
            <w:tcW w:w="1440" w:type="dxa"/>
            <w:shd w:val="clear" w:color="auto" w:fill="BFBFBF"/>
          </w:tcPr>
          <w:p w:rsidR="0081093F" w:rsidRPr="00041C10" w:rsidRDefault="0081093F" w:rsidP="0087462F">
            <w:pPr>
              <w:pStyle w:val="IntenseQuote"/>
            </w:pPr>
            <w:r>
              <w:t>list of keywords</w:t>
            </w:r>
            <w:r w:rsidRPr="00041C10">
              <w:t xml:space="preserve"> </w:t>
            </w:r>
          </w:p>
        </w:tc>
        <w:tc>
          <w:tcPr>
            <w:tcW w:w="3240" w:type="dxa"/>
            <w:shd w:val="clear" w:color="auto" w:fill="BFBFBF"/>
          </w:tcPr>
          <w:p w:rsidR="0081093F" w:rsidRDefault="0081093F" w:rsidP="0087462F">
            <w:pPr>
              <w:pStyle w:val="IntenseQuote"/>
            </w:pPr>
            <w:proofErr w:type="gramStart"/>
            <w:r w:rsidRPr="00041C10">
              <w:t>the</w:t>
            </w:r>
            <w:proofErr w:type="gramEnd"/>
            <w:r w:rsidRPr="00041C10">
              <w:t xml:space="preserve"> named events for releasing the held </w:t>
            </w:r>
            <w:r w:rsidR="001E36D3">
              <w:t>Job</w:t>
            </w:r>
            <w:r w:rsidRPr="00041C10">
              <w:t xml:space="preserve">. </w:t>
            </w:r>
            <w:r>
              <w:br/>
            </w:r>
            <w:r w:rsidRPr="000C5AC0">
              <w:rPr>
                <w:i/>
              </w:rPr>
              <w:t>JobHoldUntilWKV</w:t>
            </w:r>
            <w:r w:rsidRPr="00860780">
              <w:t xml:space="preserve"> </w:t>
            </w:r>
          </w:p>
        </w:tc>
        <w:tc>
          <w:tcPr>
            <w:tcW w:w="1800" w:type="dxa"/>
            <w:shd w:val="clear" w:color="auto" w:fill="BFBFBF"/>
          </w:tcPr>
          <w:p w:rsidR="0081093F" w:rsidRPr="00041C10" w:rsidRDefault="0081093F" w:rsidP="0087462F">
            <w:pPr>
              <w:pStyle w:val="IntenseQuote"/>
            </w:pPr>
          </w:p>
        </w:tc>
      </w:tr>
      <w:tr w:rsidR="0081093F" w:rsidRPr="00041C10" w:rsidTr="0082286D">
        <w:tc>
          <w:tcPr>
            <w:tcW w:w="2808" w:type="dxa"/>
            <w:shd w:val="clear" w:color="auto" w:fill="BFBFBF"/>
          </w:tcPr>
          <w:p w:rsidR="0081093F" w:rsidRDefault="0081093F" w:rsidP="0087462F">
            <w:pPr>
              <w:pStyle w:val="IntenseQuote"/>
            </w:pPr>
            <w:r w:rsidRPr="00041C10">
              <w:t>JobHoldUntilTime</w:t>
            </w:r>
          </w:p>
        </w:tc>
        <w:tc>
          <w:tcPr>
            <w:tcW w:w="1440" w:type="dxa"/>
            <w:shd w:val="clear" w:color="auto" w:fill="BFBFBF"/>
          </w:tcPr>
          <w:p w:rsidR="0081093F" w:rsidRDefault="0081093F" w:rsidP="0087462F">
            <w:pPr>
              <w:pStyle w:val="IntenseQuote"/>
            </w:pPr>
            <w:r w:rsidRPr="00041C10">
              <w:t>boolean</w:t>
            </w:r>
          </w:p>
        </w:tc>
        <w:tc>
          <w:tcPr>
            <w:tcW w:w="3240" w:type="dxa"/>
            <w:shd w:val="clear" w:color="auto" w:fill="BFBFBF"/>
          </w:tcPr>
          <w:p w:rsidR="0081093F" w:rsidRDefault="0081093F" w:rsidP="0087462F">
            <w:pPr>
              <w:pStyle w:val="IntenseQuote"/>
            </w:pPr>
            <w:r w:rsidRPr="00041C10">
              <w:t xml:space="preserve">Service allows a </w:t>
            </w:r>
            <w:r>
              <w:t>Job Ticket</w:t>
            </w:r>
            <w:r w:rsidRPr="00041C10">
              <w:t xml:space="preserve"> to specify a Date and Time when a </w:t>
            </w:r>
            <w:r>
              <w:t>Job that</w:t>
            </w:r>
            <w:r w:rsidR="00A7753F">
              <w:t xml:space="preserve"> </w:t>
            </w:r>
            <w:r w:rsidRPr="00041C10">
              <w:t>is put on hold will be released.</w:t>
            </w:r>
          </w:p>
        </w:tc>
        <w:tc>
          <w:tcPr>
            <w:tcW w:w="1800" w:type="dxa"/>
            <w:shd w:val="clear" w:color="auto" w:fill="BFBFBF"/>
          </w:tcPr>
          <w:p w:rsidR="0081093F" w:rsidRPr="00041C10" w:rsidRDefault="0081093F" w:rsidP="0087462F">
            <w:pPr>
              <w:pStyle w:val="IntenseQuote"/>
            </w:pPr>
          </w:p>
        </w:tc>
      </w:tr>
      <w:tr w:rsidR="0081093F" w:rsidRPr="00041C10" w:rsidTr="00C83FF5">
        <w:tc>
          <w:tcPr>
            <w:tcW w:w="2808" w:type="dxa"/>
            <w:shd w:val="clear" w:color="auto" w:fill="BFBFBF"/>
          </w:tcPr>
          <w:p w:rsidR="0081093F" w:rsidRDefault="0081093F" w:rsidP="00233FDB">
            <w:pPr>
              <w:pStyle w:val="IntenseQuote"/>
            </w:pPr>
            <w:r w:rsidRPr="00041C10">
              <w:t>Job</w:t>
            </w:r>
            <w:r>
              <w:t>MandatoryElements</w:t>
            </w:r>
          </w:p>
        </w:tc>
        <w:tc>
          <w:tcPr>
            <w:tcW w:w="1440" w:type="dxa"/>
            <w:shd w:val="clear" w:color="auto" w:fill="BFBFBF"/>
          </w:tcPr>
          <w:p w:rsidR="0081093F" w:rsidRPr="00041C10" w:rsidRDefault="0081093F" w:rsidP="00C83FF5">
            <w:pPr>
              <w:pStyle w:val="IntenseQuote"/>
            </w:pPr>
            <w:r w:rsidRPr="00041C10">
              <w:t>boolean</w:t>
            </w:r>
          </w:p>
        </w:tc>
        <w:tc>
          <w:tcPr>
            <w:tcW w:w="3240" w:type="dxa"/>
            <w:shd w:val="clear" w:color="auto" w:fill="BFBFBF"/>
          </w:tcPr>
          <w:p w:rsidR="0081093F" w:rsidRDefault="0081093F" w:rsidP="00C83FF5">
            <w:pPr>
              <w:pStyle w:val="IntenseQuote"/>
            </w:pPr>
            <w:r>
              <w:t>The Services support for JobMandatoryElements</w:t>
            </w:r>
            <w:r w:rsidRPr="00041C10">
              <w:t xml:space="preserve">. </w:t>
            </w:r>
          </w:p>
        </w:tc>
        <w:tc>
          <w:tcPr>
            <w:tcW w:w="1800" w:type="dxa"/>
            <w:shd w:val="clear" w:color="auto" w:fill="BFBFBF"/>
          </w:tcPr>
          <w:p w:rsidR="0081093F" w:rsidRPr="00041C10" w:rsidRDefault="0081093F" w:rsidP="00C83FF5">
            <w:pPr>
              <w:pStyle w:val="IntenseQuote"/>
            </w:pPr>
          </w:p>
        </w:tc>
      </w:tr>
      <w:tr w:rsidR="0081093F" w:rsidRPr="00041C10" w:rsidTr="0082286D">
        <w:trPr>
          <w:trHeight w:val="64"/>
        </w:trPr>
        <w:tc>
          <w:tcPr>
            <w:tcW w:w="2808" w:type="dxa"/>
            <w:shd w:val="clear" w:color="auto" w:fill="BFBFBF"/>
          </w:tcPr>
          <w:p w:rsidR="0081093F" w:rsidRDefault="0081093F" w:rsidP="0087462F">
            <w:pPr>
              <w:pStyle w:val="IntenseQuote"/>
            </w:pPr>
            <w:r w:rsidRPr="00041C10">
              <w:t>JobPhoneNumber</w:t>
            </w:r>
          </w:p>
        </w:tc>
        <w:tc>
          <w:tcPr>
            <w:tcW w:w="1440" w:type="dxa"/>
            <w:shd w:val="clear" w:color="auto" w:fill="BFBFBF"/>
          </w:tcPr>
          <w:p w:rsidR="0081093F" w:rsidRDefault="0081093F" w:rsidP="0087462F">
            <w:pPr>
              <w:pStyle w:val="IntenseQuote"/>
            </w:pPr>
            <w:r w:rsidRPr="00041C10">
              <w:t>boolean</w:t>
            </w:r>
          </w:p>
        </w:tc>
        <w:tc>
          <w:tcPr>
            <w:tcW w:w="3240" w:type="dxa"/>
            <w:shd w:val="clear" w:color="auto" w:fill="BFBFBF"/>
          </w:tcPr>
          <w:p w:rsidR="0081093F" w:rsidRDefault="0081093F" w:rsidP="0087462F">
            <w:pPr>
              <w:pStyle w:val="IntenseQuote"/>
            </w:pPr>
            <w:r w:rsidRPr="00041C10">
              <w:t xml:space="preserve">storing the contact phone number for the </w:t>
            </w:r>
            <w:r>
              <w:t xml:space="preserve">Job </w:t>
            </w:r>
            <w:r w:rsidRPr="00041C10">
              <w:t>is supported</w:t>
            </w:r>
          </w:p>
        </w:tc>
        <w:tc>
          <w:tcPr>
            <w:tcW w:w="1800" w:type="dxa"/>
            <w:shd w:val="clear" w:color="auto" w:fill="BFBFBF"/>
          </w:tcPr>
          <w:p w:rsidR="0081093F" w:rsidRPr="00041C10" w:rsidRDefault="0081093F" w:rsidP="0087462F">
            <w:pPr>
              <w:pStyle w:val="IntenseQuote"/>
            </w:pPr>
          </w:p>
        </w:tc>
      </w:tr>
      <w:tr w:rsidR="0081093F" w:rsidRPr="00041C10" w:rsidTr="0082286D">
        <w:tc>
          <w:tcPr>
            <w:tcW w:w="2808" w:type="dxa"/>
            <w:shd w:val="clear" w:color="auto" w:fill="BFBFBF"/>
          </w:tcPr>
          <w:p w:rsidR="0081093F" w:rsidRDefault="0081093F" w:rsidP="0087462F">
            <w:pPr>
              <w:pStyle w:val="IntenseQuote"/>
            </w:pPr>
            <w:r w:rsidRPr="0014375D">
              <w:t>JobPriority</w:t>
            </w:r>
          </w:p>
        </w:tc>
        <w:tc>
          <w:tcPr>
            <w:tcW w:w="1440" w:type="dxa"/>
            <w:shd w:val="clear" w:color="auto" w:fill="BFBFBF"/>
          </w:tcPr>
          <w:p w:rsidR="0081093F" w:rsidRDefault="0081093F" w:rsidP="0087462F">
            <w:pPr>
              <w:pStyle w:val="IntenseQuote"/>
            </w:pPr>
            <w:r>
              <w:t>range of int</w:t>
            </w:r>
          </w:p>
        </w:tc>
        <w:tc>
          <w:tcPr>
            <w:tcW w:w="3240" w:type="dxa"/>
            <w:shd w:val="clear" w:color="auto" w:fill="BFBFBF"/>
          </w:tcPr>
          <w:p w:rsidR="0081093F" w:rsidRDefault="0081093F" w:rsidP="0087462F">
            <w:pPr>
              <w:pStyle w:val="IntenseQuote"/>
            </w:pPr>
          </w:p>
        </w:tc>
        <w:tc>
          <w:tcPr>
            <w:tcW w:w="1800" w:type="dxa"/>
            <w:shd w:val="clear" w:color="auto" w:fill="BFBFBF"/>
          </w:tcPr>
          <w:p w:rsidR="0081093F" w:rsidRDefault="0081093F" w:rsidP="0087462F">
            <w:pPr>
              <w:pStyle w:val="IntenseQuote"/>
            </w:pPr>
          </w:p>
        </w:tc>
      </w:tr>
      <w:tr w:rsidR="0081093F" w:rsidRPr="00041C10" w:rsidTr="0082286D">
        <w:tc>
          <w:tcPr>
            <w:tcW w:w="2808" w:type="dxa"/>
            <w:shd w:val="clear" w:color="auto" w:fill="BFBFBF"/>
          </w:tcPr>
          <w:p w:rsidR="0081093F" w:rsidRDefault="0081093F" w:rsidP="0087462F">
            <w:pPr>
              <w:pStyle w:val="IntenseQuote"/>
            </w:pPr>
            <w:r>
              <w:tab/>
              <w:t>lowerbound</w:t>
            </w:r>
          </w:p>
        </w:tc>
        <w:tc>
          <w:tcPr>
            <w:tcW w:w="1440" w:type="dxa"/>
            <w:shd w:val="clear" w:color="auto" w:fill="BFBFBF"/>
          </w:tcPr>
          <w:p w:rsidR="0081093F" w:rsidRDefault="0081093F" w:rsidP="0087462F">
            <w:pPr>
              <w:pStyle w:val="IntenseQuote"/>
            </w:pPr>
            <w:r>
              <w:t>int</w:t>
            </w:r>
          </w:p>
        </w:tc>
        <w:tc>
          <w:tcPr>
            <w:tcW w:w="3240" w:type="dxa"/>
            <w:shd w:val="clear" w:color="auto" w:fill="BFBFBF"/>
          </w:tcPr>
          <w:p w:rsidR="0081093F" w:rsidRDefault="0081093F" w:rsidP="0087462F">
            <w:pPr>
              <w:pStyle w:val="IntenseQuote"/>
            </w:pPr>
          </w:p>
        </w:tc>
        <w:tc>
          <w:tcPr>
            <w:tcW w:w="1800" w:type="dxa"/>
            <w:shd w:val="clear" w:color="auto" w:fill="BFBFBF"/>
          </w:tcPr>
          <w:p w:rsidR="0081093F" w:rsidRDefault="0081093F" w:rsidP="0087462F">
            <w:pPr>
              <w:pStyle w:val="IntenseQuote"/>
            </w:pPr>
          </w:p>
        </w:tc>
      </w:tr>
      <w:tr w:rsidR="0081093F" w:rsidRPr="00041C10" w:rsidTr="0082286D">
        <w:tc>
          <w:tcPr>
            <w:tcW w:w="2808" w:type="dxa"/>
            <w:shd w:val="clear" w:color="auto" w:fill="BFBFBF"/>
          </w:tcPr>
          <w:p w:rsidR="0081093F" w:rsidRDefault="0081093F" w:rsidP="0087462F">
            <w:pPr>
              <w:pStyle w:val="IntenseQuote"/>
            </w:pPr>
            <w:r>
              <w:tab/>
              <w:t>upperbound</w:t>
            </w:r>
          </w:p>
        </w:tc>
        <w:tc>
          <w:tcPr>
            <w:tcW w:w="1440" w:type="dxa"/>
            <w:shd w:val="clear" w:color="auto" w:fill="BFBFBF"/>
          </w:tcPr>
          <w:p w:rsidR="0081093F" w:rsidRDefault="0081093F" w:rsidP="0087462F">
            <w:pPr>
              <w:pStyle w:val="IntenseQuote"/>
            </w:pPr>
            <w:r>
              <w:t>int</w:t>
            </w:r>
          </w:p>
        </w:tc>
        <w:tc>
          <w:tcPr>
            <w:tcW w:w="3240" w:type="dxa"/>
            <w:shd w:val="clear" w:color="auto" w:fill="BFBFBF"/>
          </w:tcPr>
          <w:p w:rsidR="0081093F" w:rsidRDefault="0081093F" w:rsidP="0087462F">
            <w:pPr>
              <w:pStyle w:val="IntenseQuote"/>
            </w:pPr>
          </w:p>
        </w:tc>
        <w:tc>
          <w:tcPr>
            <w:tcW w:w="1800" w:type="dxa"/>
            <w:shd w:val="clear" w:color="auto" w:fill="BFBFBF"/>
          </w:tcPr>
          <w:p w:rsidR="0081093F" w:rsidRDefault="0081093F" w:rsidP="0087462F">
            <w:pPr>
              <w:pStyle w:val="IntenseQuote"/>
            </w:pPr>
          </w:p>
        </w:tc>
      </w:tr>
      <w:tr w:rsidR="0081093F" w:rsidRPr="00041C10" w:rsidTr="0082286D">
        <w:tc>
          <w:tcPr>
            <w:tcW w:w="2808" w:type="dxa"/>
          </w:tcPr>
          <w:p w:rsidR="0081093F" w:rsidRDefault="0081093F" w:rsidP="0087462F">
            <w:pPr>
              <w:pStyle w:val="IntenseQuote"/>
            </w:pPr>
            <w:r w:rsidRPr="00D475C1">
              <w:t>JobSaveDisposition</w:t>
            </w:r>
          </w:p>
        </w:tc>
        <w:tc>
          <w:tcPr>
            <w:tcW w:w="1440" w:type="dxa"/>
          </w:tcPr>
          <w:p w:rsidR="0081093F" w:rsidRDefault="0081093F" w:rsidP="0087462F">
            <w:pPr>
              <w:pStyle w:val="IntenseQuote"/>
            </w:pPr>
            <w:r>
              <w:t>complex</w:t>
            </w:r>
          </w:p>
        </w:tc>
        <w:tc>
          <w:tcPr>
            <w:tcW w:w="3240" w:type="dxa"/>
          </w:tcPr>
          <w:p w:rsidR="0081093F" w:rsidRDefault="0081093F" w:rsidP="0087462F">
            <w:pPr>
              <w:pStyle w:val="IntenseQuote"/>
            </w:pPr>
          </w:p>
        </w:tc>
        <w:tc>
          <w:tcPr>
            <w:tcW w:w="1800" w:type="dxa"/>
          </w:tcPr>
          <w:p w:rsidR="0081093F" w:rsidRDefault="0081093F" w:rsidP="0087462F">
            <w:pPr>
              <w:pStyle w:val="IntenseQuote"/>
            </w:pPr>
          </w:p>
        </w:tc>
      </w:tr>
      <w:tr w:rsidR="0081093F" w:rsidRPr="00041C10" w:rsidTr="0082286D">
        <w:tc>
          <w:tcPr>
            <w:tcW w:w="2808" w:type="dxa"/>
          </w:tcPr>
          <w:p w:rsidR="0081093F" w:rsidRDefault="0081093F" w:rsidP="0087462F">
            <w:pPr>
              <w:pStyle w:val="IntenseQuote"/>
            </w:pPr>
            <w:r>
              <w:tab/>
              <w:t>SaveDisposition</w:t>
            </w:r>
          </w:p>
        </w:tc>
        <w:tc>
          <w:tcPr>
            <w:tcW w:w="1440" w:type="dxa"/>
          </w:tcPr>
          <w:p w:rsidR="0081093F" w:rsidRPr="00041C10" w:rsidRDefault="0081093F" w:rsidP="0087462F">
            <w:pPr>
              <w:pStyle w:val="IntenseQuote"/>
            </w:pPr>
            <w:r>
              <w:t>list of keywords</w:t>
            </w:r>
          </w:p>
        </w:tc>
        <w:tc>
          <w:tcPr>
            <w:tcW w:w="3240" w:type="dxa"/>
          </w:tcPr>
          <w:p w:rsidR="0081093F" w:rsidRPr="008F463F" w:rsidRDefault="0081093F" w:rsidP="0087462F">
            <w:pPr>
              <w:pStyle w:val="IntenseQuote"/>
              <w:rPr>
                <w:i/>
              </w:rPr>
            </w:pPr>
            <w:r w:rsidRPr="008F463F">
              <w:rPr>
                <w:i/>
              </w:rPr>
              <w:t>SaveDispositionWKV</w:t>
            </w:r>
          </w:p>
        </w:tc>
        <w:tc>
          <w:tcPr>
            <w:tcW w:w="1800" w:type="dxa"/>
          </w:tcPr>
          <w:p w:rsidR="0081093F" w:rsidRPr="00BA672E" w:rsidRDefault="0081093F" w:rsidP="0087462F">
            <w:pPr>
              <w:pStyle w:val="IntenseQuote"/>
            </w:pPr>
          </w:p>
        </w:tc>
      </w:tr>
      <w:tr w:rsidR="0081093F" w:rsidRPr="00041C10" w:rsidTr="0082286D">
        <w:tc>
          <w:tcPr>
            <w:tcW w:w="2808" w:type="dxa"/>
          </w:tcPr>
          <w:p w:rsidR="0081093F" w:rsidRDefault="0081093F" w:rsidP="0087462F">
            <w:pPr>
              <w:pStyle w:val="IntenseQuote"/>
            </w:pPr>
            <w:r>
              <w:tab/>
              <w:t>SaveInformation</w:t>
            </w:r>
          </w:p>
        </w:tc>
        <w:tc>
          <w:tcPr>
            <w:tcW w:w="1440" w:type="dxa"/>
          </w:tcPr>
          <w:p w:rsidR="0081093F" w:rsidRPr="00041C10" w:rsidRDefault="0081093F" w:rsidP="0087462F">
            <w:pPr>
              <w:pStyle w:val="IntenseQuote"/>
            </w:pPr>
            <w:r>
              <w:t>complex</w:t>
            </w:r>
          </w:p>
        </w:tc>
        <w:tc>
          <w:tcPr>
            <w:tcW w:w="3240" w:type="dxa"/>
          </w:tcPr>
          <w:p w:rsidR="0081093F" w:rsidRPr="00583449" w:rsidRDefault="0081093F" w:rsidP="0087462F">
            <w:pPr>
              <w:pStyle w:val="IntenseQuote"/>
            </w:pPr>
          </w:p>
        </w:tc>
        <w:tc>
          <w:tcPr>
            <w:tcW w:w="1800" w:type="dxa"/>
          </w:tcPr>
          <w:p w:rsidR="0081093F" w:rsidRPr="00583449" w:rsidRDefault="0081093F" w:rsidP="0087462F">
            <w:pPr>
              <w:pStyle w:val="IntenseQuote"/>
            </w:pPr>
          </w:p>
        </w:tc>
      </w:tr>
      <w:tr w:rsidR="0081093F" w:rsidRPr="00041C10" w:rsidTr="0082286D">
        <w:tc>
          <w:tcPr>
            <w:tcW w:w="2808" w:type="dxa"/>
          </w:tcPr>
          <w:p w:rsidR="0081093F" w:rsidRDefault="0081093F" w:rsidP="0087462F">
            <w:pPr>
              <w:pStyle w:val="IntenseQuote"/>
            </w:pPr>
            <w:r>
              <w:tab/>
            </w:r>
            <w:r>
              <w:tab/>
              <w:t>SaveDocumentFormat</w:t>
            </w:r>
          </w:p>
        </w:tc>
        <w:tc>
          <w:tcPr>
            <w:tcW w:w="1440" w:type="dxa"/>
          </w:tcPr>
          <w:p w:rsidR="0081093F" w:rsidRPr="00041C10" w:rsidRDefault="0081093F" w:rsidP="0087462F">
            <w:pPr>
              <w:pStyle w:val="IntenseQuote"/>
            </w:pPr>
            <w:r>
              <w:t>list of keywords</w:t>
            </w:r>
          </w:p>
        </w:tc>
        <w:tc>
          <w:tcPr>
            <w:tcW w:w="3240" w:type="dxa"/>
          </w:tcPr>
          <w:p w:rsidR="0081093F" w:rsidRPr="00583449" w:rsidRDefault="0081093F" w:rsidP="0087462F">
            <w:pPr>
              <w:pStyle w:val="IntenseQuote"/>
            </w:pPr>
            <w:r w:rsidRPr="000C5AC0">
              <w:t>SaveDocumentFormatType</w:t>
            </w:r>
          </w:p>
        </w:tc>
        <w:tc>
          <w:tcPr>
            <w:tcW w:w="1800" w:type="dxa"/>
          </w:tcPr>
          <w:p w:rsidR="0081093F" w:rsidRPr="000C5AC0" w:rsidRDefault="0081093F" w:rsidP="0087462F">
            <w:pPr>
              <w:pStyle w:val="IntenseQuote"/>
            </w:pPr>
          </w:p>
        </w:tc>
      </w:tr>
      <w:tr w:rsidR="0081093F" w:rsidRPr="00041C10" w:rsidTr="0082286D">
        <w:tc>
          <w:tcPr>
            <w:tcW w:w="2808" w:type="dxa"/>
          </w:tcPr>
          <w:p w:rsidR="0081093F" w:rsidRDefault="0081093F" w:rsidP="0087462F">
            <w:pPr>
              <w:pStyle w:val="IntenseQuote"/>
            </w:pPr>
            <w:r>
              <w:tab/>
            </w:r>
            <w:r>
              <w:tab/>
              <w:t>SaveLocation</w:t>
            </w:r>
          </w:p>
        </w:tc>
        <w:tc>
          <w:tcPr>
            <w:tcW w:w="1440" w:type="dxa"/>
          </w:tcPr>
          <w:p w:rsidR="0081093F" w:rsidRPr="00041C10" w:rsidRDefault="0081093F" w:rsidP="0087462F">
            <w:pPr>
              <w:pStyle w:val="IntenseQuote"/>
            </w:pPr>
            <w:r>
              <w:t>URI</w:t>
            </w:r>
          </w:p>
        </w:tc>
        <w:tc>
          <w:tcPr>
            <w:tcW w:w="3240" w:type="dxa"/>
          </w:tcPr>
          <w:p w:rsidR="0081093F" w:rsidRPr="00583449" w:rsidRDefault="0081093F" w:rsidP="0087462F">
            <w:pPr>
              <w:pStyle w:val="IntenseQuote"/>
            </w:pPr>
          </w:p>
        </w:tc>
        <w:tc>
          <w:tcPr>
            <w:tcW w:w="1800" w:type="dxa"/>
          </w:tcPr>
          <w:p w:rsidR="0081093F" w:rsidRPr="00583449" w:rsidRDefault="0081093F" w:rsidP="0087462F">
            <w:pPr>
              <w:pStyle w:val="IntenseQuote"/>
            </w:pPr>
          </w:p>
        </w:tc>
      </w:tr>
      <w:tr w:rsidR="0081093F" w:rsidRPr="00041C10" w:rsidTr="0082286D">
        <w:tc>
          <w:tcPr>
            <w:tcW w:w="2808" w:type="dxa"/>
          </w:tcPr>
          <w:p w:rsidR="0081093F" w:rsidRDefault="0081093F" w:rsidP="0087462F">
            <w:pPr>
              <w:pStyle w:val="IntenseQuote"/>
            </w:pPr>
            <w:r>
              <w:tab/>
            </w:r>
            <w:r>
              <w:tab/>
              <w:t>SaveName</w:t>
            </w:r>
          </w:p>
        </w:tc>
        <w:tc>
          <w:tcPr>
            <w:tcW w:w="1440" w:type="dxa"/>
          </w:tcPr>
          <w:p w:rsidR="0081093F" w:rsidRDefault="0081093F" w:rsidP="0087462F">
            <w:pPr>
              <w:pStyle w:val="IntenseQuote"/>
            </w:pPr>
            <w:r>
              <w:t>boolean</w:t>
            </w:r>
          </w:p>
        </w:tc>
        <w:tc>
          <w:tcPr>
            <w:tcW w:w="3240" w:type="dxa"/>
          </w:tcPr>
          <w:p w:rsidR="0081093F" w:rsidRDefault="0081093F" w:rsidP="0087462F">
            <w:pPr>
              <w:pStyle w:val="IntenseQuote"/>
            </w:pPr>
          </w:p>
        </w:tc>
        <w:tc>
          <w:tcPr>
            <w:tcW w:w="1800" w:type="dxa"/>
          </w:tcPr>
          <w:p w:rsidR="0081093F" w:rsidRDefault="0081093F" w:rsidP="0087462F">
            <w:pPr>
              <w:pStyle w:val="IntenseQuote"/>
            </w:pPr>
          </w:p>
        </w:tc>
      </w:tr>
      <w:tr w:rsidR="0081093F" w:rsidRPr="00041C10" w:rsidTr="0082286D">
        <w:tc>
          <w:tcPr>
            <w:tcW w:w="2808" w:type="dxa"/>
          </w:tcPr>
          <w:p w:rsidR="0081093F" w:rsidRDefault="0081093F" w:rsidP="0087462F">
            <w:pPr>
              <w:pStyle w:val="IntenseQuote"/>
            </w:pPr>
            <w:r>
              <w:tab/>
            </w:r>
            <w:r>
              <w:tab/>
              <w:t>Any</w:t>
            </w:r>
          </w:p>
        </w:tc>
        <w:tc>
          <w:tcPr>
            <w:tcW w:w="1440" w:type="dxa"/>
          </w:tcPr>
          <w:p w:rsidR="0081093F" w:rsidRDefault="0081093F" w:rsidP="0087462F">
            <w:pPr>
              <w:pStyle w:val="IntenseQuote"/>
            </w:pPr>
            <w:r>
              <w:t>various</w:t>
            </w:r>
          </w:p>
        </w:tc>
        <w:tc>
          <w:tcPr>
            <w:tcW w:w="3240" w:type="dxa"/>
          </w:tcPr>
          <w:p w:rsidR="0081093F" w:rsidRDefault="0081093F" w:rsidP="0087462F">
            <w:pPr>
              <w:pStyle w:val="IntenseQuote"/>
            </w:pPr>
          </w:p>
        </w:tc>
        <w:tc>
          <w:tcPr>
            <w:tcW w:w="1800" w:type="dxa"/>
          </w:tcPr>
          <w:p w:rsidR="0081093F" w:rsidRDefault="0081093F" w:rsidP="0087462F">
            <w:pPr>
              <w:pStyle w:val="IntenseQuote"/>
            </w:pPr>
          </w:p>
        </w:tc>
      </w:tr>
      <w:tr w:rsidR="0081093F" w:rsidRPr="00041C10" w:rsidTr="0082286D">
        <w:trPr>
          <w:trHeight w:val="125"/>
        </w:trPr>
        <w:tc>
          <w:tcPr>
            <w:tcW w:w="2808" w:type="dxa"/>
          </w:tcPr>
          <w:p w:rsidR="0081093F" w:rsidRDefault="0081093F" w:rsidP="0087462F">
            <w:pPr>
              <w:pStyle w:val="IntenseQuote"/>
            </w:pPr>
            <w:r>
              <w:tab/>
              <w:t>Any</w:t>
            </w:r>
          </w:p>
        </w:tc>
        <w:tc>
          <w:tcPr>
            <w:tcW w:w="1440" w:type="dxa"/>
          </w:tcPr>
          <w:p w:rsidR="0081093F" w:rsidRDefault="0081093F" w:rsidP="0087462F">
            <w:pPr>
              <w:pStyle w:val="IntenseQuote"/>
            </w:pPr>
            <w:r>
              <w:t>various</w:t>
            </w:r>
          </w:p>
        </w:tc>
        <w:tc>
          <w:tcPr>
            <w:tcW w:w="3240" w:type="dxa"/>
          </w:tcPr>
          <w:p w:rsidR="0081093F" w:rsidRDefault="0081093F" w:rsidP="0087462F">
            <w:pPr>
              <w:pStyle w:val="IntenseQuote"/>
            </w:pPr>
          </w:p>
        </w:tc>
        <w:tc>
          <w:tcPr>
            <w:tcW w:w="1800" w:type="dxa"/>
          </w:tcPr>
          <w:p w:rsidR="0081093F" w:rsidRDefault="0081093F" w:rsidP="0087462F">
            <w:pPr>
              <w:pStyle w:val="IntenseQuote"/>
            </w:pPr>
          </w:p>
        </w:tc>
      </w:tr>
      <w:tr w:rsidR="0081093F" w:rsidRPr="00041C10" w:rsidTr="0082286D">
        <w:tc>
          <w:tcPr>
            <w:tcW w:w="2808" w:type="dxa"/>
            <w:shd w:val="clear" w:color="auto" w:fill="BFBFBF"/>
          </w:tcPr>
          <w:p w:rsidR="0081093F" w:rsidRDefault="0081093F" w:rsidP="0087462F">
            <w:pPr>
              <w:pStyle w:val="IntenseQuote"/>
            </w:pPr>
            <w:r w:rsidRPr="00041C10">
              <w:t>JobRecipientName</w:t>
            </w:r>
          </w:p>
        </w:tc>
        <w:tc>
          <w:tcPr>
            <w:tcW w:w="1440" w:type="dxa"/>
            <w:shd w:val="clear" w:color="auto" w:fill="BFBFBF"/>
          </w:tcPr>
          <w:p w:rsidR="0081093F" w:rsidRDefault="0081093F" w:rsidP="0087462F">
            <w:pPr>
              <w:pStyle w:val="IntenseQuote"/>
            </w:pPr>
            <w:r w:rsidRPr="00041C10">
              <w:t>boolean</w:t>
            </w:r>
          </w:p>
        </w:tc>
        <w:tc>
          <w:tcPr>
            <w:tcW w:w="3240" w:type="dxa"/>
            <w:shd w:val="clear" w:color="auto" w:fill="BFBFBF"/>
          </w:tcPr>
          <w:p w:rsidR="0081093F" w:rsidRDefault="0081093F" w:rsidP="0087462F">
            <w:pPr>
              <w:pStyle w:val="IntenseQuote"/>
            </w:pPr>
            <w:proofErr w:type="gramStart"/>
            <w:r w:rsidRPr="00041C10">
              <w:t>storing</w:t>
            </w:r>
            <w:proofErr w:type="gramEnd"/>
            <w:r w:rsidRPr="00041C10">
              <w:t xml:space="preserve"> the name of the recipient of a </w:t>
            </w:r>
            <w:r>
              <w:t xml:space="preserve">Job </w:t>
            </w:r>
            <w:r w:rsidRPr="00041C10">
              <w:t>is supported.</w:t>
            </w:r>
          </w:p>
        </w:tc>
        <w:tc>
          <w:tcPr>
            <w:tcW w:w="1800" w:type="dxa"/>
            <w:shd w:val="clear" w:color="auto" w:fill="BFBFBF"/>
          </w:tcPr>
          <w:p w:rsidR="0081093F" w:rsidRPr="00041C10" w:rsidRDefault="0081093F" w:rsidP="0087462F">
            <w:pPr>
              <w:pStyle w:val="IntenseQuote"/>
            </w:pPr>
          </w:p>
        </w:tc>
      </w:tr>
      <w:tr w:rsidR="00202272" w:rsidRPr="00041C10" w:rsidTr="00F4161F">
        <w:tc>
          <w:tcPr>
            <w:tcW w:w="2808" w:type="dxa"/>
          </w:tcPr>
          <w:p w:rsidR="00202272" w:rsidRPr="00041C10" w:rsidRDefault="00202272" w:rsidP="00F4161F">
            <w:pPr>
              <w:pStyle w:val="IntenseQuote"/>
            </w:pPr>
            <w:r>
              <w:t>JobSheetMessage</w:t>
            </w:r>
          </w:p>
        </w:tc>
        <w:tc>
          <w:tcPr>
            <w:tcW w:w="1440" w:type="dxa"/>
          </w:tcPr>
          <w:p w:rsidR="00202272" w:rsidRPr="00041C10" w:rsidRDefault="00202272" w:rsidP="00F4161F">
            <w:pPr>
              <w:pStyle w:val="IntenseQuote"/>
            </w:pPr>
            <w:r>
              <w:t>boolean</w:t>
            </w:r>
          </w:p>
        </w:tc>
        <w:tc>
          <w:tcPr>
            <w:tcW w:w="3240" w:type="dxa"/>
          </w:tcPr>
          <w:p w:rsidR="00202272" w:rsidRPr="00583449" w:rsidRDefault="00202272" w:rsidP="00F4161F">
            <w:pPr>
              <w:pStyle w:val="IntenseQuote"/>
            </w:pPr>
            <w:r>
              <w:t>feature is supported</w:t>
            </w:r>
          </w:p>
        </w:tc>
        <w:tc>
          <w:tcPr>
            <w:tcW w:w="1800" w:type="dxa"/>
          </w:tcPr>
          <w:p w:rsidR="00202272" w:rsidRDefault="00202272" w:rsidP="00F4161F">
            <w:pPr>
              <w:pStyle w:val="IntenseQuote"/>
            </w:pPr>
          </w:p>
        </w:tc>
      </w:tr>
      <w:tr w:rsidR="0081093F" w:rsidRPr="00041C10" w:rsidTr="0082286D">
        <w:tc>
          <w:tcPr>
            <w:tcW w:w="2808" w:type="dxa"/>
          </w:tcPr>
          <w:p w:rsidR="0081093F" w:rsidRDefault="0081093F" w:rsidP="0087462F">
            <w:pPr>
              <w:pStyle w:val="IntenseQuote"/>
            </w:pPr>
            <w:r w:rsidRPr="0014375D">
              <w:t>JobSheets</w:t>
            </w:r>
          </w:p>
        </w:tc>
        <w:tc>
          <w:tcPr>
            <w:tcW w:w="1440" w:type="dxa"/>
          </w:tcPr>
          <w:p w:rsidR="0081093F" w:rsidRPr="00041C10" w:rsidRDefault="0081093F" w:rsidP="0087462F">
            <w:pPr>
              <w:pStyle w:val="IntenseQuote"/>
            </w:pPr>
            <w:r>
              <w:t>list of keywords</w:t>
            </w:r>
          </w:p>
        </w:tc>
        <w:tc>
          <w:tcPr>
            <w:tcW w:w="3240" w:type="dxa"/>
          </w:tcPr>
          <w:p w:rsidR="0081093F" w:rsidRPr="00BA672E" w:rsidRDefault="0081093F" w:rsidP="0087462F">
            <w:pPr>
              <w:pStyle w:val="IntenseQuote"/>
            </w:pPr>
            <w:r w:rsidRPr="008F463F">
              <w:rPr>
                <w:i/>
              </w:rPr>
              <w:t>JobSheetsWKV</w:t>
            </w:r>
            <w:r w:rsidRPr="00BA672E">
              <w:t>, KeywordNsExtensionPattern</w:t>
            </w:r>
          </w:p>
        </w:tc>
        <w:tc>
          <w:tcPr>
            <w:tcW w:w="1800" w:type="dxa"/>
          </w:tcPr>
          <w:p w:rsidR="0081093F" w:rsidRPr="00BA672E" w:rsidRDefault="0081093F" w:rsidP="0087462F">
            <w:pPr>
              <w:pStyle w:val="IntenseQuote"/>
            </w:pPr>
          </w:p>
        </w:tc>
      </w:tr>
      <w:tr w:rsidR="00202272" w:rsidRPr="00041C10" w:rsidTr="00F4161F">
        <w:tc>
          <w:tcPr>
            <w:tcW w:w="2808" w:type="dxa"/>
          </w:tcPr>
          <w:p w:rsidR="00202272" w:rsidRDefault="00202272" w:rsidP="00F4161F">
            <w:pPr>
              <w:pStyle w:val="IntenseQuote"/>
            </w:pPr>
            <w:r w:rsidRPr="00041C10">
              <w:t>Job</w:t>
            </w:r>
            <w:r>
              <w:t>SheetsCol</w:t>
            </w:r>
          </w:p>
        </w:tc>
        <w:tc>
          <w:tcPr>
            <w:tcW w:w="1440" w:type="dxa"/>
          </w:tcPr>
          <w:p w:rsidR="00202272" w:rsidRDefault="00202272" w:rsidP="00F4161F">
            <w:pPr>
              <w:pStyle w:val="IntenseQuote"/>
            </w:pPr>
            <w:r>
              <w:t>complex</w:t>
            </w:r>
          </w:p>
        </w:tc>
        <w:tc>
          <w:tcPr>
            <w:tcW w:w="3240" w:type="dxa"/>
          </w:tcPr>
          <w:p w:rsidR="00202272" w:rsidRDefault="00202272" w:rsidP="00F4161F">
            <w:pPr>
              <w:pStyle w:val="IntenseQuote"/>
            </w:pPr>
          </w:p>
        </w:tc>
        <w:tc>
          <w:tcPr>
            <w:tcW w:w="1800" w:type="dxa"/>
          </w:tcPr>
          <w:p w:rsidR="00202272" w:rsidRDefault="00202272" w:rsidP="00F4161F">
            <w:pPr>
              <w:pStyle w:val="IntenseQuote"/>
            </w:pPr>
          </w:p>
        </w:tc>
      </w:tr>
      <w:tr w:rsidR="00202272" w:rsidRPr="00041C10" w:rsidTr="00F4161F">
        <w:tc>
          <w:tcPr>
            <w:tcW w:w="2808" w:type="dxa"/>
          </w:tcPr>
          <w:p w:rsidR="00202272" w:rsidRPr="00041C10" w:rsidRDefault="00202272" w:rsidP="00F4161F">
            <w:pPr>
              <w:pStyle w:val="IntenseQuote"/>
            </w:pPr>
            <w:r>
              <w:tab/>
            </w:r>
            <w:r w:rsidRPr="0014375D">
              <w:t>JobSheets</w:t>
            </w:r>
          </w:p>
        </w:tc>
        <w:tc>
          <w:tcPr>
            <w:tcW w:w="1440" w:type="dxa"/>
          </w:tcPr>
          <w:p w:rsidR="00202272" w:rsidRPr="00041C10" w:rsidRDefault="00202272" w:rsidP="00F4161F">
            <w:pPr>
              <w:pStyle w:val="IntenseQuote"/>
            </w:pPr>
            <w:r>
              <w:t>list of keywords</w:t>
            </w:r>
          </w:p>
        </w:tc>
        <w:tc>
          <w:tcPr>
            <w:tcW w:w="3240" w:type="dxa"/>
          </w:tcPr>
          <w:p w:rsidR="00202272" w:rsidRPr="00583449" w:rsidRDefault="00202272" w:rsidP="00F4161F">
            <w:pPr>
              <w:pStyle w:val="IntenseQuote"/>
            </w:pPr>
            <w:r w:rsidRPr="008F463F">
              <w:rPr>
                <w:i/>
              </w:rPr>
              <w:t>JobSheetsWKV</w:t>
            </w:r>
            <w:r w:rsidRPr="00BA672E">
              <w:t>, KeywordNsExtensionPattern</w:t>
            </w:r>
          </w:p>
        </w:tc>
        <w:tc>
          <w:tcPr>
            <w:tcW w:w="1800" w:type="dxa"/>
          </w:tcPr>
          <w:p w:rsidR="00202272" w:rsidRPr="000C5AC0" w:rsidRDefault="00202272" w:rsidP="00F4161F">
            <w:pPr>
              <w:pStyle w:val="IntenseQuote"/>
            </w:pPr>
          </w:p>
        </w:tc>
      </w:tr>
      <w:tr w:rsidR="00202272" w:rsidRPr="00041C10" w:rsidTr="00F4161F">
        <w:tc>
          <w:tcPr>
            <w:tcW w:w="2808" w:type="dxa"/>
          </w:tcPr>
          <w:p w:rsidR="00202272" w:rsidRPr="00041C10" w:rsidRDefault="00202272" w:rsidP="00F4161F">
            <w:pPr>
              <w:pStyle w:val="IntenseQuote"/>
            </w:pPr>
            <w:r>
              <w:tab/>
              <w:t>Media</w:t>
            </w:r>
          </w:p>
        </w:tc>
        <w:tc>
          <w:tcPr>
            <w:tcW w:w="1440" w:type="dxa"/>
          </w:tcPr>
          <w:p w:rsidR="00202272" w:rsidRPr="00041C10" w:rsidRDefault="00202272" w:rsidP="00F4161F">
            <w:pPr>
              <w:pStyle w:val="IntenseQuote"/>
            </w:pPr>
            <w:r>
              <w:t>list of keywords</w:t>
            </w:r>
          </w:p>
        </w:tc>
        <w:tc>
          <w:tcPr>
            <w:tcW w:w="3240" w:type="dxa"/>
          </w:tcPr>
          <w:p w:rsidR="00202272" w:rsidRPr="00312284" w:rsidRDefault="00202272" w:rsidP="00F4161F">
            <w:pPr>
              <w:pStyle w:val="IntenseQuote"/>
            </w:pPr>
            <w:r w:rsidRPr="008F463F">
              <w:rPr>
                <w:i/>
              </w:rPr>
              <w:t>MediaSizeAliasNameWKV</w:t>
            </w:r>
            <w:r w:rsidRPr="00312284">
              <w:t xml:space="preserve">, </w:t>
            </w:r>
            <w:r w:rsidRPr="008F463F">
              <w:rPr>
                <w:i/>
              </w:rPr>
              <w:t>MediaSizeLegacyNamesWKV</w:t>
            </w:r>
            <w:r w:rsidRPr="00312284">
              <w:t xml:space="preserve">, </w:t>
            </w:r>
            <w:r w:rsidRPr="008F463F">
              <w:rPr>
                <w:i/>
              </w:rPr>
              <w:t>MediaSizeSelfDescribingNameWKV</w:t>
            </w:r>
          </w:p>
        </w:tc>
        <w:tc>
          <w:tcPr>
            <w:tcW w:w="1800" w:type="dxa"/>
          </w:tcPr>
          <w:p w:rsidR="00202272" w:rsidRPr="00312284" w:rsidRDefault="00202272" w:rsidP="00F4161F">
            <w:pPr>
              <w:pStyle w:val="IntenseQuote"/>
            </w:pPr>
          </w:p>
        </w:tc>
      </w:tr>
      <w:tr w:rsidR="00202272" w:rsidRPr="00041C10" w:rsidTr="00F4161F">
        <w:tc>
          <w:tcPr>
            <w:tcW w:w="2808" w:type="dxa"/>
          </w:tcPr>
          <w:p w:rsidR="00202272" w:rsidRPr="00041C10" w:rsidRDefault="00202272" w:rsidP="00F4161F">
            <w:pPr>
              <w:pStyle w:val="IntenseQuote"/>
            </w:pPr>
            <w:r>
              <w:tab/>
            </w:r>
            <w:r w:rsidRPr="00417542">
              <w:t>MediaCol</w:t>
            </w:r>
          </w:p>
        </w:tc>
        <w:tc>
          <w:tcPr>
            <w:tcW w:w="1440" w:type="dxa"/>
          </w:tcPr>
          <w:p w:rsidR="00202272" w:rsidRPr="00041C10" w:rsidRDefault="00202272" w:rsidP="00F4161F">
            <w:pPr>
              <w:pStyle w:val="IntenseQuote"/>
            </w:pPr>
            <w:r>
              <w:t>boolean</w:t>
            </w:r>
          </w:p>
        </w:tc>
        <w:tc>
          <w:tcPr>
            <w:tcW w:w="3240" w:type="dxa"/>
          </w:tcPr>
          <w:p w:rsidR="00202272" w:rsidRPr="00583449" w:rsidRDefault="00202272" w:rsidP="00F4161F">
            <w:pPr>
              <w:pStyle w:val="IntenseQuote"/>
            </w:pPr>
            <w:r>
              <w:t>feature is supported</w:t>
            </w:r>
          </w:p>
        </w:tc>
        <w:tc>
          <w:tcPr>
            <w:tcW w:w="1800" w:type="dxa"/>
          </w:tcPr>
          <w:p w:rsidR="00202272" w:rsidRDefault="00202272" w:rsidP="00F4161F">
            <w:pPr>
              <w:pStyle w:val="IntenseQuote"/>
            </w:pPr>
          </w:p>
        </w:tc>
      </w:tr>
      <w:tr w:rsidR="00202272" w:rsidRPr="00041C10" w:rsidTr="00F4161F">
        <w:tc>
          <w:tcPr>
            <w:tcW w:w="2808" w:type="dxa"/>
          </w:tcPr>
          <w:p w:rsidR="00202272" w:rsidRDefault="00202272" w:rsidP="00F4161F">
            <w:pPr>
              <w:pStyle w:val="IntenseQuote"/>
            </w:pPr>
            <w:r>
              <w:tab/>
              <w:t>any</w:t>
            </w:r>
          </w:p>
        </w:tc>
        <w:tc>
          <w:tcPr>
            <w:tcW w:w="1440" w:type="dxa"/>
          </w:tcPr>
          <w:p w:rsidR="00202272" w:rsidRDefault="00202272" w:rsidP="00F4161F">
            <w:pPr>
              <w:pStyle w:val="IntenseQuote"/>
            </w:pPr>
            <w:r>
              <w:t>various</w:t>
            </w:r>
          </w:p>
        </w:tc>
        <w:tc>
          <w:tcPr>
            <w:tcW w:w="3240" w:type="dxa"/>
          </w:tcPr>
          <w:p w:rsidR="00202272" w:rsidRDefault="00202272" w:rsidP="00F4161F">
            <w:pPr>
              <w:pStyle w:val="IntenseQuote"/>
            </w:pPr>
          </w:p>
        </w:tc>
        <w:tc>
          <w:tcPr>
            <w:tcW w:w="1800" w:type="dxa"/>
          </w:tcPr>
          <w:p w:rsidR="00202272" w:rsidRDefault="00202272" w:rsidP="00F4161F">
            <w:pPr>
              <w:pStyle w:val="IntenseQuote"/>
            </w:pPr>
          </w:p>
        </w:tc>
      </w:tr>
      <w:tr w:rsidR="00202272" w:rsidRPr="00041C10" w:rsidTr="0082286D">
        <w:tc>
          <w:tcPr>
            <w:tcW w:w="2808" w:type="dxa"/>
          </w:tcPr>
          <w:p w:rsidR="00202272" w:rsidRDefault="00202272" w:rsidP="00202272">
            <w:pPr>
              <w:pStyle w:val="IntenseQuote"/>
            </w:pPr>
            <w:r w:rsidRPr="00041C10">
              <w:t>Multiple</w:t>
            </w:r>
            <w:r>
              <w:t>DocumentsHandling</w:t>
            </w:r>
          </w:p>
        </w:tc>
        <w:tc>
          <w:tcPr>
            <w:tcW w:w="1440" w:type="dxa"/>
          </w:tcPr>
          <w:p w:rsidR="00202272" w:rsidRDefault="00202272" w:rsidP="0087462F">
            <w:pPr>
              <w:pStyle w:val="IntenseQuote"/>
            </w:pPr>
            <w:r>
              <w:t>list of keywords</w:t>
            </w:r>
          </w:p>
        </w:tc>
        <w:tc>
          <w:tcPr>
            <w:tcW w:w="3240" w:type="dxa"/>
          </w:tcPr>
          <w:p w:rsidR="00202272" w:rsidRDefault="00202272" w:rsidP="0087462F">
            <w:pPr>
              <w:pStyle w:val="IntenseQuote"/>
            </w:pPr>
            <w:r w:rsidRPr="008F463F">
              <w:rPr>
                <w:i/>
              </w:rPr>
              <w:t>MulyipleDocumentsHandlingWKV</w:t>
            </w:r>
            <w:r w:rsidRPr="00BA672E">
              <w:t>, KeywordNsExtensionPattern</w:t>
            </w:r>
          </w:p>
        </w:tc>
        <w:tc>
          <w:tcPr>
            <w:tcW w:w="1800" w:type="dxa"/>
          </w:tcPr>
          <w:p w:rsidR="00202272" w:rsidRDefault="00202272" w:rsidP="0087462F">
            <w:pPr>
              <w:pStyle w:val="IntenseQuote"/>
            </w:pPr>
          </w:p>
        </w:tc>
      </w:tr>
      <w:tr w:rsidR="00202272" w:rsidRPr="00041C10" w:rsidTr="00F4161F">
        <w:tc>
          <w:tcPr>
            <w:tcW w:w="2808" w:type="dxa"/>
          </w:tcPr>
          <w:p w:rsidR="00202272" w:rsidRDefault="00202272" w:rsidP="00F4161F">
            <w:pPr>
              <w:pStyle w:val="IntenseQuote"/>
            </w:pPr>
            <w:r w:rsidRPr="00041C10">
              <w:t>MultipleSetOriginal</w:t>
            </w:r>
          </w:p>
        </w:tc>
        <w:tc>
          <w:tcPr>
            <w:tcW w:w="1440" w:type="dxa"/>
          </w:tcPr>
          <w:p w:rsidR="00202272" w:rsidRDefault="00202272" w:rsidP="00F4161F">
            <w:pPr>
              <w:pStyle w:val="IntenseQuote"/>
            </w:pPr>
            <w:r w:rsidRPr="00041C10">
              <w:t>boolean</w:t>
            </w:r>
          </w:p>
        </w:tc>
        <w:tc>
          <w:tcPr>
            <w:tcW w:w="3240" w:type="dxa"/>
          </w:tcPr>
          <w:p w:rsidR="00202272" w:rsidRDefault="00773AB4" w:rsidP="00F4161F">
            <w:pPr>
              <w:pStyle w:val="IntenseQuote"/>
            </w:pPr>
            <w:r>
              <w:t>feature is supported</w:t>
            </w:r>
          </w:p>
        </w:tc>
        <w:tc>
          <w:tcPr>
            <w:tcW w:w="1800" w:type="dxa"/>
          </w:tcPr>
          <w:p w:rsidR="00202272" w:rsidRDefault="00202272" w:rsidP="00F4161F">
            <w:pPr>
              <w:pStyle w:val="IntenseQuote"/>
            </w:pPr>
          </w:p>
        </w:tc>
      </w:tr>
      <w:tr w:rsidR="00202272" w:rsidRPr="00041C10" w:rsidTr="00F4161F">
        <w:tc>
          <w:tcPr>
            <w:tcW w:w="2808" w:type="dxa"/>
          </w:tcPr>
          <w:p w:rsidR="00202272" w:rsidRDefault="00202272" w:rsidP="00F4161F">
            <w:pPr>
              <w:pStyle w:val="IntenseQuote"/>
            </w:pPr>
            <w:r>
              <w:lastRenderedPageBreak/>
              <w:t>OutputBin</w:t>
            </w:r>
          </w:p>
        </w:tc>
        <w:tc>
          <w:tcPr>
            <w:tcW w:w="1440" w:type="dxa"/>
          </w:tcPr>
          <w:p w:rsidR="00202272" w:rsidRPr="00041C10" w:rsidRDefault="00202272" w:rsidP="00F4161F">
            <w:pPr>
              <w:pStyle w:val="IntenseQuote"/>
            </w:pPr>
            <w:r>
              <w:t>list of keywords</w:t>
            </w:r>
          </w:p>
        </w:tc>
        <w:tc>
          <w:tcPr>
            <w:tcW w:w="3240" w:type="dxa"/>
          </w:tcPr>
          <w:p w:rsidR="00202272" w:rsidRPr="00BA672E" w:rsidRDefault="00202272" w:rsidP="00F4161F">
            <w:pPr>
              <w:pStyle w:val="IntenseQuote"/>
            </w:pPr>
            <w:r w:rsidRPr="008F463F">
              <w:rPr>
                <w:i/>
              </w:rPr>
              <w:t>OutputBinWKV</w:t>
            </w:r>
            <w:r w:rsidRPr="00BA672E">
              <w:t>, KeywordNsExtensionPattern</w:t>
            </w:r>
          </w:p>
        </w:tc>
        <w:tc>
          <w:tcPr>
            <w:tcW w:w="1800" w:type="dxa"/>
          </w:tcPr>
          <w:p w:rsidR="00202272" w:rsidRPr="00BA672E" w:rsidRDefault="00202272" w:rsidP="00F4161F">
            <w:pPr>
              <w:pStyle w:val="IntenseQuote"/>
            </w:pPr>
          </w:p>
        </w:tc>
      </w:tr>
      <w:tr w:rsidR="00202272" w:rsidRPr="00041C10" w:rsidTr="00F4161F">
        <w:tc>
          <w:tcPr>
            <w:tcW w:w="2808" w:type="dxa"/>
          </w:tcPr>
          <w:p w:rsidR="00202272" w:rsidRDefault="00202272" w:rsidP="00202272">
            <w:pPr>
              <w:pStyle w:val="IntenseQuote"/>
            </w:pPr>
            <w:r>
              <w:t>OutputDevice</w:t>
            </w:r>
          </w:p>
        </w:tc>
        <w:tc>
          <w:tcPr>
            <w:tcW w:w="1440" w:type="dxa"/>
          </w:tcPr>
          <w:p w:rsidR="00202272" w:rsidRPr="00041C10" w:rsidRDefault="00202272" w:rsidP="00202272">
            <w:pPr>
              <w:pStyle w:val="IntenseQuote"/>
            </w:pPr>
            <w:r>
              <w:t>list of string</w:t>
            </w:r>
          </w:p>
        </w:tc>
        <w:tc>
          <w:tcPr>
            <w:tcW w:w="3240" w:type="dxa"/>
          </w:tcPr>
          <w:p w:rsidR="00202272" w:rsidRPr="00BA672E" w:rsidRDefault="00202272" w:rsidP="00F4161F">
            <w:pPr>
              <w:pStyle w:val="IntenseQuote"/>
            </w:pPr>
            <w:r>
              <w:t>Allowed values</w:t>
            </w:r>
          </w:p>
        </w:tc>
        <w:tc>
          <w:tcPr>
            <w:tcW w:w="1800" w:type="dxa"/>
          </w:tcPr>
          <w:p w:rsidR="00202272" w:rsidRPr="00BA672E" w:rsidRDefault="00202272" w:rsidP="00F4161F">
            <w:pPr>
              <w:pStyle w:val="IntenseQuote"/>
            </w:pPr>
          </w:p>
        </w:tc>
      </w:tr>
      <w:tr w:rsidR="00202272" w:rsidRPr="00041C10" w:rsidTr="00F4161F">
        <w:tc>
          <w:tcPr>
            <w:tcW w:w="2808" w:type="dxa"/>
          </w:tcPr>
          <w:p w:rsidR="00202272" w:rsidRDefault="00202272" w:rsidP="00F4161F">
            <w:pPr>
              <w:pStyle w:val="IntenseQuote"/>
            </w:pPr>
            <w:r>
              <w:t>Overrides</w:t>
            </w:r>
          </w:p>
        </w:tc>
        <w:tc>
          <w:tcPr>
            <w:tcW w:w="1440" w:type="dxa"/>
          </w:tcPr>
          <w:p w:rsidR="00202272" w:rsidRDefault="00202272" w:rsidP="00F4161F">
            <w:pPr>
              <w:pStyle w:val="IntenseQuote"/>
            </w:pPr>
            <w:r>
              <w:t>boolean</w:t>
            </w:r>
          </w:p>
        </w:tc>
        <w:tc>
          <w:tcPr>
            <w:tcW w:w="3240" w:type="dxa"/>
          </w:tcPr>
          <w:p w:rsidR="00202272" w:rsidRDefault="00202272" w:rsidP="00F4161F">
            <w:pPr>
              <w:pStyle w:val="IntenseQuote"/>
            </w:pPr>
            <w:r>
              <w:t>feature is supported</w:t>
            </w:r>
          </w:p>
        </w:tc>
        <w:tc>
          <w:tcPr>
            <w:tcW w:w="1800" w:type="dxa"/>
          </w:tcPr>
          <w:p w:rsidR="00202272" w:rsidRDefault="00202272" w:rsidP="00F4161F">
            <w:pPr>
              <w:pStyle w:val="IntenseQuote"/>
            </w:pPr>
          </w:p>
        </w:tc>
      </w:tr>
      <w:tr w:rsidR="00202272" w:rsidRPr="00041C10" w:rsidTr="00F4161F">
        <w:tc>
          <w:tcPr>
            <w:tcW w:w="2808" w:type="dxa"/>
          </w:tcPr>
          <w:p w:rsidR="00202272" w:rsidRDefault="00202272" w:rsidP="00F4161F">
            <w:pPr>
              <w:pStyle w:val="IntenseQuote"/>
            </w:pPr>
            <w:r>
              <w:t>PagesPerSubset</w:t>
            </w:r>
          </w:p>
        </w:tc>
        <w:tc>
          <w:tcPr>
            <w:tcW w:w="1440" w:type="dxa"/>
          </w:tcPr>
          <w:p w:rsidR="00202272" w:rsidRDefault="00202272" w:rsidP="00F4161F">
            <w:pPr>
              <w:pStyle w:val="IntenseQuote"/>
            </w:pPr>
            <w:r>
              <w:t>boolean</w:t>
            </w:r>
          </w:p>
        </w:tc>
        <w:tc>
          <w:tcPr>
            <w:tcW w:w="3240" w:type="dxa"/>
          </w:tcPr>
          <w:p w:rsidR="00202272" w:rsidRDefault="00202272" w:rsidP="00F4161F">
            <w:pPr>
              <w:pStyle w:val="IntenseQuote"/>
            </w:pPr>
            <w:r>
              <w:t>feature is supported</w:t>
            </w:r>
          </w:p>
        </w:tc>
        <w:tc>
          <w:tcPr>
            <w:tcW w:w="1800" w:type="dxa"/>
          </w:tcPr>
          <w:p w:rsidR="00202272" w:rsidRDefault="00202272" w:rsidP="00F4161F">
            <w:pPr>
              <w:pStyle w:val="IntenseQuote"/>
            </w:pPr>
          </w:p>
        </w:tc>
      </w:tr>
      <w:tr w:rsidR="00773AB4" w:rsidRPr="00041C10" w:rsidTr="00F4161F">
        <w:tc>
          <w:tcPr>
            <w:tcW w:w="2808" w:type="dxa"/>
          </w:tcPr>
          <w:p w:rsidR="00773AB4" w:rsidRDefault="00773AB4" w:rsidP="00F4161F">
            <w:pPr>
              <w:pStyle w:val="IntenseQuote"/>
            </w:pPr>
            <w:r>
              <w:t>ProofPrint</w:t>
            </w:r>
          </w:p>
        </w:tc>
        <w:tc>
          <w:tcPr>
            <w:tcW w:w="1440" w:type="dxa"/>
          </w:tcPr>
          <w:p w:rsidR="00773AB4" w:rsidRDefault="00773AB4" w:rsidP="00F4161F">
            <w:pPr>
              <w:pStyle w:val="IntenseQuote"/>
            </w:pPr>
            <w:r>
              <w:t>complex</w:t>
            </w:r>
          </w:p>
        </w:tc>
        <w:tc>
          <w:tcPr>
            <w:tcW w:w="3240" w:type="dxa"/>
          </w:tcPr>
          <w:p w:rsidR="00773AB4" w:rsidRDefault="00773AB4" w:rsidP="00F4161F">
            <w:pPr>
              <w:pStyle w:val="IntenseQuote"/>
            </w:pPr>
          </w:p>
        </w:tc>
        <w:tc>
          <w:tcPr>
            <w:tcW w:w="1800" w:type="dxa"/>
          </w:tcPr>
          <w:p w:rsidR="00773AB4" w:rsidRDefault="00773AB4" w:rsidP="00F4161F">
            <w:pPr>
              <w:pStyle w:val="IntenseQuote"/>
            </w:pPr>
          </w:p>
        </w:tc>
      </w:tr>
      <w:tr w:rsidR="00773AB4" w:rsidRPr="00041C10" w:rsidTr="00F4161F">
        <w:tc>
          <w:tcPr>
            <w:tcW w:w="2808" w:type="dxa"/>
          </w:tcPr>
          <w:p w:rsidR="00773AB4" w:rsidRPr="00041C10" w:rsidRDefault="00773AB4" w:rsidP="00773AB4">
            <w:pPr>
              <w:pStyle w:val="IntenseQuote"/>
            </w:pPr>
            <w:r>
              <w:tab/>
              <w:t>Copies</w:t>
            </w:r>
          </w:p>
        </w:tc>
        <w:tc>
          <w:tcPr>
            <w:tcW w:w="1440" w:type="dxa"/>
          </w:tcPr>
          <w:p w:rsidR="00773AB4" w:rsidRPr="00041C10" w:rsidRDefault="00773AB4" w:rsidP="00F4161F">
            <w:pPr>
              <w:pStyle w:val="IntenseQuote"/>
            </w:pPr>
            <w:r>
              <w:t>range of int</w:t>
            </w:r>
          </w:p>
        </w:tc>
        <w:tc>
          <w:tcPr>
            <w:tcW w:w="3240" w:type="dxa"/>
          </w:tcPr>
          <w:p w:rsidR="00773AB4" w:rsidRPr="00583449" w:rsidRDefault="00773AB4" w:rsidP="00F4161F">
            <w:pPr>
              <w:pStyle w:val="IntenseQuote"/>
            </w:pPr>
          </w:p>
        </w:tc>
        <w:tc>
          <w:tcPr>
            <w:tcW w:w="1800" w:type="dxa"/>
          </w:tcPr>
          <w:p w:rsidR="00773AB4" w:rsidRPr="000C5AC0" w:rsidRDefault="00773AB4" w:rsidP="00F4161F">
            <w:pPr>
              <w:pStyle w:val="IntenseQuote"/>
            </w:pPr>
          </w:p>
        </w:tc>
      </w:tr>
      <w:tr w:rsidR="00773AB4" w:rsidRPr="00041C10" w:rsidTr="00F4161F">
        <w:tc>
          <w:tcPr>
            <w:tcW w:w="2808" w:type="dxa"/>
          </w:tcPr>
          <w:p w:rsidR="00773AB4" w:rsidRPr="00041C10" w:rsidRDefault="00773AB4" w:rsidP="00F4161F">
            <w:pPr>
              <w:pStyle w:val="IntenseQuote"/>
            </w:pPr>
            <w:r>
              <w:tab/>
              <w:t>Media</w:t>
            </w:r>
          </w:p>
        </w:tc>
        <w:tc>
          <w:tcPr>
            <w:tcW w:w="1440" w:type="dxa"/>
          </w:tcPr>
          <w:p w:rsidR="00773AB4" w:rsidRPr="00041C10" w:rsidRDefault="00773AB4" w:rsidP="00F4161F">
            <w:pPr>
              <w:pStyle w:val="IntenseQuote"/>
            </w:pPr>
            <w:r>
              <w:t>list of keywords</w:t>
            </w:r>
          </w:p>
        </w:tc>
        <w:tc>
          <w:tcPr>
            <w:tcW w:w="3240" w:type="dxa"/>
          </w:tcPr>
          <w:p w:rsidR="00773AB4" w:rsidRPr="00312284" w:rsidRDefault="00773AB4" w:rsidP="00F4161F">
            <w:pPr>
              <w:pStyle w:val="IntenseQuote"/>
            </w:pPr>
            <w:r w:rsidRPr="008F463F">
              <w:rPr>
                <w:i/>
              </w:rPr>
              <w:t>MediaSizeAliasNameWKV</w:t>
            </w:r>
            <w:r w:rsidRPr="00312284">
              <w:t xml:space="preserve">, </w:t>
            </w:r>
            <w:r w:rsidRPr="008F463F">
              <w:rPr>
                <w:i/>
              </w:rPr>
              <w:t>MediaSizeLegacyNamesWKV</w:t>
            </w:r>
            <w:r w:rsidRPr="00312284">
              <w:t xml:space="preserve">, </w:t>
            </w:r>
            <w:r w:rsidRPr="008F463F">
              <w:rPr>
                <w:i/>
              </w:rPr>
              <w:t>MediaSizeSelfDescribingNameWKV</w:t>
            </w:r>
          </w:p>
        </w:tc>
        <w:tc>
          <w:tcPr>
            <w:tcW w:w="1800" w:type="dxa"/>
          </w:tcPr>
          <w:p w:rsidR="00773AB4" w:rsidRPr="00312284" w:rsidRDefault="00773AB4" w:rsidP="00F4161F">
            <w:pPr>
              <w:pStyle w:val="IntenseQuote"/>
            </w:pPr>
          </w:p>
        </w:tc>
      </w:tr>
      <w:tr w:rsidR="00773AB4" w:rsidRPr="00041C10" w:rsidTr="00F4161F">
        <w:tc>
          <w:tcPr>
            <w:tcW w:w="2808" w:type="dxa"/>
          </w:tcPr>
          <w:p w:rsidR="00773AB4" w:rsidRPr="00041C10" w:rsidRDefault="00773AB4" w:rsidP="00F4161F">
            <w:pPr>
              <w:pStyle w:val="IntenseQuote"/>
            </w:pPr>
            <w:r>
              <w:tab/>
            </w:r>
            <w:r w:rsidRPr="00417542">
              <w:t>MediaCol</w:t>
            </w:r>
          </w:p>
        </w:tc>
        <w:tc>
          <w:tcPr>
            <w:tcW w:w="1440" w:type="dxa"/>
          </w:tcPr>
          <w:p w:rsidR="00773AB4" w:rsidRPr="00041C10" w:rsidRDefault="00773AB4" w:rsidP="00F4161F">
            <w:pPr>
              <w:pStyle w:val="IntenseQuote"/>
            </w:pPr>
            <w:r>
              <w:t>boolean</w:t>
            </w:r>
          </w:p>
        </w:tc>
        <w:tc>
          <w:tcPr>
            <w:tcW w:w="3240" w:type="dxa"/>
          </w:tcPr>
          <w:p w:rsidR="00773AB4" w:rsidRPr="00583449" w:rsidRDefault="00773AB4" w:rsidP="00F4161F">
            <w:pPr>
              <w:pStyle w:val="IntenseQuote"/>
            </w:pPr>
            <w:r>
              <w:t>feature is supported</w:t>
            </w:r>
          </w:p>
        </w:tc>
        <w:tc>
          <w:tcPr>
            <w:tcW w:w="1800" w:type="dxa"/>
          </w:tcPr>
          <w:p w:rsidR="00773AB4" w:rsidRDefault="00773AB4" w:rsidP="00F4161F">
            <w:pPr>
              <w:pStyle w:val="IntenseQuote"/>
            </w:pPr>
          </w:p>
        </w:tc>
      </w:tr>
      <w:tr w:rsidR="00773AB4" w:rsidRPr="00041C10" w:rsidTr="00F4161F">
        <w:tc>
          <w:tcPr>
            <w:tcW w:w="2808" w:type="dxa"/>
          </w:tcPr>
          <w:p w:rsidR="00773AB4" w:rsidRDefault="00773AB4" w:rsidP="00F4161F">
            <w:pPr>
              <w:pStyle w:val="IntenseQuote"/>
            </w:pPr>
            <w:r>
              <w:tab/>
              <w:t>any</w:t>
            </w:r>
          </w:p>
        </w:tc>
        <w:tc>
          <w:tcPr>
            <w:tcW w:w="1440" w:type="dxa"/>
          </w:tcPr>
          <w:p w:rsidR="00773AB4" w:rsidRDefault="00773AB4" w:rsidP="00F4161F">
            <w:pPr>
              <w:pStyle w:val="IntenseQuote"/>
            </w:pPr>
            <w:r>
              <w:t>various</w:t>
            </w:r>
          </w:p>
        </w:tc>
        <w:tc>
          <w:tcPr>
            <w:tcW w:w="3240" w:type="dxa"/>
          </w:tcPr>
          <w:p w:rsidR="00773AB4" w:rsidRDefault="00773AB4" w:rsidP="00F4161F">
            <w:pPr>
              <w:pStyle w:val="IntenseQuote"/>
            </w:pPr>
          </w:p>
        </w:tc>
        <w:tc>
          <w:tcPr>
            <w:tcW w:w="1800" w:type="dxa"/>
          </w:tcPr>
          <w:p w:rsidR="00773AB4" w:rsidRDefault="00773AB4" w:rsidP="00F4161F">
            <w:pPr>
              <w:pStyle w:val="IntenseQuote"/>
            </w:pPr>
          </w:p>
        </w:tc>
      </w:tr>
      <w:tr w:rsidR="00202272" w:rsidRPr="00041C10" w:rsidTr="0082286D">
        <w:tc>
          <w:tcPr>
            <w:tcW w:w="2808" w:type="dxa"/>
          </w:tcPr>
          <w:p w:rsidR="00202272" w:rsidRPr="00041C10" w:rsidRDefault="00202272" w:rsidP="0087462F">
            <w:pPr>
              <w:pStyle w:val="IntenseQuote"/>
            </w:pPr>
            <w:r>
              <w:t>RetryInfo</w:t>
            </w:r>
          </w:p>
        </w:tc>
        <w:tc>
          <w:tcPr>
            <w:tcW w:w="1440" w:type="dxa"/>
          </w:tcPr>
          <w:p w:rsidR="00202272" w:rsidRPr="00041C10" w:rsidRDefault="00202272" w:rsidP="0087462F">
            <w:pPr>
              <w:pStyle w:val="IntenseQuote"/>
            </w:pPr>
          </w:p>
        </w:tc>
        <w:tc>
          <w:tcPr>
            <w:tcW w:w="3240" w:type="dxa"/>
          </w:tcPr>
          <w:p w:rsidR="00202272" w:rsidRDefault="00202272" w:rsidP="0087462F">
            <w:pPr>
              <w:pStyle w:val="IntenseQuote"/>
            </w:pPr>
          </w:p>
        </w:tc>
        <w:tc>
          <w:tcPr>
            <w:tcW w:w="1800" w:type="dxa"/>
          </w:tcPr>
          <w:p w:rsidR="00202272" w:rsidRDefault="00202272" w:rsidP="0087462F">
            <w:pPr>
              <w:pStyle w:val="IntenseQuote"/>
            </w:pPr>
          </w:p>
        </w:tc>
      </w:tr>
      <w:tr w:rsidR="00202272" w:rsidRPr="00041C10" w:rsidTr="0082286D">
        <w:tc>
          <w:tcPr>
            <w:tcW w:w="2808" w:type="dxa"/>
          </w:tcPr>
          <w:p w:rsidR="00202272" w:rsidRDefault="00202272" w:rsidP="0087462F">
            <w:pPr>
              <w:pStyle w:val="IntenseQuote"/>
            </w:pPr>
            <w:r>
              <w:tab/>
            </w:r>
            <w:r w:rsidRPr="0014375D">
              <w:t>NumberOfRetries</w:t>
            </w:r>
          </w:p>
        </w:tc>
        <w:tc>
          <w:tcPr>
            <w:tcW w:w="1440" w:type="dxa"/>
          </w:tcPr>
          <w:p w:rsidR="00202272" w:rsidRDefault="00202272" w:rsidP="0087462F">
            <w:pPr>
              <w:pStyle w:val="IntenseQuote"/>
            </w:pPr>
            <w:r>
              <w:t>range of int</w:t>
            </w:r>
          </w:p>
        </w:tc>
        <w:tc>
          <w:tcPr>
            <w:tcW w:w="3240" w:type="dxa"/>
          </w:tcPr>
          <w:p w:rsidR="00202272" w:rsidRDefault="00202272" w:rsidP="0087462F">
            <w:pPr>
              <w:pStyle w:val="IntenseQuote"/>
            </w:pPr>
          </w:p>
        </w:tc>
        <w:tc>
          <w:tcPr>
            <w:tcW w:w="1800" w:type="dxa"/>
          </w:tcPr>
          <w:p w:rsidR="00202272" w:rsidRDefault="00202272" w:rsidP="0087462F">
            <w:pPr>
              <w:pStyle w:val="IntenseQuote"/>
            </w:pPr>
          </w:p>
        </w:tc>
      </w:tr>
      <w:tr w:rsidR="00202272" w:rsidRPr="00041C10" w:rsidTr="0082286D">
        <w:tc>
          <w:tcPr>
            <w:tcW w:w="2808" w:type="dxa"/>
          </w:tcPr>
          <w:p w:rsidR="00202272" w:rsidRDefault="00202272" w:rsidP="0087462F">
            <w:pPr>
              <w:pStyle w:val="IntenseQuote"/>
            </w:pPr>
            <w:r>
              <w:tab/>
            </w:r>
            <w:r>
              <w:tab/>
              <w:t>lowerbound</w:t>
            </w:r>
          </w:p>
        </w:tc>
        <w:tc>
          <w:tcPr>
            <w:tcW w:w="1440" w:type="dxa"/>
          </w:tcPr>
          <w:p w:rsidR="00202272" w:rsidRDefault="00202272" w:rsidP="0087462F">
            <w:pPr>
              <w:pStyle w:val="IntenseQuote"/>
            </w:pPr>
            <w:r>
              <w:t>int</w:t>
            </w:r>
          </w:p>
        </w:tc>
        <w:tc>
          <w:tcPr>
            <w:tcW w:w="3240" w:type="dxa"/>
          </w:tcPr>
          <w:p w:rsidR="00202272" w:rsidRDefault="00202272" w:rsidP="0087462F">
            <w:pPr>
              <w:pStyle w:val="IntenseQuote"/>
            </w:pPr>
          </w:p>
        </w:tc>
        <w:tc>
          <w:tcPr>
            <w:tcW w:w="1800" w:type="dxa"/>
          </w:tcPr>
          <w:p w:rsidR="00202272" w:rsidRDefault="00202272" w:rsidP="0087462F">
            <w:pPr>
              <w:pStyle w:val="IntenseQuote"/>
            </w:pPr>
          </w:p>
        </w:tc>
      </w:tr>
      <w:tr w:rsidR="00202272" w:rsidRPr="00041C10" w:rsidTr="0082286D">
        <w:tc>
          <w:tcPr>
            <w:tcW w:w="2808" w:type="dxa"/>
          </w:tcPr>
          <w:p w:rsidR="00202272" w:rsidRPr="00041C10" w:rsidRDefault="00202272" w:rsidP="0087462F">
            <w:pPr>
              <w:pStyle w:val="IntenseQuote"/>
            </w:pPr>
            <w:r>
              <w:tab/>
            </w:r>
            <w:r>
              <w:tab/>
              <w:t>upperbound</w:t>
            </w:r>
          </w:p>
        </w:tc>
        <w:tc>
          <w:tcPr>
            <w:tcW w:w="1440" w:type="dxa"/>
          </w:tcPr>
          <w:p w:rsidR="00202272" w:rsidRDefault="00202272" w:rsidP="0087462F">
            <w:pPr>
              <w:pStyle w:val="IntenseQuote"/>
            </w:pPr>
            <w:r>
              <w:t>int</w:t>
            </w:r>
          </w:p>
        </w:tc>
        <w:tc>
          <w:tcPr>
            <w:tcW w:w="3240" w:type="dxa"/>
          </w:tcPr>
          <w:p w:rsidR="00202272" w:rsidRDefault="00202272" w:rsidP="0087462F">
            <w:pPr>
              <w:pStyle w:val="IntenseQuote"/>
            </w:pPr>
          </w:p>
        </w:tc>
        <w:tc>
          <w:tcPr>
            <w:tcW w:w="1800" w:type="dxa"/>
          </w:tcPr>
          <w:p w:rsidR="00202272" w:rsidRDefault="00202272" w:rsidP="0087462F">
            <w:pPr>
              <w:pStyle w:val="IntenseQuote"/>
            </w:pPr>
          </w:p>
        </w:tc>
      </w:tr>
      <w:tr w:rsidR="00202272" w:rsidRPr="00041C10" w:rsidTr="0082286D">
        <w:tc>
          <w:tcPr>
            <w:tcW w:w="2808" w:type="dxa"/>
          </w:tcPr>
          <w:p w:rsidR="00202272" w:rsidRPr="00041C10" w:rsidRDefault="00202272" w:rsidP="0087462F">
            <w:pPr>
              <w:pStyle w:val="IntenseQuote"/>
            </w:pPr>
            <w:r>
              <w:tab/>
            </w:r>
            <w:r>
              <w:tab/>
              <w:t>any</w:t>
            </w:r>
          </w:p>
        </w:tc>
        <w:tc>
          <w:tcPr>
            <w:tcW w:w="1440" w:type="dxa"/>
          </w:tcPr>
          <w:p w:rsidR="00202272" w:rsidRPr="00041C10" w:rsidRDefault="00202272" w:rsidP="0087462F">
            <w:pPr>
              <w:pStyle w:val="IntenseQuote"/>
            </w:pPr>
            <w:r>
              <w:t>various</w:t>
            </w:r>
          </w:p>
        </w:tc>
        <w:tc>
          <w:tcPr>
            <w:tcW w:w="3240" w:type="dxa"/>
          </w:tcPr>
          <w:p w:rsidR="00202272" w:rsidRDefault="00202272" w:rsidP="0087462F">
            <w:pPr>
              <w:pStyle w:val="IntenseQuote"/>
            </w:pPr>
          </w:p>
        </w:tc>
        <w:tc>
          <w:tcPr>
            <w:tcW w:w="1800" w:type="dxa"/>
          </w:tcPr>
          <w:p w:rsidR="00202272" w:rsidRDefault="00202272" w:rsidP="0087462F">
            <w:pPr>
              <w:pStyle w:val="IntenseQuote"/>
            </w:pPr>
          </w:p>
        </w:tc>
      </w:tr>
      <w:tr w:rsidR="00202272" w:rsidRPr="00041C10" w:rsidTr="0082286D">
        <w:tc>
          <w:tcPr>
            <w:tcW w:w="2808" w:type="dxa"/>
          </w:tcPr>
          <w:p w:rsidR="00202272" w:rsidRDefault="00202272" w:rsidP="0087462F">
            <w:pPr>
              <w:pStyle w:val="IntenseQuote"/>
            </w:pPr>
            <w:r>
              <w:tab/>
              <w:t>RetryInterval</w:t>
            </w:r>
          </w:p>
        </w:tc>
        <w:tc>
          <w:tcPr>
            <w:tcW w:w="1440" w:type="dxa"/>
          </w:tcPr>
          <w:p w:rsidR="00202272" w:rsidRDefault="00202272" w:rsidP="0087462F">
            <w:pPr>
              <w:pStyle w:val="IntenseQuote"/>
            </w:pPr>
          </w:p>
        </w:tc>
        <w:tc>
          <w:tcPr>
            <w:tcW w:w="3240" w:type="dxa"/>
          </w:tcPr>
          <w:p w:rsidR="00202272" w:rsidRDefault="00202272" w:rsidP="0087462F">
            <w:pPr>
              <w:pStyle w:val="IntenseQuote"/>
            </w:pPr>
          </w:p>
        </w:tc>
        <w:tc>
          <w:tcPr>
            <w:tcW w:w="1800" w:type="dxa"/>
          </w:tcPr>
          <w:p w:rsidR="00202272" w:rsidRDefault="00202272" w:rsidP="0087462F">
            <w:pPr>
              <w:pStyle w:val="IntenseQuote"/>
            </w:pPr>
          </w:p>
        </w:tc>
      </w:tr>
      <w:tr w:rsidR="00202272" w:rsidRPr="00041C10" w:rsidTr="0082286D">
        <w:tc>
          <w:tcPr>
            <w:tcW w:w="2808" w:type="dxa"/>
          </w:tcPr>
          <w:p w:rsidR="00202272" w:rsidRDefault="00202272" w:rsidP="0087462F">
            <w:pPr>
              <w:pStyle w:val="IntenseQuote"/>
            </w:pPr>
            <w:r>
              <w:tab/>
              <w:t>RetryTimeout</w:t>
            </w:r>
          </w:p>
        </w:tc>
        <w:tc>
          <w:tcPr>
            <w:tcW w:w="1440" w:type="dxa"/>
          </w:tcPr>
          <w:p w:rsidR="00202272" w:rsidRDefault="00202272" w:rsidP="0087462F">
            <w:pPr>
              <w:pStyle w:val="IntenseQuote"/>
            </w:pPr>
          </w:p>
        </w:tc>
        <w:tc>
          <w:tcPr>
            <w:tcW w:w="3240" w:type="dxa"/>
          </w:tcPr>
          <w:p w:rsidR="00202272" w:rsidRDefault="00202272" w:rsidP="0087462F">
            <w:pPr>
              <w:pStyle w:val="IntenseQuote"/>
            </w:pPr>
          </w:p>
        </w:tc>
        <w:tc>
          <w:tcPr>
            <w:tcW w:w="1800" w:type="dxa"/>
          </w:tcPr>
          <w:p w:rsidR="00202272" w:rsidRDefault="00202272" w:rsidP="0087462F">
            <w:pPr>
              <w:pStyle w:val="IntenseQuote"/>
            </w:pPr>
          </w:p>
        </w:tc>
      </w:tr>
      <w:tr w:rsidR="00202272" w:rsidRPr="00041C10" w:rsidTr="0082286D">
        <w:tc>
          <w:tcPr>
            <w:tcW w:w="2808" w:type="dxa"/>
          </w:tcPr>
          <w:p w:rsidR="00202272" w:rsidRDefault="00202272" w:rsidP="0087462F">
            <w:pPr>
              <w:pStyle w:val="IntenseQuote"/>
            </w:pPr>
            <w:r>
              <w:t>Any (service specific)</w:t>
            </w:r>
          </w:p>
        </w:tc>
        <w:tc>
          <w:tcPr>
            <w:tcW w:w="1440" w:type="dxa"/>
          </w:tcPr>
          <w:p w:rsidR="00202272" w:rsidRDefault="00202272" w:rsidP="0087462F">
            <w:pPr>
              <w:pStyle w:val="IntenseQuote"/>
            </w:pPr>
          </w:p>
        </w:tc>
        <w:tc>
          <w:tcPr>
            <w:tcW w:w="3240" w:type="dxa"/>
          </w:tcPr>
          <w:p w:rsidR="00202272" w:rsidRDefault="00202272" w:rsidP="0087462F">
            <w:pPr>
              <w:pStyle w:val="IntenseQuote"/>
            </w:pPr>
            <w:proofErr w:type="gramStart"/>
            <w:r w:rsidRPr="00C5650A">
              <w:t>an</w:t>
            </w:r>
            <w:proofErr w:type="gramEnd"/>
            <w:r w:rsidRPr="00C5650A">
              <w:t xml:space="preserve"> extension point for vendor differentiation and implementation specific extensions</w:t>
            </w:r>
            <w:r w:rsidRPr="00C5650A" w:rsidDel="00845811">
              <w:t xml:space="preserve"> </w:t>
            </w:r>
            <w:r w:rsidRPr="00C5650A">
              <w:t>while maintaining interoperability.</w:t>
            </w:r>
          </w:p>
        </w:tc>
        <w:tc>
          <w:tcPr>
            <w:tcW w:w="1800" w:type="dxa"/>
          </w:tcPr>
          <w:p w:rsidR="00202272" w:rsidRPr="00C5650A" w:rsidRDefault="00202272" w:rsidP="0087462F">
            <w:pPr>
              <w:pStyle w:val="IntenseQuote"/>
            </w:pPr>
          </w:p>
        </w:tc>
      </w:tr>
    </w:tbl>
    <w:p w:rsidR="00E8370E" w:rsidRDefault="00E8370E" w:rsidP="0087462F">
      <w:pPr>
        <w:pStyle w:val="Caption"/>
      </w:pPr>
      <w:bookmarkStart w:id="1214" w:name="_Toc177863408"/>
      <w:bookmarkStart w:id="1215" w:name="_Toc178134856"/>
      <w:bookmarkStart w:id="1216" w:name="_Toc188408598"/>
      <w:bookmarkStart w:id="1217" w:name="_Ref191353448"/>
      <w:bookmarkStart w:id="1218" w:name="_Ref191443023"/>
      <w:bookmarkStart w:id="1219" w:name="_Toc194966500"/>
      <w:bookmarkStart w:id="1220" w:name="_Toc208911612"/>
      <w:bookmarkStart w:id="1221" w:name="_Toc225744124"/>
      <w:bookmarkStart w:id="1222" w:name="_Toc226290398"/>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8"/>
        <w:gridCol w:w="1440"/>
        <w:gridCol w:w="5850"/>
      </w:tblGrid>
      <w:tr w:rsidR="005B7A48" w:rsidRPr="00312284" w:rsidTr="00131B09">
        <w:tc>
          <w:tcPr>
            <w:tcW w:w="2808" w:type="dxa"/>
          </w:tcPr>
          <w:p w:rsidR="005B7A48" w:rsidRPr="00041C10" w:rsidRDefault="005B7A48" w:rsidP="0087462F">
            <w:pPr>
              <w:pStyle w:val="IntenseQuote"/>
            </w:pPr>
            <w:r w:rsidRPr="00417542">
              <w:tab/>
            </w:r>
            <w:r w:rsidRPr="00417542">
              <w:tab/>
              <w:t>YDimension</w:t>
            </w:r>
          </w:p>
        </w:tc>
        <w:tc>
          <w:tcPr>
            <w:tcW w:w="1440" w:type="dxa"/>
          </w:tcPr>
          <w:p w:rsidR="005B7A48" w:rsidRPr="00041C10" w:rsidRDefault="005B7A48" w:rsidP="0087462F">
            <w:pPr>
              <w:pStyle w:val="IntenseQuote"/>
            </w:pPr>
            <w:r w:rsidRPr="00417542">
              <w:t>rangeofint</w:t>
            </w:r>
          </w:p>
        </w:tc>
        <w:tc>
          <w:tcPr>
            <w:tcW w:w="5850" w:type="dxa"/>
          </w:tcPr>
          <w:p w:rsidR="005B7A48" w:rsidRPr="00312284" w:rsidRDefault="005B7A48" w:rsidP="0087462F">
            <w:pPr>
              <w:pStyle w:val="IntenseQuote"/>
            </w:pPr>
          </w:p>
        </w:tc>
      </w:tr>
      <w:tr w:rsidR="005B7A48" w:rsidRPr="00312284" w:rsidTr="00131B09">
        <w:tc>
          <w:tcPr>
            <w:tcW w:w="2808" w:type="dxa"/>
          </w:tcPr>
          <w:p w:rsidR="005B7A48" w:rsidRPr="00041C10" w:rsidRDefault="005B7A48" w:rsidP="0087462F">
            <w:pPr>
              <w:pStyle w:val="IntenseQuote"/>
            </w:pPr>
            <w:r w:rsidRPr="00417542">
              <w:tab/>
              <w:t>MediaSizeName</w:t>
            </w:r>
          </w:p>
        </w:tc>
        <w:tc>
          <w:tcPr>
            <w:tcW w:w="1440" w:type="dxa"/>
          </w:tcPr>
          <w:p w:rsidR="005B7A48" w:rsidRPr="00041C10" w:rsidRDefault="005B7A48" w:rsidP="0087462F">
            <w:pPr>
              <w:pStyle w:val="IntenseQuote"/>
            </w:pPr>
            <w:r w:rsidRPr="00417542">
              <w:t>list of keywords</w:t>
            </w:r>
          </w:p>
        </w:tc>
        <w:tc>
          <w:tcPr>
            <w:tcW w:w="5850" w:type="dxa"/>
          </w:tcPr>
          <w:p w:rsidR="005B7A48" w:rsidRPr="00312284" w:rsidRDefault="005B7A48" w:rsidP="0087462F">
            <w:pPr>
              <w:pStyle w:val="IntenseQuote"/>
            </w:pPr>
            <w:r w:rsidRPr="004A630D">
              <w:rPr>
                <w:i/>
              </w:rPr>
              <w:t>MediaSizeNameWKV</w:t>
            </w:r>
            <w:r w:rsidRPr="00312284">
              <w:t>, MediaSizeNameExtensionPattern</w:t>
            </w:r>
          </w:p>
        </w:tc>
      </w:tr>
      <w:tr w:rsidR="005B7A48" w:rsidRPr="00312284" w:rsidTr="00131B09">
        <w:tc>
          <w:tcPr>
            <w:tcW w:w="2808" w:type="dxa"/>
          </w:tcPr>
          <w:p w:rsidR="005B7A48" w:rsidRPr="00041C10" w:rsidRDefault="005B7A48" w:rsidP="0087462F">
            <w:pPr>
              <w:pStyle w:val="IntenseQuote"/>
            </w:pPr>
            <w:r w:rsidRPr="00417542">
              <w:tab/>
              <w:t>MediaThickness</w:t>
            </w:r>
          </w:p>
        </w:tc>
        <w:tc>
          <w:tcPr>
            <w:tcW w:w="1440" w:type="dxa"/>
          </w:tcPr>
          <w:p w:rsidR="005B7A48" w:rsidRPr="00041C10" w:rsidRDefault="005B7A48" w:rsidP="0087462F">
            <w:pPr>
              <w:pStyle w:val="IntenseQuote"/>
            </w:pPr>
            <w:r w:rsidRPr="00417542">
              <w:t>rangeofint</w:t>
            </w:r>
          </w:p>
        </w:tc>
        <w:tc>
          <w:tcPr>
            <w:tcW w:w="5850" w:type="dxa"/>
          </w:tcPr>
          <w:p w:rsidR="005B7A48" w:rsidRPr="00312284" w:rsidRDefault="005B7A48" w:rsidP="0087462F">
            <w:pPr>
              <w:pStyle w:val="IntenseQuote"/>
            </w:pPr>
          </w:p>
        </w:tc>
      </w:tr>
      <w:tr w:rsidR="005B7A48" w:rsidRPr="00312284" w:rsidTr="00131B09">
        <w:tc>
          <w:tcPr>
            <w:tcW w:w="2808" w:type="dxa"/>
          </w:tcPr>
          <w:p w:rsidR="005B7A48" w:rsidRPr="00041C10" w:rsidRDefault="005B7A48" w:rsidP="0087462F">
            <w:pPr>
              <w:pStyle w:val="IntenseQuote"/>
            </w:pPr>
            <w:r w:rsidRPr="00417542">
              <w:tab/>
              <w:t>MediaTooth</w:t>
            </w:r>
          </w:p>
        </w:tc>
        <w:tc>
          <w:tcPr>
            <w:tcW w:w="1440" w:type="dxa"/>
          </w:tcPr>
          <w:p w:rsidR="005B7A48" w:rsidRPr="00041C10" w:rsidRDefault="005B7A48" w:rsidP="0087462F">
            <w:pPr>
              <w:pStyle w:val="IntenseQuote"/>
            </w:pPr>
            <w:r w:rsidRPr="00417542">
              <w:t>list of keywords</w:t>
            </w:r>
          </w:p>
        </w:tc>
        <w:tc>
          <w:tcPr>
            <w:tcW w:w="5850" w:type="dxa"/>
          </w:tcPr>
          <w:p w:rsidR="005B7A48" w:rsidRPr="00312284" w:rsidRDefault="005B7A48" w:rsidP="0087462F">
            <w:pPr>
              <w:pStyle w:val="IntenseQuote"/>
            </w:pPr>
            <w:r w:rsidRPr="004A630D">
              <w:rPr>
                <w:i/>
              </w:rPr>
              <w:t>MediaToothWKV</w:t>
            </w:r>
            <w:r w:rsidRPr="00312284">
              <w:t>, MediaNsExtensionPattern</w:t>
            </w:r>
          </w:p>
        </w:tc>
      </w:tr>
      <w:tr w:rsidR="005B7A48" w:rsidRPr="00312284" w:rsidTr="00131B09">
        <w:tc>
          <w:tcPr>
            <w:tcW w:w="2808" w:type="dxa"/>
          </w:tcPr>
          <w:p w:rsidR="005B7A48" w:rsidRPr="00041C10" w:rsidRDefault="005B7A48" w:rsidP="0087462F">
            <w:pPr>
              <w:pStyle w:val="IntenseQuote"/>
            </w:pPr>
            <w:r w:rsidRPr="00417542">
              <w:tab/>
              <w:t>MediaType</w:t>
            </w:r>
          </w:p>
        </w:tc>
        <w:tc>
          <w:tcPr>
            <w:tcW w:w="1440" w:type="dxa"/>
          </w:tcPr>
          <w:p w:rsidR="005B7A48" w:rsidRDefault="005B7A48" w:rsidP="0087462F">
            <w:pPr>
              <w:pStyle w:val="IntenseQuote"/>
            </w:pPr>
            <w:r w:rsidRPr="00417542">
              <w:t>list of keywords</w:t>
            </w:r>
          </w:p>
        </w:tc>
        <w:tc>
          <w:tcPr>
            <w:tcW w:w="5850" w:type="dxa"/>
          </w:tcPr>
          <w:p w:rsidR="005B7A48" w:rsidRPr="00312284" w:rsidRDefault="005B7A48" w:rsidP="0087462F">
            <w:pPr>
              <w:pStyle w:val="IntenseQuote"/>
            </w:pPr>
            <w:r w:rsidRPr="004A630D">
              <w:rPr>
                <w:i/>
              </w:rPr>
              <w:t>MediaTypeWKV</w:t>
            </w:r>
            <w:r w:rsidRPr="00312284">
              <w:t>, MediaTypeExtensionPattern</w:t>
            </w:r>
          </w:p>
        </w:tc>
      </w:tr>
      <w:tr w:rsidR="005B7A48" w:rsidTr="00131B09">
        <w:tc>
          <w:tcPr>
            <w:tcW w:w="2808" w:type="dxa"/>
          </w:tcPr>
          <w:p w:rsidR="005B7A48" w:rsidRDefault="005B7A48" w:rsidP="0087462F">
            <w:pPr>
              <w:pStyle w:val="IntenseQuote"/>
            </w:pPr>
            <w:r w:rsidRPr="00417542">
              <w:tab/>
              <w:t>MediaWeightMetric</w:t>
            </w:r>
          </w:p>
        </w:tc>
        <w:tc>
          <w:tcPr>
            <w:tcW w:w="1440" w:type="dxa"/>
          </w:tcPr>
          <w:p w:rsidR="005B7A48" w:rsidRDefault="005B7A48" w:rsidP="0087462F">
            <w:pPr>
              <w:pStyle w:val="IntenseQuote"/>
            </w:pPr>
            <w:r w:rsidRPr="00417542">
              <w:t>rangeofint</w:t>
            </w:r>
          </w:p>
        </w:tc>
        <w:tc>
          <w:tcPr>
            <w:tcW w:w="5850" w:type="dxa"/>
          </w:tcPr>
          <w:p w:rsidR="005B7A48" w:rsidRDefault="005B7A48" w:rsidP="0087462F">
            <w:pPr>
              <w:pStyle w:val="IntenseQuote"/>
            </w:pPr>
          </w:p>
        </w:tc>
      </w:tr>
      <w:tr w:rsidR="005B7A48" w:rsidTr="00131B09">
        <w:tc>
          <w:tcPr>
            <w:tcW w:w="2808" w:type="dxa"/>
          </w:tcPr>
          <w:p w:rsidR="005B7A48" w:rsidRDefault="005B7A48" w:rsidP="0087462F">
            <w:pPr>
              <w:pStyle w:val="IntenseQuote"/>
            </w:pPr>
            <w:r>
              <w:tab/>
            </w:r>
            <w:r w:rsidR="006665F3">
              <w:t>any</w:t>
            </w:r>
          </w:p>
        </w:tc>
        <w:tc>
          <w:tcPr>
            <w:tcW w:w="1440" w:type="dxa"/>
          </w:tcPr>
          <w:p w:rsidR="005B7A48" w:rsidRDefault="005B7A48" w:rsidP="0087462F">
            <w:pPr>
              <w:pStyle w:val="IntenseQuote"/>
            </w:pPr>
            <w:r>
              <w:t>various</w:t>
            </w:r>
          </w:p>
        </w:tc>
        <w:tc>
          <w:tcPr>
            <w:tcW w:w="5850" w:type="dxa"/>
          </w:tcPr>
          <w:p w:rsidR="005B7A48" w:rsidRDefault="005B7A48" w:rsidP="0087462F">
            <w:pPr>
              <w:pStyle w:val="IntenseQuote"/>
            </w:pPr>
          </w:p>
        </w:tc>
      </w:tr>
    </w:tbl>
    <w:p w:rsidR="00687A0A" w:rsidRPr="00687A0A" w:rsidRDefault="00687A0A" w:rsidP="00687A0A">
      <w:pPr>
        <w:pStyle w:val="Heading2"/>
      </w:pPr>
      <w:bookmarkStart w:id="1223" w:name="_Toc275155878"/>
      <w:bookmarkStart w:id="1224" w:name="_Toc275155873"/>
      <w:r w:rsidRPr="00687A0A">
        <w:t>Service Configuration</w:t>
      </w:r>
      <w:bookmarkEnd w:id="1224"/>
    </w:p>
    <w:p w:rsidR="00687A0A" w:rsidRDefault="00687A0A" w:rsidP="00687A0A">
      <w:r>
        <w:t xml:space="preserve">The Service Configuration Element for each service contains the subset of the Subunits identified in the System Configuration (Chapter 3) that may be necessary for that particular service.The Elements comprising each identified Subunit described in Chapter </w:t>
      </w:r>
      <w:r>
        <w:fldChar w:fldCharType="begin"/>
      </w:r>
      <w:r>
        <w:instrText xml:space="preserve"> REF _Ref237947671 \r \h </w:instrText>
      </w:r>
      <w:r>
        <w:fldChar w:fldCharType="separate"/>
      </w:r>
      <w:r>
        <w:t>0</w:t>
      </w:r>
      <w:r>
        <w:fldChar w:fldCharType="end"/>
      </w:r>
      <w:r>
        <w:t>.</w:t>
      </w:r>
    </w:p>
    <w:p w:rsidR="00687A0A" w:rsidRDefault="00687A0A" w:rsidP="00687A0A">
      <w:r>
        <w:t>The individual Service specific description documents define the subset of System Configuration Subunits applicable to each Service.</w:t>
      </w:r>
    </w:p>
    <w:p w:rsidR="00687A0A" w:rsidRDefault="00687A0A" w:rsidP="00687A0A"/>
    <w:p w:rsidR="00687A0A" w:rsidRPr="00687A0A" w:rsidRDefault="00687A0A" w:rsidP="00687A0A">
      <w:pPr>
        <w:pStyle w:val="Heading2"/>
      </w:pPr>
      <w:r w:rsidRPr="00687A0A">
        <w:t>Service Defaults</w:t>
      </w:r>
    </w:p>
    <w:p w:rsidR="00687A0A" w:rsidRPr="00B51AF1" w:rsidRDefault="00687A0A" w:rsidP="00687A0A">
      <w:r w:rsidRPr="00911434">
        <w:t xml:space="preserve">The </w:t>
      </w:r>
      <w:r>
        <w:t>Service Defaults (</w:t>
      </w:r>
      <w:r>
        <w:fldChar w:fldCharType="begin"/>
      </w:r>
      <w:r>
        <w:instrText xml:space="preserve"> REF _Ref274197739 \h </w:instrText>
      </w:r>
      <w:r>
        <w:fldChar w:fldCharType="separate"/>
      </w:r>
      <w:r>
        <w:t xml:space="preserve">Figure </w:t>
      </w:r>
      <w:r>
        <w:rPr>
          <w:noProof/>
        </w:rPr>
        <w:t>60</w:t>
      </w:r>
      <w:r>
        <w:fldChar w:fldCharType="end"/>
      </w:r>
      <w:r>
        <w:t xml:space="preserve"> )</w:t>
      </w:r>
      <w:ins w:id="1225" w:author=" " w:date="2010-10-18T13:55:00Z">
        <w:r>
          <w:t xml:space="preserve"> </w:t>
        </w:r>
      </w:ins>
      <w:r>
        <w:t xml:space="preserve">can include a Default Document </w:t>
      </w:r>
      <w:proofErr w:type="gramStart"/>
      <w:r>
        <w:t>Ticket(</w:t>
      </w:r>
      <w:proofErr w:type="gramEnd"/>
      <w:r>
        <w:t xml:space="preserve"> </w:t>
      </w:r>
      <w:r>
        <w:fldChar w:fldCharType="begin"/>
      </w:r>
      <w:r>
        <w:instrText xml:space="preserve"> REF _Ref276333438 \h </w:instrText>
      </w:r>
      <w:r>
        <w:fldChar w:fldCharType="separate"/>
      </w:r>
      <w:r>
        <w:t xml:space="preserve">Figure </w:t>
      </w:r>
      <w:r>
        <w:rPr>
          <w:noProof/>
        </w:rPr>
        <w:t>61</w:t>
      </w:r>
      <w:r>
        <w:fldChar w:fldCharType="end"/>
      </w:r>
      <w:r>
        <w:t>) and a Default</w:t>
      </w:r>
      <w:ins w:id="1226" w:author=" " w:date="2010-10-18T13:57:00Z">
        <w:r>
          <w:t xml:space="preserve"> </w:t>
        </w:r>
      </w:ins>
      <w:r>
        <w:t>Job Ticket (</w:t>
      </w:r>
      <w:r>
        <w:fldChar w:fldCharType="begin"/>
      </w:r>
      <w:r>
        <w:instrText xml:space="preserve"> REF _Ref276333469 \h </w:instrText>
      </w:r>
      <w:r>
        <w:fldChar w:fldCharType="separate"/>
      </w:r>
      <w:r>
        <w:t xml:space="preserve">Figure </w:t>
      </w:r>
      <w:r>
        <w:rPr>
          <w:noProof/>
        </w:rPr>
        <w:t>62</w:t>
      </w:r>
      <w:r>
        <w:fldChar w:fldCharType="end"/>
      </w:r>
      <w:r>
        <w:t>.) These default tickets provide</w:t>
      </w:r>
      <w:r w:rsidRPr="00911434">
        <w:t xml:space="preserve"> the values that will be used</w:t>
      </w:r>
      <w:r>
        <w:t xml:space="preserve"> for Elements omitted in the supplied Tickets</w:t>
      </w:r>
      <w:r w:rsidRPr="00911434">
        <w:t>.</w:t>
      </w:r>
      <w:r>
        <w:t xml:space="preserve"> The</w:t>
      </w:r>
      <w:r w:rsidRPr="00911434">
        <w:t xml:space="preserve"> processing instructions are </w:t>
      </w:r>
      <w:r>
        <w:t xml:space="preserve">neither </w:t>
      </w:r>
      <w:r w:rsidRPr="00911434">
        <w:t>bound to the Job until the</w:t>
      </w:r>
      <w:r>
        <w:t xml:space="preserve"> </w:t>
      </w:r>
      <w:r w:rsidRPr="00911434">
        <w:t>Job is actually processed</w:t>
      </w:r>
      <w:r>
        <w:t xml:space="preserve"> nor to the Document until the Document is processed</w:t>
      </w:r>
      <w:r w:rsidRPr="00911434">
        <w:t>.</w:t>
      </w:r>
      <w:r>
        <w:t xml:space="preserve"> The values from the Default </w:t>
      </w:r>
      <w:r w:rsidRPr="00911434">
        <w:t>Ticket</w:t>
      </w:r>
      <w:r>
        <w:t>s</w:t>
      </w:r>
      <w:r w:rsidRPr="00911434">
        <w:t xml:space="preserve"> are not copied to the Job’s </w:t>
      </w:r>
      <w:r>
        <w:t>Job Ticket or Document Ticket(s)</w:t>
      </w:r>
      <w:r w:rsidRPr="00911434">
        <w:t>.</w:t>
      </w:r>
      <w:r>
        <w:t xml:space="preserve"> </w:t>
      </w:r>
      <w:r w:rsidRPr="00911434">
        <w:t xml:space="preserve">If the </w:t>
      </w:r>
      <w:r w:rsidRPr="00C517C1">
        <w:rPr>
          <w:rPrChange w:id="1227" w:author=" " w:date="2010-10-18T13:54:00Z">
            <w:rPr>
              <w:b/>
              <w:sz w:val="16"/>
              <w:szCs w:val="16"/>
            </w:rPr>
          </w:rPrChange>
        </w:rPr>
        <w:t>Job Receipt</w:t>
      </w:r>
      <w:r w:rsidRPr="00B51AF1">
        <w:t xml:space="preserve"> is supported, the combined </w:t>
      </w:r>
      <w:r>
        <w:t>Element</w:t>
      </w:r>
      <w:r w:rsidRPr="00B51AF1">
        <w:t>s from the user supplied Job Ticket and the applied values from the Default</w:t>
      </w:r>
      <w:ins w:id="1228" w:author=" " w:date="2010-10-18T13:57:00Z">
        <w:r>
          <w:t xml:space="preserve"> </w:t>
        </w:r>
      </w:ins>
      <w:r w:rsidRPr="00B51AF1">
        <w:t xml:space="preserve">Job Ticket are copied to the </w:t>
      </w:r>
      <w:r w:rsidRPr="00C517C1">
        <w:rPr>
          <w:rPrChange w:id="1229" w:author=" " w:date="2010-10-18T13:54:00Z">
            <w:rPr>
              <w:b/>
              <w:sz w:val="16"/>
              <w:szCs w:val="16"/>
            </w:rPr>
          </w:rPrChange>
        </w:rPr>
        <w:t>Job Receipt</w:t>
      </w:r>
      <w:r w:rsidRPr="00B51AF1">
        <w:t>.</w:t>
      </w:r>
    </w:p>
    <w:p w:rsidR="00687A0A" w:rsidRDefault="00687A0A" w:rsidP="00687A0A"/>
    <w:p w:rsidR="00687A0A" w:rsidRDefault="00687A0A" w:rsidP="00687A0A">
      <w:pPr>
        <w:keepNext/>
        <w:jc w:val="center"/>
      </w:pPr>
      <w:r>
        <w:rPr>
          <w:noProof/>
        </w:rPr>
        <w:lastRenderedPageBreak/>
        <w:drawing>
          <wp:inline distT="0" distB="0" distL="0" distR="0">
            <wp:extent cx="5710555" cy="681355"/>
            <wp:effectExtent l="19050" t="0" r="4445" b="0"/>
            <wp:docPr id="29" name="Picture 4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cNvPicPr>
                      <a:picLocks noChangeAspect="1" noChangeArrowheads="1"/>
                    </pic:cNvPicPr>
                  </pic:nvPicPr>
                  <pic:blipFill>
                    <a:blip r:embed="rId95" cstate="print"/>
                    <a:srcRect/>
                    <a:stretch>
                      <a:fillRect/>
                    </a:stretch>
                  </pic:blipFill>
                  <pic:spPr bwMode="auto">
                    <a:xfrm>
                      <a:off x="0" y="0"/>
                      <a:ext cx="5710555" cy="681355"/>
                    </a:xfrm>
                    <a:prstGeom prst="rect">
                      <a:avLst/>
                    </a:prstGeom>
                    <a:noFill/>
                    <a:ln w="9525">
                      <a:noFill/>
                      <a:miter lim="800000"/>
                      <a:headEnd/>
                      <a:tailEnd/>
                    </a:ln>
                  </pic:spPr>
                </pic:pic>
              </a:graphicData>
            </a:graphic>
          </wp:inline>
        </w:drawing>
      </w:r>
    </w:p>
    <w:p w:rsidR="00687A0A" w:rsidRDefault="00687A0A" w:rsidP="00687A0A">
      <w:pPr>
        <w:pStyle w:val="Caption"/>
      </w:pPr>
      <w:bookmarkStart w:id="1230" w:name="_Ref274197739"/>
      <w:bookmarkStart w:id="1231" w:name="_Toc275773302"/>
      <w:r>
        <w:t xml:space="preserve">Figure </w:t>
      </w:r>
      <w:fldSimple w:instr=" SEQ Figure \* ARABIC ">
        <w:r w:rsidR="00486020">
          <w:rPr>
            <w:noProof/>
          </w:rPr>
          <w:t>66</w:t>
        </w:r>
      </w:fldSimple>
      <w:bookmarkEnd w:id="1230"/>
      <w:r>
        <w:t xml:space="preserve"> </w:t>
      </w:r>
      <w:r w:rsidRPr="00422F84">
        <w:t>Service Defaults</w:t>
      </w:r>
      <w:bookmarkEnd w:id="1231"/>
    </w:p>
    <w:p w:rsidR="00687A0A" w:rsidRDefault="00687A0A" w:rsidP="00687A0A"/>
    <w:p w:rsidR="00687A0A" w:rsidRDefault="00687A0A" w:rsidP="00687A0A">
      <w:pPr>
        <w:keepNext/>
        <w:jc w:val="center"/>
      </w:pPr>
      <w:r>
        <w:rPr>
          <w:noProof/>
        </w:rPr>
        <w:drawing>
          <wp:inline distT="0" distB="0" distL="0" distR="0">
            <wp:extent cx="5710555" cy="957580"/>
            <wp:effectExtent l="19050" t="0" r="4445" b="0"/>
            <wp:docPr id="30" name="Picture 4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ic:cNvPicPr>
                      <a:picLocks noChangeAspect="1" noChangeArrowheads="1"/>
                    </pic:cNvPicPr>
                  </pic:nvPicPr>
                  <pic:blipFill>
                    <a:blip r:embed="rId96" cstate="print"/>
                    <a:srcRect/>
                    <a:stretch>
                      <a:fillRect/>
                    </a:stretch>
                  </pic:blipFill>
                  <pic:spPr bwMode="auto">
                    <a:xfrm>
                      <a:off x="0" y="0"/>
                      <a:ext cx="5710555" cy="957580"/>
                    </a:xfrm>
                    <a:prstGeom prst="rect">
                      <a:avLst/>
                    </a:prstGeom>
                    <a:noFill/>
                    <a:ln w="9525">
                      <a:noFill/>
                      <a:miter lim="800000"/>
                      <a:headEnd/>
                      <a:tailEnd/>
                    </a:ln>
                  </pic:spPr>
                </pic:pic>
              </a:graphicData>
            </a:graphic>
          </wp:inline>
        </w:drawing>
      </w:r>
    </w:p>
    <w:p w:rsidR="00687A0A" w:rsidRDefault="00687A0A" w:rsidP="00687A0A">
      <w:pPr>
        <w:pStyle w:val="Caption"/>
      </w:pPr>
      <w:bookmarkStart w:id="1232" w:name="_Ref276333438"/>
      <w:bookmarkStart w:id="1233" w:name="_Toc275773303"/>
      <w:r>
        <w:t xml:space="preserve">Figure </w:t>
      </w:r>
      <w:fldSimple w:instr=" SEQ Figure \* ARABIC ">
        <w:r w:rsidR="00486020">
          <w:rPr>
            <w:noProof/>
          </w:rPr>
          <w:t>67</w:t>
        </w:r>
      </w:fldSimple>
      <w:bookmarkEnd w:id="1232"/>
      <w:r>
        <w:t xml:space="preserve"> Document Ticket Defaults</w:t>
      </w:r>
      <w:bookmarkEnd w:id="1233"/>
    </w:p>
    <w:p w:rsidR="00687A0A" w:rsidRDefault="00687A0A" w:rsidP="00687A0A"/>
    <w:p w:rsidR="00687A0A" w:rsidRDefault="00687A0A" w:rsidP="00687A0A">
      <w:pPr>
        <w:keepNext/>
        <w:jc w:val="center"/>
      </w:pPr>
      <w:r>
        <w:rPr>
          <w:noProof/>
        </w:rPr>
        <w:drawing>
          <wp:inline distT="0" distB="0" distL="0" distR="0">
            <wp:extent cx="5710555" cy="1501140"/>
            <wp:effectExtent l="19050" t="0" r="4445" b="0"/>
            <wp:docPr id="34" name="Picture 48"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A"/>
                    <pic:cNvPicPr>
                      <a:picLocks noChangeAspect="1" noChangeArrowheads="1"/>
                    </pic:cNvPicPr>
                  </pic:nvPicPr>
                  <pic:blipFill>
                    <a:blip r:embed="rId97" cstate="print"/>
                    <a:srcRect/>
                    <a:stretch>
                      <a:fillRect/>
                    </a:stretch>
                  </pic:blipFill>
                  <pic:spPr bwMode="auto">
                    <a:xfrm>
                      <a:off x="0" y="0"/>
                      <a:ext cx="5710555" cy="1501140"/>
                    </a:xfrm>
                    <a:prstGeom prst="rect">
                      <a:avLst/>
                    </a:prstGeom>
                    <a:noFill/>
                    <a:ln w="9525">
                      <a:noFill/>
                      <a:miter lim="800000"/>
                      <a:headEnd/>
                      <a:tailEnd/>
                    </a:ln>
                  </pic:spPr>
                </pic:pic>
              </a:graphicData>
            </a:graphic>
          </wp:inline>
        </w:drawing>
      </w:r>
    </w:p>
    <w:p w:rsidR="00687A0A" w:rsidRDefault="00687A0A" w:rsidP="00687A0A">
      <w:pPr>
        <w:pStyle w:val="Caption"/>
      </w:pPr>
      <w:bookmarkStart w:id="1234" w:name="_Ref276333469"/>
      <w:bookmarkStart w:id="1235" w:name="_Toc275773304"/>
      <w:r>
        <w:t xml:space="preserve">Figure </w:t>
      </w:r>
      <w:fldSimple w:instr=" SEQ Figure \* ARABIC ">
        <w:r w:rsidR="00486020">
          <w:rPr>
            <w:noProof/>
          </w:rPr>
          <w:t>68</w:t>
        </w:r>
      </w:fldSimple>
      <w:bookmarkEnd w:id="1234"/>
      <w:r>
        <w:t xml:space="preserve"> Job Ticket Defaults</w:t>
      </w:r>
      <w:bookmarkEnd w:id="1235"/>
    </w:p>
    <w:p w:rsidR="00687A0A" w:rsidRDefault="00687A0A" w:rsidP="00687A0A"/>
    <w:p w:rsidR="00687A0A" w:rsidRDefault="00687A0A" w:rsidP="00687A0A">
      <w:r>
        <w:t xml:space="preserve">The Default Job Ticket may contain all of the Elements in a Job Ticket, as described in section </w:t>
      </w:r>
      <w:r>
        <w:fldChar w:fldCharType="begin"/>
      </w:r>
      <w:r>
        <w:instrText xml:space="preserve"> REF _Ref274223176 \r \h </w:instrText>
      </w:r>
      <w:r>
        <w:fldChar w:fldCharType="separate"/>
      </w:r>
      <w:r>
        <w:t>5.2</w:t>
      </w:r>
      <w:r>
        <w:fldChar w:fldCharType="end"/>
      </w:r>
      <w:r>
        <w:t xml:space="preserve">. The Default Document Ticket may contain all of the Elements of a supplied Document Ticket, as described in </w:t>
      </w:r>
      <w:r>
        <w:fldChar w:fldCharType="begin"/>
      </w:r>
      <w:r>
        <w:instrText xml:space="preserve"> REF _Ref274242258 \r \h </w:instrText>
      </w:r>
      <w:r>
        <w:fldChar w:fldCharType="separate"/>
      </w:r>
      <w:r>
        <w:t>6.3</w:t>
      </w:r>
      <w:r>
        <w:fldChar w:fldCharType="end"/>
      </w:r>
    </w:p>
    <w:p w:rsidR="00687A0A" w:rsidRDefault="00687A0A" w:rsidP="00687A0A"/>
    <w:p w:rsidR="00687A0A" w:rsidRDefault="00687A0A" w:rsidP="00687A0A"/>
    <w:p w:rsidR="003C13F4" w:rsidRDefault="003C13F4" w:rsidP="00592514">
      <w:pPr>
        <w:pStyle w:val="Heading2"/>
      </w:pPr>
      <w:r>
        <w:t>Service</w:t>
      </w:r>
      <w:r w:rsidR="00A7713E">
        <w:t xml:space="preserve"> </w:t>
      </w:r>
      <w:r>
        <w:t>Description</w:t>
      </w:r>
      <w:bookmarkEnd w:id="1214"/>
      <w:bookmarkEnd w:id="1215"/>
      <w:bookmarkEnd w:id="1216"/>
      <w:bookmarkEnd w:id="1217"/>
      <w:bookmarkEnd w:id="1218"/>
      <w:bookmarkEnd w:id="1219"/>
      <w:bookmarkEnd w:id="1220"/>
      <w:bookmarkEnd w:id="1221"/>
      <w:bookmarkEnd w:id="1222"/>
      <w:bookmarkEnd w:id="1223"/>
    </w:p>
    <w:p w:rsidR="009B5988" w:rsidRDefault="003C13F4" w:rsidP="0087462F">
      <w:r>
        <w:t xml:space="preserve">The </w:t>
      </w:r>
      <w:r w:rsidR="0067017A">
        <w:t>Service Description</w:t>
      </w:r>
      <w:r>
        <w:t xml:space="preserve"> </w:t>
      </w:r>
      <w:r w:rsidR="00030CBD">
        <w:t>Element</w:t>
      </w:r>
      <w:r>
        <w:t xml:space="preserve">s </w:t>
      </w:r>
      <w:r w:rsidR="00A15995">
        <w:t>of a Service provide d</w:t>
      </w:r>
      <w:r>
        <w:t>escriptive information.</w:t>
      </w:r>
      <w:r w:rsidR="00A73720">
        <w:t xml:space="preserve"> </w:t>
      </w:r>
      <w:r>
        <w:t xml:space="preserve">The </w:t>
      </w:r>
      <w:r w:rsidR="003F3E69">
        <w:t xml:space="preserve">values of the </w:t>
      </w:r>
      <w:r w:rsidR="00030CBD">
        <w:t>Element</w:t>
      </w:r>
      <w:r>
        <w:t xml:space="preserve">s </w:t>
      </w:r>
      <w:r w:rsidR="003F3E69">
        <w:t xml:space="preserve">can be </w:t>
      </w:r>
      <w:r>
        <w:t>administratively set</w:t>
      </w:r>
      <w:r w:rsidR="003F3E69">
        <w:t xml:space="preserve"> and/or</w:t>
      </w:r>
      <w:r>
        <w:t xml:space="preserve"> can be </w:t>
      </w:r>
      <w:r w:rsidR="003F3E69">
        <w:t xml:space="preserve">modified </w:t>
      </w:r>
      <w:r>
        <w:t>directly or indirectly through an operation.</w:t>
      </w:r>
      <w:r w:rsidR="00A73720">
        <w:t xml:space="preserve"> </w:t>
      </w:r>
      <w:r w:rsidR="0067017A">
        <w:t>Service Description</w:t>
      </w:r>
      <w:r>
        <w:t xml:space="preserve"> consists of two sequences.</w:t>
      </w:r>
      <w:r w:rsidR="00A73720">
        <w:t xml:space="preserve"> </w:t>
      </w:r>
    </w:p>
    <w:p w:rsidR="009B5988" w:rsidRDefault="00030CBD" w:rsidP="002105E9">
      <w:pPr>
        <w:pStyle w:val="ListParagraph"/>
      </w:pPr>
      <w:r>
        <w:t>Element</w:t>
      </w:r>
      <w:r w:rsidR="003C13F4">
        <w:t xml:space="preserve">s inherited from the </w:t>
      </w:r>
      <w:r w:rsidR="00A73720">
        <w:t>Imaging Service super class</w:t>
      </w:r>
      <w:r w:rsidR="003F3E69">
        <w:t>. These are listed in the table in shaded rows</w:t>
      </w:r>
      <w:r w:rsidR="00A323D3">
        <w:t>.</w:t>
      </w:r>
      <w:r w:rsidR="00C04C94">
        <w:t xml:space="preserve"> (Note that the “Any” symbol represents an </w:t>
      </w:r>
      <w:r>
        <w:t>Element</w:t>
      </w:r>
      <w:r w:rsidR="00C04C94">
        <w:t xml:space="preserve"> extension point, not and </w:t>
      </w:r>
      <w:r>
        <w:t>Element</w:t>
      </w:r>
      <w:r w:rsidR="00C04C94">
        <w:t xml:space="preserve"> extension point.)</w:t>
      </w:r>
    </w:p>
    <w:p w:rsidR="0027527E" w:rsidRDefault="003C13F4" w:rsidP="002105E9">
      <w:pPr>
        <w:pStyle w:val="ListParagraph"/>
      </w:pPr>
      <w:r>
        <w:t xml:space="preserve">Service specific </w:t>
      </w:r>
      <w:r w:rsidR="00030CBD">
        <w:t>Element</w:t>
      </w:r>
      <w:r w:rsidR="003F3E69">
        <w:t>s</w:t>
      </w:r>
    </w:p>
    <w:p w:rsidR="00E8370E" w:rsidRDefault="00B82F87" w:rsidP="00E8370E">
      <w:r>
        <w:t xml:space="preserve">ServiceDiscription </w:t>
      </w:r>
      <w:r w:rsidR="00030CBD">
        <w:t>Element</w:t>
      </w:r>
      <w:r>
        <w:t>s th</w:t>
      </w:r>
      <w:r w:rsidR="00A15995">
        <w:t>at may be applied to a Service are identified in</w:t>
      </w:r>
      <w:r w:rsidR="00D963C8">
        <w:t xml:space="preserve"> </w:t>
      </w:r>
      <w:r w:rsidR="00C517C1">
        <w:fldChar w:fldCharType="begin"/>
      </w:r>
      <w:r w:rsidR="00D80AD0">
        <w:instrText xml:space="preserve"> REF _Ref274131452 \h </w:instrText>
      </w:r>
      <w:r w:rsidR="00C517C1">
        <w:fldChar w:fldCharType="separate"/>
      </w:r>
      <w:r w:rsidR="00680E9F">
        <w:t xml:space="preserve">Figure </w:t>
      </w:r>
      <w:r w:rsidR="00680E9F">
        <w:rPr>
          <w:noProof/>
        </w:rPr>
        <w:t>69</w:t>
      </w:r>
      <w:r w:rsidR="00C517C1">
        <w:fldChar w:fldCharType="end"/>
      </w:r>
      <w:r w:rsidR="00D80AD0">
        <w:t xml:space="preserve"> </w:t>
      </w:r>
      <w:r w:rsidR="00D963C8">
        <w:t xml:space="preserve">and </w:t>
      </w:r>
      <w:r w:rsidR="00C517C1">
        <w:fldChar w:fldCharType="begin"/>
      </w:r>
      <w:r w:rsidR="00D963C8">
        <w:instrText xml:space="preserve"> REF _Ref250552069 \h </w:instrText>
      </w:r>
      <w:r w:rsidR="00C517C1">
        <w:fldChar w:fldCharType="separate"/>
      </w:r>
      <w:r w:rsidR="00680E9F">
        <w:t xml:space="preserve">Table </w:t>
      </w:r>
      <w:r w:rsidR="00680E9F">
        <w:rPr>
          <w:noProof/>
        </w:rPr>
        <w:t>48</w:t>
      </w:r>
      <w:r w:rsidR="00C517C1">
        <w:fldChar w:fldCharType="end"/>
      </w:r>
      <w:r w:rsidR="00D963C8">
        <w:t>.</w:t>
      </w:r>
      <w:bookmarkStart w:id="1236" w:name="_Ref228107605"/>
      <w:bookmarkStart w:id="1237" w:name="_Toc228124183"/>
      <w:bookmarkStart w:id="1238" w:name="_Toc231895955"/>
      <w:bookmarkStart w:id="1239" w:name="_Toc233272697"/>
    </w:p>
    <w:p w:rsidR="00E8370E" w:rsidRDefault="00E8370E" w:rsidP="00E8370E"/>
    <w:p w:rsidR="00E76131" w:rsidRDefault="001D5CBB" w:rsidP="00E76131">
      <w:pPr>
        <w:keepNext/>
        <w:jc w:val="center"/>
      </w:pPr>
      <w:r>
        <w:rPr>
          <w:noProof/>
        </w:rPr>
        <w:drawing>
          <wp:inline distT="0" distB="0" distL="0" distR="0">
            <wp:extent cx="6116320" cy="4408170"/>
            <wp:effectExtent l="19050" t="0" r="0" b="0"/>
            <wp:docPr id="55" name="Picture 5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ic:cNvPicPr>
                      <a:picLocks noChangeAspect="1" noChangeArrowheads="1"/>
                    </pic:cNvPicPr>
                  </pic:nvPicPr>
                  <pic:blipFill>
                    <a:blip r:embed="rId98" cstate="print"/>
                    <a:srcRect/>
                    <a:stretch>
                      <a:fillRect/>
                    </a:stretch>
                  </pic:blipFill>
                  <pic:spPr bwMode="auto">
                    <a:xfrm>
                      <a:off x="0" y="0"/>
                      <a:ext cx="6116320" cy="4408170"/>
                    </a:xfrm>
                    <a:prstGeom prst="rect">
                      <a:avLst/>
                    </a:prstGeom>
                    <a:noFill/>
                    <a:ln w="9525">
                      <a:noFill/>
                      <a:miter lim="800000"/>
                      <a:headEnd/>
                      <a:tailEnd/>
                    </a:ln>
                  </pic:spPr>
                </pic:pic>
              </a:graphicData>
            </a:graphic>
          </wp:inline>
        </w:drawing>
      </w:r>
    </w:p>
    <w:p w:rsidR="00E8370E" w:rsidRDefault="00E76131" w:rsidP="00E76131">
      <w:pPr>
        <w:pStyle w:val="Caption"/>
      </w:pPr>
      <w:bookmarkStart w:id="1240" w:name="_Ref274131452"/>
      <w:bookmarkStart w:id="1241" w:name="_Toc275773311"/>
      <w:r>
        <w:t xml:space="preserve">Figure </w:t>
      </w:r>
      <w:fldSimple w:instr=" SEQ Figure \* ARABIC ">
        <w:r w:rsidR="00486020">
          <w:rPr>
            <w:noProof/>
          </w:rPr>
          <w:t>69</w:t>
        </w:r>
      </w:fldSimple>
      <w:bookmarkEnd w:id="1240"/>
      <w:r>
        <w:t xml:space="preserve"> Service Description</w:t>
      </w:r>
      <w:bookmarkEnd w:id="1241"/>
    </w:p>
    <w:p w:rsidR="00E8370E" w:rsidRDefault="00E8370E" w:rsidP="00E8370E"/>
    <w:p w:rsidR="009B5988" w:rsidRDefault="00BA64B0" w:rsidP="0087462F">
      <w:pPr>
        <w:pStyle w:val="Caption"/>
      </w:pPr>
      <w:bookmarkStart w:id="1242" w:name="_Ref250552069"/>
      <w:bookmarkStart w:id="1243" w:name="_Toc275156086"/>
      <w:r>
        <w:t xml:space="preserve">Table </w:t>
      </w:r>
      <w:r w:rsidR="00C517C1">
        <w:fldChar w:fldCharType="begin"/>
      </w:r>
      <w:r w:rsidR="00AA591C">
        <w:instrText xml:space="preserve"> SEQ Table \* ARABIC </w:instrText>
      </w:r>
      <w:r w:rsidR="00C517C1">
        <w:fldChar w:fldCharType="separate"/>
      </w:r>
      <w:r w:rsidR="00B87ABE">
        <w:rPr>
          <w:noProof/>
        </w:rPr>
        <w:t>48</w:t>
      </w:r>
      <w:r w:rsidR="00C517C1">
        <w:fldChar w:fldCharType="end"/>
      </w:r>
      <w:bookmarkEnd w:id="1236"/>
      <w:bookmarkEnd w:id="1242"/>
      <w:r w:rsidR="00882501">
        <w:t xml:space="preserve"> </w:t>
      </w:r>
      <w:r w:rsidR="00A7713E">
        <w:t>–</w:t>
      </w:r>
      <w:r w:rsidR="00882501">
        <w:t xml:space="preserve"> </w:t>
      </w:r>
      <w:r w:rsidR="0067017A">
        <w:t>Service Description</w:t>
      </w:r>
      <w:r>
        <w:t xml:space="preserve"> Elements</w:t>
      </w:r>
      <w:bookmarkEnd w:id="1237"/>
      <w:bookmarkEnd w:id="1238"/>
      <w:bookmarkEnd w:id="1239"/>
      <w:bookmarkEnd w:id="1243"/>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8"/>
        <w:gridCol w:w="1530"/>
        <w:gridCol w:w="5580"/>
      </w:tblGrid>
      <w:tr w:rsidR="00D50BBB" w:rsidRPr="00430F94" w:rsidTr="00A142A6">
        <w:trPr>
          <w:trHeight w:val="278"/>
          <w:tblHeader/>
        </w:trPr>
        <w:tc>
          <w:tcPr>
            <w:tcW w:w="2988" w:type="dxa"/>
          </w:tcPr>
          <w:p w:rsidR="009B5988" w:rsidRDefault="00D50BBB" w:rsidP="0087462F">
            <w:pPr>
              <w:pStyle w:val="Table2"/>
              <w:rPr>
                <w:rStyle w:val="SubtleReference"/>
              </w:rPr>
            </w:pPr>
            <w:r w:rsidRPr="001B3EE7">
              <w:rPr>
                <w:rStyle w:val="SubtleReference"/>
              </w:rPr>
              <w:t>Element</w:t>
            </w:r>
          </w:p>
        </w:tc>
        <w:tc>
          <w:tcPr>
            <w:tcW w:w="1530" w:type="dxa"/>
          </w:tcPr>
          <w:p w:rsidR="0027527E" w:rsidRDefault="00D50BBB" w:rsidP="0087462F">
            <w:pPr>
              <w:pStyle w:val="Table2"/>
              <w:rPr>
                <w:rStyle w:val="SubtleReference"/>
                <w:rFonts w:cs="Times New Roman"/>
                <w:b w:val="0"/>
              </w:rPr>
            </w:pPr>
            <w:r w:rsidRPr="001B3EE7">
              <w:rPr>
                <w:rStyle w:val="SubtleReference"/>
              </w:rPr>
              <w:t>DataType</w:t>
            </w:r>
          </w:p>
        </w:tc>
        <w:tc>
          <w:tcPr>
            <w:tcW w:w="5580" w:type="dxa"/>
          </w:tcPr>
          <w:p w:rsidR="0027527E" w:rsidRDefault="00D50BBB" w:rsidP="0087462F">
            <w:pPr>
              <w:pStyle w:val="Table2"/>
              <w:rPr>
                <w:rStyle w:val="SubtleReference"/>
                <w:rFonts w:cs="Times New Roman"/>
                <w:b w:val="0"/>
              </w:rPr>
            </w:pPr>
            <w:r w:rsidRPr="001B3EE7">
              <w:rPr>
                <w:rStyle w:val="SubtleReference"/>
              </w:rPr>
              <w:t>Description</w:t>
            </w:r>
          </w:p>
        </w:tc>
      </w:tr>
      <w:tr w:rsidR="00F66BAE" w:rsidRPr="00430F94" w:rsidTr="00A142A6">
        <w:tc>
          <w:tcPr>
            <w:tcW w:w="2988" w:type="dxa"/>
            <w:shd w:val="clear" w:color="auto" w:fill="BFBFBF"/>
          </w:tcPr>
          <w:p w:rsidR="00F66BAE" w:rsidRDefault="00F66BAE" w:rsidP="0087462F">
            <w:pPr>
              <w:pStyle w:val="IntenseQuote"/>
            </w:pPr>
            <w:r w:rsidRPr="003417AA">
              <w:t>CharsetConfigured</w:t>
            </w:r>
          </w:p>
        </w:tc>
        <w:tc>
          <w:tcPr>
            <w:tcW w:w="1530" w:type="dxa"/>
            <w:shd w:val="clear" w:color="auto" w:fill="BFBFBF"/>
          </w:tcPr>
          <w:p w:rsidR="00F66BAE" w:rsidRDefault="00F66BAE" w:rsidP="0087462F">
            <w:pPr>
              <w:pStyle w:val="IntenseQuote"/>
            </w:pPr>
            <w:r>
              <w:t>keyword</w:t>
            </w:r>
          </w:p>
        </w:tc>
        <w:tc>
          <w:tcPr>
            <w:tcW w:w="5580" w:type="dxa"/>
            <w:shd w:val="clear" w:color="auto" w:fill="BFBFBF"/>
          </w:tcPr>
          <w:p w:rsidR="00F66BAE" w:rsidRPr="004A630D" w:rsidRDefault="00F66BAE" w:rsidP="0087462F">
            <w:pPr>
              <w:pStyle w:val="IntenseQuote"/>
              <w:rPr>
                <w:i/>
              </w:rPr>
            </w:pPr>
            <w:r w:rsidRPr="004A630D">
              <w:rPr>
                <w:i/>
              </w:rPr>
              <w:t>CharsetWKV</w:t>
            </w:r>
          </w:p>
        </w:tc>
      </w:tr>
      <w:tr w:rsidR="00F66BAE" w:rsidRPr="00430F94" w:rsidTr="00A142A6">
        <w:tc>
          <w:tcPr>
            <w:tcW w:w="2988" w:type="dxa"/>
            <w:shd w:val="clear" w:color="auto" w:fill="BFBFBF"/>
          </w:tcPr>
          <w:p w:rsidR="00F66BAE" w:rsidRDefault="00F66BAE" w:rsidP="0087462F">
            <w:pPr>
              <w:pStyle w:val="IntenseQuote"/>
            </w:pPr>
            <w:r w:rsidRPr="003417AA">
              <w:t>CharsetSupported</w:t>
            </w:r>
          </w:p>
        </w:tc>
        <w:tc>
          <w:tcPr>
            <w:tcW w:w="1530" w:type="dxa"/>
            <w:shd w:val="clear" w:color="auto" w:fill="BFBFBF"/>
          </w:tcPr>
          <w:p w:rsidR="00F66BAE" w:rsidRPr="003417AA" w:rsidRDefault="00F66BAE" w:rsidP="0087462F">
            <w:pPr>
              <w:pStyle w:val="IntenseQuote"/>
            </w:pPr>
            <w:r>
              <w:t>list of keywords</w:t>
            </w:r>
          </w:p>
        </w:tc>
        <w:tc>
          <w:tcPr>
            <w:tcW w:w="5580" w:type="dxa"/>
            <w:shd w:val="clear" w:color="auto" w:fill="BFBFBF"/>
          </w:tcPr>
          <w:p w:rsidR="00F66BAE" w:rsidRPr="004A630D" w:rsidRDefault="00F66BAE" w:rsidP="0087462F">
            <w:pPr>
              <w:pStyle w:val="IntenseQuote"/>
              <w:rPr>
                <w:i/>
              </w:rPr>
            </w:pPr>
            <w:r w:rsidRPr="004A630D">
              <w:rPr>
                <w:i/>
              </w:rPr>
              <w:t>CharsetWKV</w:t>
            </w:r>
          </w:p>
        </w:tc>
      </w:tr>
      <w:tr w:rsidR="00F66BAE" w:rsidRPr="00430F94" w:rsidTr="00A142A6">
        <w:tc>
          <w:tcPr>
            <w:tcW w:w="2988" w:type="dxa"/>
          </w:tcPr>
          <w:p w:rsidR="00F66BAE" w:rsidRDefault="00F66BAE" w:rsidP="0087462F">
            <w:pPr>
              <w:pStyle w:val="IntenseQuote"/>
            </w:pPr>
            <w:r w:rsidRPr="003417AA">
              <w:t>ColorSupported</w:t>
            </w:r>
          </w:p>
        </w:tc>
        <w:tc>
          <w:tcPr>
            <w:tcW w:w="1530" w:type="dxa"/>
          </w:tcPr>
          <w:p w:rsidR="00F66BAE" w:rsidRDefault="00F66BAE" w:rsidP="0087462F">
            <w:pPr>
              <w:pStyle w:val="IntenseQuote"/>
            </w:pPr>
            <w:r>
              <w:t>boolean</w:t>
            </w:r>
          </w:p>
        </w:tc>
        <w:tc>
          <w:tcPr>
            <w:tcW w:w="5580" w:type="dxa"/>
          </w:tcPr>
          <w:p w:rsidR="00F66BAE" w:rsidRDefault="00F66BAE" w:rsidP="0087462F">
            <w:pPr>
              <w:pStyle w:val="IntenseQuote"/>
            </w:pPr>
          </w:p>
        </w:tc>
      </w:tr>
      <w:tr w:rsidR="00F66BAE" w:rsidRPr="00430F94" w:rsidTr="00A142A6">
        <w:tc>
          <w:tcPr>
            <w:tcW w:w="2988" w:type="dxa"/>
            <w:shd w:val="clear" w:color="auto" w:fill="BFBFBF"/>
          </w:tcPr>
          <w:p w:rsidR="00F66BAE" w:rsidRDefault="00F66BAE" w:rsidP="0087462F">
            <w:pPr>
              <w:pStyle w:val="IntenseQuote"/>
            </w:pPr>
            <w:r w:rsidRPr="003417AA">
              <w:t>DeviceId</w:t>
            </w:r>
          </w:p>
        </w:tc>
        <w:tc>
          <w:tcPr>
            <w:tcW w:w="1530" w:type="dxa"/>
            <w:shd w:val="clear" w:color="auto" w:fill="BFBFBF"/>
          </w:tcPr>
          <w:p w:rsidR="00F66BAE" w:rsidRDefault="00F66BAE" w:rsidP="0087462F">
            <w:pPr>
              <w:pStyle w:val="IntenseQuote"/>
            </w:pPr>
            <w:r>
              <w:t>string</w:t>
            </w:r>
          </w:p>
        </w:tc>
        <w:tc>
          <w:tcPr>
            <w:tcW w:w="5580" w:type="dxa"/>
            <w:shd w:val="clear" w:color="auto" w:fill="BFBFBF"/>
          </w:tcPr>
          <w:p w:rsidR="00F66BAE" w:rsidRDefault="00A7713E" w:rsidP="0087462F">
            <w:pPr>
              <w:pStyle w:val="IntenseQuote"/>
            </w:pPr>
            <w:r>
              <w:t>IEEE 1284 Device ID</w:t>
            </w:r>
          </w:p>
        </w:tc>
      </w:tr>
      <w:tr w:rsidR="00F66BAE" w:rsidRPr="00430F94" w:rsidTr="00A142A6">
        <w:tc>
          <w:tcPr>
            <w:tcW w:w="2988" w:type="dxa"/>
          </w:tcPr>
          <w:p w:rsidR="00F66BAE" w:rsidRDefault="00F66BAE" w:rsidP="0087462F">
            <w:pPr>
              <w:pStyle w:val="IntenseQuote"/>
            </w:pPr>
            <w:r w:rsidRPr="003417AA">
              <w:t>GetEventLife</w:t>
            </w:r>
          </w:p>
        </w:tc>
        <w:tc>
          <w:tcPr>
            <w:tcW w:w="1530" w:type="dxa"/>
          </w:tcPr>
          <w:p w:rsidR="00F66BAE" w:rsidRDefault="00F66BAE" w:rsidP="0087462F">
            <w:pPr>
              <w:pStyle w:val="IntenseQuote"/>
            </w:pPr>
            <w:r>
              <w:t>int</w:t>
            </w:r>
          </w:p>
        </w:tc>
        <w:tc>
          <w:tcPr>
            <w:tcW w:w="5580" w:type="dxa"/>
          </w:tcPr>
          <w:p w:rsidR="00F66BAE" w:rsidRDefault="00A7713E" w:rsidP="00A7713E">
            <w:pPr>
              <w:pStyle w:val="IntenseQuote"/>
            </w:pPr>
            <w:r>
              <w:t>the period after an event after that the event is available to be reported</w:t>
            </w:r>
          </w:p>
        </w:tc>
      </w:tr>
      <w:tr w:rsidR="00F66BAE" w:rsidRPr="00430F94" w:rsidTr="00A142A6">
        <w:tc>
          <w:tcPr>
            <w:tcW w:w="2988" w:type="dxa"/>
          </w:tcPr>
          <w:p w:rsidR="00F66BAE" w:rsidRDefault="00F66BAE" w:rsidP="0087462F">
            <w:pPr>
              <w:pStyle w:val="IntenseQuote"/>
            </w:pPr>
            <w:r w:rsidRPr="003417AA">
              <w:t>ImpressionsSupported</w:t>
            </w:r>
          </w:p>
        </w:tc>
        <w:tc>
          <w:tcPr>
            <w:tcW w:w="1530" w:type="dxa"/>
          </w:tcPr>
          <w:p w:rsidR="00F66BAE" w:rsidRDefault="00F66BAE" w:rsidP="0087462F">
            <w:pPr>
              <w:pStyle w:val="IntenseQuote"/>
            </w:pPr>
            <w:r>
              <w:t>int</w:t>
            </w:r>
          </w:p>
        </w:tc>
        <w:tc>
          <w:tcPr>
            <w:tcW w:w="5580" w:type="dxa"/>
          </w:tcPr>
          <w:p w:rsidR="00F66BAE"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JobCreationElementsSupported</w:t>
            </w:r>
          </w:p>
        </w:tc>
        <w:tc>
          <w:tcPr>
            <w:tcW w:w="1530" w:type="dxa"/>
          </w:tcPr>
          <w:p w:rsidR="00F66BAE" w:rsidRPr="003417AA" w:rsidRDefault="00B96ECD" w:rsidP="0087462F">
            <w:pPr>
              <w:pStyle w:val="IntenseQuote"/>
            </w:pPr>
            <w:r>
              <w:t>various</w:t>
            </w:r>
          </w:p>
        </w:tc>
        <w:tc>
          <w:tcPr>
            <w:tcW w:w="5580" w:type="dxa"/>
          </w:tcPr>
          <w:p w:rsidR="00BD4C31" w:rsidRDefault="00561D5E" w:rsidP="0087462F">
            <w:pPr>
              <w:pStyle w:val="IntenseQuote"/>
            </w:pPr>
            <w:r>
              <w:t xml:space="preserve">any defined </w:t>
            </w:r>
            <w:r w:rsidR="0053298E">
              <w:t>PWG</w:t>
            </w:r>
            <w:r>
              <w:t xml:space="preserve"> standard or vendor defined</w:t>
            </w:r>
            <w:r w:rsidR="009448B0">
              <w:t xml:space="preserve"> </w:t>
            </w:r>
            <w:r w:rsidR="00710812">
              <w:t xml:space="preserve">Job </w:t>
            </w:r>
            <w:r>
              <w:t xml:space="preserve">creation </w:t>
            </w:r>
            <w:r w:rsidR="00030CBD">
              <w:t>Element</w:t>
            </w:r>
            <w:r w:rsidR="00A3712C">
              <w:t>s</w:t>
            </w:r>
            <w:r w:rsidR="00B96ECD">
              <w:t>, and of the datatype</w:t>
            </w:r>
            <w:r w:rsidR="00A3712C">
              <w:t>s</w:t>
            </w:r>
            <w:r w:rsidR="00B96ECD">
              <w:t xml:space="preserve"> applicable to </w:t>
            </w:r>
            <w:r w:rsidR="00A3712C">
              <w:t xml:space="preserve">each </w:t>
            </w:r>
            <w:r w:rsidR="00030CBD">
              <w:t>Element</w:t>
            </w:r>
          </w:p>
        </w:tc>
      </w:tr>
      <w:tr w:rsidR="00F66BAE" w:rsidRPr="00430F94" w:rsidTr="00A142A6">
        <w:tc>
          <w:tcPr>
            <w:tcW w:w="2988" w:type="dxa"/>
          </w:tcPr>
          <w:p w:rsidR="00F66BAE" w:rsidRDefault="00F66BAE" w:rsidP="0087462F">
            <w:pPr>
              <w:pStyle w:val="IntenseQuote"/>
            </w:pPr>
            <w:r w:rsidRPr="003417AA">
              <w:t>JobPasswordEncryptionSupported</w:t>
            </w:r>
          </w:p>
        </w:tc>
        <w:tc>
          <w:tcPr>
            <w:tcW w:w="1530" w:type="dxa"/>
          </w:tcPr>
          <w:p w:rsidR="00F66BAE" w:rsidRPr="003417AA" w:rsidRDefault="00F66BAE" w:rsidP="0087462F">
            <w:pPr>
              <w:pStyle w:val="IntenseQuote"/>
            </w:pPr>
            <w:r>
              <w:t>keyword</w:t>
            </w:r>
          </w:p>
        </w:tc>
        <w:tc>
          <w:tcPr>
            <w:tcW w:w="5580" w:type="dxa"/>
          </w:tcPr>
          <w:p w:rsidR="00F66BAE" w:rsidRPr="005579D3" w:rsidRDefault="00F66BAE" w:rsidP="0087462F">
            <w:pPr>
              <w:pStyle w:val="IntenseQuote"/>
            </w:pPr>
            <w:r w:rsidRPr="000C5AC0">
              <w:t>JobPasswordEncryptionSupported</w:t>
            </w:r>
          </w:p>
        </w:tc>
      </w:tr>
      <w:tr w:rsidR="00F66BAE" w:rsidRPr="00430F94" w:rsidTr="00A142A6">
        <w:tc>
          <w:tcPr>
            <w:tcW w:w="2988" w:type="dxa"/>
          </w:tcPr>
          <w:p w:rsidR="00F66BAE" w:rsidRDefault="00F66BAE" w:rsidP="0087462F">
            <w:pPr>
              <w:pStyle w:val="IntenseQuote"/>
            </w:pPr>
            <w:r w:rsidRPr="003417AA">
              <w:t>JobPasswordSupported</w:t>
            </w:r>
          </w:p>
        </w:tc>
        <w:tc>
          <w:tcPr>
            <w:tcW w:w="1530" w:type="dxa"/>
          </w:tcPr>
          <w:p w:rsidR="00F66BAE" w:rsidRPr="003417AA" w:rsidRDefault="00F66BAE" w:rsidP="0087462F">
            <w:pPr>
              <w:pStyle w:val="IntenseQuote"/>
            </w:pPr>
            <w:r>
              <w:t>int</w:t>
            </w:r>
          </w:p>
        </w:tc>
        <w:tc>
          <w:tcPr>
            <w:tcW w:w="5580" w:type="dxa"/>
          </w:tcPr>
          <w:p w:rsidR="00F66BAE"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JobSettableElementsSupported</w:t>
            </w:r>
          </w:p>
        </w:tc>
        <w:tc>
          <w:tcPr>
            <w:tcW w:w="1530" w:type="dxa"/>
          </w:tcPr>
          <w:p w:rsidR="00F66BAE" w:rsidRPr="003417AA" w:rsidRDefault="00F66BAE" w:rsidP="0087462F">
            <w:pPr>
              <w:pStyle w:val="IntenseQuote"/>
            </w:pPr>
            <w:r>
              <w:t>list of keywords</w:t>
            </w:r>
          </w:p>
        </w:tc>
        <w:tc>
          <w:tcPr>
            <w:tcW w:w="5580" w:type="dxa"/>
          </w:tcPr>
          <w:p w:rsidR="00F66BAE" w:rsidRPr="005579D3" w:rsidRDefault="00F66BAE" w:rsidP="0087462F">
            <w:pPr>
              <w:pStyle w:val="IntenseQuote"/>
            </w:pPr>
            <w:r w:rsidRPr="000C5AC0">
              <w:t>JobSettableElementsSupported</w:t>
            </w:r>
          </w:p>
        </w:tc>
      </w:tr>
      <w:tr w:rsidR="00F66BAE" w:rsidRPr="00430F94" w:rsidTr="00A142A6">
        <w:tc>
          <w:tcPr>
            <w:tcW w:w="2988" w:type="dxa"/>
          </w:tcPr>
          <w:p w:rsidR="00F66BAE" w:rsidRDefault="00F66BAE" w:rsidP="0087462F">
            <w:pPr>
              <w:pStyle w:val="IntenseQuote"/>
            </w:pPr>
            <w:r w:rsidRPr="003417AA">
              <w:t>JobSpoolingSupported</w:t>
            </w:r>
          </w:p>
        </w:tc>
        <w:tc>
          <w:tcPr>
            <w:tcW w:w="1530" w:type="dxa"/>
          </w:tcPr>
          <w:p w:rsidR="00F66BAE" w:rsidRPr="003417AA" w:rsidRDefault="00F66BAE" w:rsidP="0087462F">
            <w:pPr>
              <w:pStyle w:val="IntenseQuote"/>
            </w:pPr>
            <w:r>
              <w:t>keyword</w:t>
            </w:r>
          </w:p>
        </w:tc>
        <w:tc>
          <w:tcPr>
            <w:tcW w:w="5580" w:type="dxa"/>
          </w:tcPr>
          <w:p w:rsidR="00F66BAE" w:rsidRPr="005579D3" w:rsidRDefault="00F66BAE" w:rsidP="0087462F">
            <w:pPr>
              <w:pStyle w:val="IntenseQuote"/>
            </w:pPr>
            <w:r w:rsidRPr="000C5AC0">
              <w:t>JobSpoolingSupported</w:t>
            </w:r>
          </w:p>
        </w:tc>
      </w:tr>
      <w:tr w:rsidR="00F66BAE" w:rsidRPr="00430F94" w:rsidTr="00A142A6">
        <w:tc>
          <w:tcPr>
            <w:tcW w:w="2988" w:type="dxa"/>
          </w:tcPr>
          <w:p w:rsidR="00F66BAE" w:rsidRDefault="00F66BAE" w:rsidP="0087462F">
            <w:pPr>
              <w:pStyle w:val="IntenseQuote"/>
            </w:pPr>
            <w:r w:rsidRPr="00430F94">
              <w:t>JobTimeout</w:t>
            </w:r>
          </w:p>
        </w:tc>
        <w:tc>
          <w:tcPr>
            <w:tcW w:w="1530" w:type="dxa"/>
          </w:tcPr>
          <w:p w:rsidR="00F66BAE" w:rsidRDefault="00F66BAE" w:rsidP="0087462F">
            <w:pPr>
              <w:pStyle w:val="IntenseQuote"/>
            </w:pPr>
            <w:r w:rsidRPr="00430F94">
              <w:t>int</w:t>
            </w:r>
          </w:p>
        </w:tc>
        <w:tc>
          <w:tcPr>
            <w:tcW w:w="5580" w:type="dxa"/>
          </w:tcPr>
          <w:p w:rsidR="00F66BAE" w:rsidRDefault="00F66BAE" w:rsidP="0087462F">
            <w:pPr>
              <w:pStyle w:val="IntenseQuote"/>
            </w:pPr>
            <w:proofErr w:type="gramStart"/>
            <w:r w:rsidRPr="00430F94">
              <w:t>timeout</w:t>
            </w:r>
            <w:proofErr w:type="gramEnd"/>
            <w:r w:rsidRPr="00430F94">
              <w:t xml:space="preserve"> value for awaiting the end user’s next set of </w:t>
            </w:r>
            <w:r w:rsidR="00396E06">
              <w:t>Document</w:t>
            </w:r>
            <w:r w:rsidRPr="00430F94">
              <w:t xml:space="preserve"> originals, applicable when Service is operating in MultipleSetOriginals mode,. At timeout the Service close</w:t>
            </w:r>
            <w:r>
              <w:t>s</w:t>
            </w:r>
            <w:r w:rsidRPr="00430F94">
              <w:t xml:space="preserve"> the </w:t>
            </w:r>
            <w:r w:rsidR="00710812">
              <w:t xml:space="preserve">Job </w:t>
            </w:r>
            <w:r w:rsidRPr="00430F94">
              <w:t>inputs and schedule</w:t>
            </w:r>
            <w:r>
              <w:t>s</w:t>
            </w:r>
            <w:r w:rsidRPr="00430F94">
              <w:t xml:space="preserve"> the </w:t>
            </w:r>
            <w:r w:rsidR="00710812">
              <w:t xml:space="preserve">Job </w:t>
            </w:r>
            <w:r w:rsidRPr="00430F94">
              <w:t>for processing.</w:t>
            </w:r>
          </w:p>
        </w:tc>
      </w:tr>
      <w:tr w:rsidR="00F66BAE" w:rsidRPr="00430F94" w:rsidTr="00A142A6">
        <w:tc>
          <w:tcPr>
            <w:tcW w:w="2988" w:type="dxa"/>
          </w:tcPr>
          <w:p w:rsidR="00F66BAE" w:rsidRDefault="00F66BAE" w:rsidP="0087462F">
            <w:pPr>
              <w:pStyle w:val="IntenseQuote"/>
            </w:pPr>
            <w:r w:rsidRPr="003417AA">
              <w:t>K</w:t>
            </w:r>
            <w:r w:rsidR="00A7713E" w:rsidRPr="003417AA">
              <w:t>o</w:t>
            </w:r>
            <w:r w:rsidRPr="003417AA">
              <w:t>ctetsSupported</w:t>
            </w:r>
          </w:p>
        </w:tc>
        <w:tc>
          <w:tcPr>
            <w:tcW w:w="1530" w:type="dxa"/>
          </w:tcPr>
          <w:p w:rsidR="00F66BAE" w:rsidRDefault="00F66BAE" w:rsidP="0087462F">
            <w:pPr>
              <w:pStyle w:val="IntenseQuote"/>
            </w:pPr>
            <w:r>
              <w:t>int</w:t>
            </w:r>
          </w:p>
        </w:tc>
        <w:tc>
          <w:tcPr>
            <w:tcW w:w="5580" w:type="dxa"/>
          </w:tcPr>
          <w:p w:rsidR="00F66BAE" w:rsidRDefault="00F66BAE" w:rsidP="0087462F">
            <w:pPr>
              <w:pStyle w:val="IntenseQuote"/>
            </w:pPr>
          </w:p>
        </w:tc>
      </w:tr>
      <w:tr w:rsidR="00F66BAE" w:rsidRPr="00430F94" w:rsidTr="00A142A6">
        <w:tc>
          <w:tcPr>
            <w:tcW w:w="2988" w:type="dxa"/>
            <w:shd w:val="clear" w:color="auto" w:fill="BFBFBF"/>
          </w:tcPr>
          <w:p w:rsidR="00F66BAE" w:rsidRPr="003417AA" w:rsidRDefault="00F66BAE" w:rsidP="0087462F">
            <w:pPr>
              <w:pStyle w:val="IntenseQuote"/>
            </w:pPr>
            <w:r w:rsidRPr="00711048">
              <w:t>MakeAndModel</w:t>
            </w:r>
          </w:p>
        </w:tc>
        <w:tc>
          <w:tcPr>
            <w:tcW w:w="1530" w:type="dxa"/>
            <w:shd w:val="clear" w:color="auto" w:fill="BFBFBF"/>
          </w:tcPr>
          <w:p w:rsidR="00F66BAE" w:rsidRDefault="00F66BAE" w:rsidP="0087462F">
            <w:pPr>
              <w:pStyle w:val="IntenseQuote"/>
            </w:pPr>
            <w:r>
              <w:t>string</w:t>
            </w:r>
          </w:p>
        </w:tc>
        <w:tc>
          <w:tcPr>
            <w:tcW w:w="5580" w:type="dxa"/>
            <w:shd w:val="clear" w:color="auto" w:fill="BFBFBF"/>
          </w:tcPr>
          <w:p w:rsidR="00F66BAE"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MaxSaveInfoSupported</w:t>
            </w:r>
          </w:p>
        </w:tc>
        <w:tc>
          <w:tcPr>
            <w:tcW w:w="1530" w:type="dxa"/>
          </w:tcPr>
          <w:p w:rsidR="00F66BAE" w:rsidRDefault="00F66BAE" w:rsidP="0087462F">
            <w:pPr>
              <w:pStyle w:val="IntenseQuote"/>
            </w:pPr>
            <w:r>
              <w:t>int</w:t>
            </w:r>
          </w:p>
        </w:tc>
        <w:tc>
          <w:tcPr>
            <w:tcW w:w="5580" w:type="dxa"/>
          </w:tcPr>
          <w:p w:rsidR="00F66BAE"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MaxStitchingLocationsSupported</w:t>
            </w:r>
          </w:p>
        </w:tc>
        <w:tc>
          <w:tcPr>
            <w:tcW w:w="1530" w:type="dxa"/>
          </w:tcPr>
          <w:p w:rsidR="00F66BAE" w:rsidRDefault="00F66BAE" w:rsidP="0087462F">
            <w:pPr>
              <w:pStyle w:val="IntenseQuote"/>
            </w:pPr>
            <w:r>
              <w:t>int</w:t>
            </w:r>
          </w:p>
        </w:tc>
        <w:tc>
          <w:tcPr>
            <w:tcW w:w="5580" w:type="dxa"/>
          </w:tcPr>
          <w:p w:rsidR="00F66BAE"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MediaSheetsSupported</w:t>
            </w:r>
          </w:p>
        </w:tc>
        <w:tc>
          <w:tcPr>
            <w:tcW w:w="1530" w:type="dxa"/>
          </w:tcPr>
          <w:p w:rsidR="00F66BAE" w:rsidRDefault="00F66BAE" w:rsidP="0087462F">
            <w:pPr>
              <w:pStyle w:val="IntenseQuote"/>
            </w:pPr>
            <w:r>
              <w:t>range of int</w:t>
            </w:r>
          </w:p>
        </w:tc>
        <w:tc>
          <w:tcPr>
            <w:tcW w:w="5580" w:type="dxa"/>
          </w:tcPr>
          <w:p w:rsidR="00F66BAE" w:rsidRDefault="00F66BAE" w:rsidP="0087462F">
            <w:pPr>
              <w:pStyle w:val="IntenseQuote"/>
            </w:pPr>
          </w:p>
        </w:tc>
      </w:tr>
      <w:tr w:rsidR="00A7713E" w:rsidRPr="00430F94" w:rsidTr="00A7713E">
        <w:tc>
          <w:tcPr>
            <w:tcW w:w="2988" w:type="dxa"/>
            <w:shd w:val="clear" w:color="auto" w:fill="BFBFBF"/>
          </w:tcPr>
          <w:p w:rsidR="00A7713E" w:rsidRPr="003417AA" w:rsidRDefault="00A7713E" w:rsidP="0087462F">
            <w:pPr>
              <w:pStyle w:val="IntenseQuote"/>
            </w:pPr>
            <w:r>
              <w:lastRenderedPageBreak/>
              <w:t>MessageFromOperator</w:t>
            </w:r>
          </w:p>
        </w:tc>
        <w:tc>
          <w:tcPr>
            <w:tcW w:w="1530" w:type="dxa"/>
            <w:shd w:val="clear" w:color="auto" w:fill="BFBFBF"/>
          </w:tcPr>
          <w:p w:rsidR="00A7713E" w:rsidRDefault="00A7713E" w:rsidP="0087462F">
            <w:pPr>
              <w:pStyle w:val="IntenseQuote"/>
            </w:pPr>
          </w:p>
        </w:tc>
        <w:tc>
          <w:tcPr>
            <w:tcW w:w="5580" w:type="dxa"/>
            <w:shd w:val="clear" w:color="auto" w:fill="BFBFBF"/>
          </w:tcPr>
          <w:p w:rsidR="00A7713E" w:rsidRDefault="00A7713E" w:rsidP="0087462F">
            <w:pPr>
              <w:pStyle w:val="IntenseQuote"/>
            </w:pPr>
          </w:p>
        </w:tc>
      </w:tr>
      <w:tr w:rsidR="00F66BAE" w:rsidRPr="00430F94" w:rsidTr="00A142A6">
        <w:tc>
          <w:tcPr>
            <w:tcW w:w="2988" w:type="dxa"/>
          </w:tcPr>
          <w:p w:rsidR="00F66BAE" w:rsidRDefault="00F66BAE" w:rsidP="0087462F">
            <w:pPr>
              <w:pStyle w:val="IntenseQuote"/>
            </w:pPr>
            <w:r w:rsidRPr="003417AA">
              <w:t>MultipleDocumentJobsSupported</w:t>
            </w:r>
          </w:p>
        </w:tc>
        <w:tc>
          <w:tcPr>
            <w:tcW w:w="1530" w:type="dxa"/>
          </w:tcPr>
          <w:p w:rsidR="00F66BAE" w:rsidRDefault="00F66BAE" w:rsidP="0087462F">
            <w:pPr>
              <w:pStyle w:val="IntenseQuote"/>
            </w:pPr>
            <w:r>
              <w:t>boolean</w:t>
            </w:r>
          </w:p>
        </w:tc>
        <w:tc>
          <w:tcPr>
            <w:tcW w:w="5580" w:type="dxa"/>
          </w:tcPr>
          <w:p w:rsidR="00F66BAE" w:rsidRDefault="00C1573E" w:rsidP="0087462F">
            <w:pPr>
              <w:pStyle w:val="IntenseQuote"/>
            </w:pPr>
            <w:r>
              <w:t>See fax spec for d</w:t>
            </w:r>
            <w:r w:rsidR="00E85A39">
              <w:t>e</w:t>
            </w:r>
            <w:r>
              <w:t>scrption</w:t>
            </w:r>
          </w:p>
        </w:tc>
      </w:tr>
      <w:tr w:rsidR="00F66BAE" w:rsidRPr="00430F94" w:rsidTr="00A142A6">
        <w:tc>
          <w:tcPr>
            <w:tcW w:w="2988" w:type="dxa"/>
          </w:tcPr>
          <w:p w:rsidR="00F66BAE" w:rsidRDefault="00F66BAE" w:rsidP="0087462F">
            <w:pPr>
              <w:pStyle w:val="IntenseQuote"/>
            </w:pPr>
            <w:r w:rsidRPr="003417AA">
              <w:t>MultipleOperationTimeOut</w:t>
            </w:r>
          </w:p>
        </w:tc>
        <w:tc>
          <w:tcPr>
            <w:tcW w:w="1530" w:type="dxa"/>
          </w:tcPr>
          <w:p w:rsidR="00F66BAE" w:rsidRDefault="00F66BAE" w:rsidP="0087462F">
            <w:pPr>
              <w:pStyle w:val="IntenseQuote"/>
            </w:pPr>
            <w:r>
              <w:t>int</w:t>
            </w:r>
          </w:p>
        </w:tc>
        <w:tc>
          <w:tcPr>
            <w:tcW w:w="5580" w:type="dxa"/>
          </w:tcPr>
          <w:p w:rsidR="00F66BAE" w:rsidRDefault="00F66BAE" w:rsidP="0087462F">
            <w:pPr>
              <w:pStyle w:val="IntenseQuote"/>
            </w:pPr>
          </w:p>
        </w:tc>
      </w:tr>
      <w:tr w:rsidR="00F66BAE" w:rsidRPr="00430F94" w:rsidTr="00A142A6">
        <w:tc>
          <w:tcPr>
            <w:tcW w:w="2988" w:type="dxa"/>
          </w:tcPr>
          <w:p w:rsidR="00F66BAE" w:rsidRPr="003417AA" w:rsidRDefault="00F66BAE" w:rsidP="0087462F">
            <w:pPr>
              <w:pStyle w:val="IntenseQuote"/>
            </w:pPr>
            <w:r w:rsidRPr="003417AA">
              <w:t>MultipleOperationTimeOut</w:t>
            </w:r>
            <w:r>
              <w:t>Action</w:t>
            </w:r>
          </w:p>
        </w:tc>
        <w:tc>
          <w:tcPr>
            <w:tcW w:w="1530" w:type="dxa"/>
          </w:tcPr>
          <w:p w:rsidR="00F66BAE" w:rsidRDefault="00F66BAE" w:rsidP="0087462F">
            <w:pPr>
              <w:pStyle w:val="IntenseQuote"/>
            </w:pPr>
            <w:r>
              <w:t>keyword</w:t>
            </w:r>
          </w:p>
        </w:tc>
        <w:tc>
          <w:tcPr>
            <w:tcW w:w="5580" w:type="dxa"/>
          </w:tcPr>
          <w:p w:rsidR="00F66BAE" w:rsidRDefault="00F66BAE" w:rsidP="0087462F">
            <w:pPr>
              <w:pStyle w:val="IntenseQuote"/>
            </w:pPr>
            <w:r w:rsidRPr="001005C7">
              <w:t>MultipleOperationTimeoutActionType</w:t>
            </w:r>
          </w:p>
        </w:tc>
      </w:tr>
      <w:tr w:rsidR="00F66BAE" w:rsidRPr="00430F94" w:rsidTr="00A142A6">
        <w:tc>
          <w:tcPr>
            <w:tcW w:w="2988" w:type="dxa"/>
            <w:shd w:val="clear" w:color="auto" w:fill="BFBFBF"/>
          </w:tcPr>
          <w:p w:rsidR="00F66BAE" w:rsidRDefault="00F66BAE" w:rsidP="0087462F">
            <w:pPr>
              <w:pStyle w:val="IntenseQuote"/>
            </w:pPr>
            <w:r w:rsidRPr="003417AA">
              <w:t>NaturalLanguageConfigured</w:t>
            </w:r>
          </w:p>
        </w:tc>
        <w:tc>
          <w:tcPr>
            <w:tcW w:w="1530" w:type="dxa"/>
            <w:shd w:val="clear" w:color="auto" w:fill="BFBFBF"/>
          </w:tcPr>
          <w:p w:rsidR="00F66BAE" w:rsidRPr="003417AA" w:rsidRDefault="00F66BAE" w:rsidP="0087462F">
            <w:pPr>
              <w:pStyle w:val="IntenseQuote"/>
            </w:pPr>
            <w:r>
              <w:t>keyword</w:t>
            </w:r>
          </w:p>
        </w:tc>
        <w:tc>
          <w:tcPr>
            <w:tcW w:w="5580" w:type="dxa"/>
            <w:shd w:val="clear" w:color="auto" w:fill="BFBFBF"/>
          </w:tcPr>
          <w:p w:rsidR="00F66BAE" w:rsidRPr="004A630D" w:rsidRDefault="00F66BAE" w:rsidP="0087462F">
            <w:pPr>
              <w:pStyle w:val="IntenseQuote"/>
              <w:rPr>
                <w:i/>
              </w:rPr>
            </w:pPr>
            <w:r w:rsidRPr="004A630D">
              <w:rPr>
                <w:i/>
              </w:rPr>
              <w:t>NaturalLanguageWKV</w:t>
            </w:r>
          </w:p>
        </w:tc>
      </w:tr>
      <w:tr w:rsidR="00F66BAE" w:rsidRPr="00430F94" w:rsidTr="00A142A6">
        <w:tc>
          <w:tcPr>
            <w:tcW w:w="2988" w:type="dxa"/>
            <w:shd w:val="clear" w:color="auto" w:fill="BFBFBF"/>
          </w:tcPr>
          <w:p w:rsidR="00F66BAE" w:rsidRDefault="00F66BAE" w:rsidP="0087462F">
            <w:pPr>
              <w:pStyle w:val="IntenseQuote"/>
            </w:pPr>
            <w:r w:rsidRPr="003417AA">
              <w:t>NaturalLanguage</w:t>
            </w:r>
            <w:r>
              <w:t>Supported</w:t>
            </w:r>
          </w:p>
        </w:tc>
        <w:tc>
          <w:tcPr>
            <w:tcW w:w="1530" w:type="dxa"/>
            <w:shd w:val="clear" w:color="auto" w:fill="BFBFBF"/>
          </w:tcPr>
          <w:p w:rsidR="00F66BAE" w:rsidRPr="003417AA" w:rsidRDefault="00F66BAE" w:rsidP="0087462F">
            <w:pPr>
              <w:pStyle w:val="IntenseQuote"/>
            </w:pPr>
            <w:r>
              <w:t>keyword</w:t>
            </w:r>
          </w:p>
        </w:tc>
        <w:tc>
          <w:tcPr>
            <w:tcW w:w="5580" w:type="dxa"/>
            <w:shd w:val="clear" w:color="auto" w:fill="BFBFBF"/>
          </w:tcPr>
          <w:p w:rsidR="00F66BAE" w:rsidRPr="004A630D" w:rsidRDefault="00F66BAE" w:rsidP="0087462F">
            <w:pPr>
              <w:pStyle w:val="IntenseQuote"/>
              <w:rPr>
                <w:i/>
              </w:rPr>
            </w:pPr>
            <w:r w:rsidRPr="004A630D">
              <w:rPr>
                <w:i/>
              </w:rPr>
              <w:t>NaturalLanguageWKV</w:t>
            </w:r>
          </w:p>
        </w:tc>
      </w:tr>
      <w:tr w:rsidR="00F66BAE" w:rsidRPr="00430F94" w:rsidTr="00A142A6">
        <w:tc>
          <w:tcPr>
            <w:tcW w:w="2988" w:type="dxa"/>
            <w:shd w:val="clear" w:color="auto" w:fill="BFBFBF"/>
          </w:tcPr>
          <w:p w:rsidR="00F66BAE" w:rsidRDefault="00F66BAE" w:rsidP="0087462F">
            <w:pPr>
              <w:pStyle w:val="IntenseQuote"/>
            </w:pPr>
            <w:r w:rsidRPr="003417AA">
              <w:t>OperationsSupported</w:t>
            </w:r>
          </w:p>
        </w:tc>
        <w:tc>
          <w:tcPr>
            <w:tcW w:w="1530" w:type="dxa"/>
            <w:shd w:val="clear" w:color="auto" w:fill="BFBFBF"/>
          </w:tcPr>
          <w:p w:rsidR="00F66BAE" w:rsidRPr="003417AA" w:rsidRDefault="00F66BAE" w:rsidP="0087462F">
            <w:pPr>
              <w:pStyle w:val="IntenseQuote"/>
            </w:pPr>
            <w:r>
              <w:t>list of keywords</w:t>
            </w:r>
          </w:p>
        </w:tc>
        <w:tc>
          <w:tcPr>
            <w:tcW w:w="5580" w:type="dxa"/>
            <w:shd w:val="clear" w:color="auto" w:fill="BFBFBF"/>
          </w:tcPr>
          <w:p w:rsidR="00F66BAE" w:rsidRPr="004A630D" w:rsidRDefault="00F66BAE" w:rsidP="0087462F">
            <w:pPr>
              <w:pStyle w:val="IntenseQuote"/>
              <w:rPr>
                <w:i/>
              </w:rPr>
            </w:pPr>
            <w:r w:rsidRPr="004A630D">
              <w:rPr>
                <w:i/>
              </w:rPr>
              <w:t>OperationsSupportedWKV</w:t>
            </w:r>
          </w:p>
        </w:tc>
      </w:tr>
      <w:tr w:rsidR="00F66BAE" w:rsidRPr="00430F94" w:rsidTr="00A142A6">
        <w:tc>
          <w:tcPr>
            <w:tcW w:w="2988" w:type="dxa"/>
          </w:tcPr>
          <w:p w:rsidR="00F66BAE" w:rsidRDefault="006665F3" w:rsidP="0087462F">
            <w:pPr>
              <w:pStyle w:val="IntenseQuote"/>
            </w:pPr>
            <w:r>
              <w:t>Any</w:t>
            </w:r>
            <w:r w:rsidR="00F66BAE">
              <w:t xml:space="preserve"> (service specific)</w:t>
            </w:r>
          </w:p>
        </w:tc>
        <w:tc>
          <w:tcPr>
            <w:tcW w:w="1530" w:type="dxa"/>
          </w:tcPr>
          <w:p w:rsidR="00F66BAE" w:rsidRDefault="00F66BAE" w:rsidP="0087462F">
            <w:pPr>
              <w:pStyle w:val="IntenseQuote"/>
            </w:pPr>
          </w:p>
        </w:tc>
        <w:tc>
          <w:tcPr>
            <w:tcW w:w="5580" w:type="dxa"/>
          </w:tcPr>
          <w:p w:rsidR="00F66BAE" w:rsidRDefault="00F66BAE" w:rsidP="0087462F">
            <w:pPr>
              <w:pStyle w:val="IntenseQuote"/>
            </w:pPr>
            <w:r w:rsidRPr="00C5650A">
              <w:t xml:space="preserve">an extension point for vendor differentiation </w:t>
            </w:r>
          </w:p>
        </w:tc>
      </w:tr>
      <w:tr w:rsidR="00F66BAE" w:rsidRPr="00430F94" w:rsidTr="00A142A6">
        <w:tc>
          <w:tcPr>
            <w:tcW w:w="2988" w:type="dxa"/>
            <w:shd w:val="clear" w:color="auto" w:fill="BFBFBF"/>
          </w:tcPr>
          <w:p w:rsidR="00F66BAE" w:rsidRDefault="00F66BAE" w:rsidP="0087462F">
            <w:pPr>
              <w:pStyle w:val="IntenseQuote"/>
            </w:pPr>
            <w:r w:rsidRPr="00711048">
              <w:t>OwnerURI</w:t>
            </w:r>
          </w:p>
        </w:tc>
        <w:tc>
          <w:tcPr>
            <w:tcW w:w="1530" w:type="dxa"/>
            <w:shd w:val="clear" w:color="auto" w:fill="BFBFBF"/>
          </w:tcPr>
          <w:p w:rsidR="00F66BAE" w:rsidRDefault="00F66BAE" w:rsidP="0087462F">
            <w:pPr>
              <w:pStyle w:val="IntenseQuote"/>
            </w:pPr>
            <w:r>
              <w:t>anyURI</w:t>
            </w:r>
          </w:p>
        </w:tc>
        <w:tc>
          <w:tcPr>
            <w:tcW w:w="5580" w:type="dxa"/>
            <w:shd w:val="clear" w:color="auto" w:fill="BFBFBF"/>
          </w:tcPr>
          <w:p w:rsidR="00F66BAE" w:rsidRPr="00C5650A" w:rsidRDefault="00F66BAE" w:rsidP="0087462F">
            <w:pPr>
              <w:pStyle w:val="IntenseQuote"/>
            </w:pPr>
          </w:p>
        </w:tc>
      </w:tr>
      <w:tr w:rsidR="00F66BAE" w:rsidRPr="00430F94" w:rsidTr="00A142A6">
        <w:tc>
          <w:tcPr>
            <w:tcW w:w="2988" w:type="dxa"/>
            <w:shd w:val="clear" w:color="auto" w:fill="BFBFBF"/>
          </w:tcPr>
          <w:p w:rsidR="00F66BAE" w:rsidRDefault="00F66BAE" w:rsidP="0087462F">
            <w:pPr>
              <w:pStyle w:val="IntenseQuote"/>
            </w:pPr>
            <w:r w:rsidRPr="00430F94">
              <w:t>OwnerVCard</w:t>
            </w:r>
          </w:p>
        </w:tc>
        <w:tc>
          <w:tcPr>
            <w:tcW w:w="1530" w:type="dxa"/>
            <w:shd w:val="clear" w:color="auto" w:fill="BFBFBF"/>
          </w:tcPr>
          <w:p w:rsidR="00F66BAE" w:rsidRDefault="00F66BAE" w:rsidP="0087462F">
            <w:pPr>
              <w:pStyle w:val="IntenseQuote"/>
            </w:pPr>
            <w:r w:rsidRPr="00430F94">
              <w:t>string</w:t>
            </w:r>
          </w:p>
        </w:tc>
        <w:tc>
          <w:tcPr>
            <w:tcW w:w="5580" w:type="dxa"/>
            <w:shd w:val="clear" w:color="auto" w:fill="BFBFBF"/>
          </w:tcPr>
          <w:p w:rsidR="00F66BAE" w:rsidRDefault="00F66BAE" w:rsidP="0087462F">
            <w:pPr>
              <w:pStyle w:val="IntenseQuote"/>
            </w:pPr>
            <w:r w:rsidRPr="00430F94">
              <w:t>vCard (rfc2426) of the owner of the Service</w:t>
            </w:r>
          </w:p>
        </w:tc>
      </w:tr>
      <w:tr w:rsidR="00F66BAE" w:rsidRPr="00430F94" w:rsidTr="00A142A6">
        <w:tc>
          <w:tcPr>
            <w:tcW w:w="2988" w:type="dxa"/>
          </w:tcPr>
          <w:p w:rsidR="00F66BAE" w:rsidRDefault="00F66BAE" w:rsidP="0087462F">
            <w:pPr>
              <w:pStyle w:val="IntenseQuote"/>
            </w:pPr>
            <w:r w:rsidRPr="003417AA">
              <w:t>PagesPerMinute</w:t>
            </w:r>
          </w:p>
        </w:tc>
        <w:tc>
          <w:tcPr>
            <w:tcW w:w="1530" w:type="dxa"/>
          </w:tcPr>
          <w:p w:rsidR="00F66BAE" w:rsidRPr="003417AA" w:rsidRDefault="00F66BAE" w:rsidP="0087462F">
            <w:pPr>
              <w:pStyle w:val="IntenseQuote"/>
            </w:pPr>
            <w:r>
              <w:t>int</w:t>
            </w:r>
          </w:p>
        </w:tc>
        <w:tc>
          <w:tcPr>
            <w:tcW w:w="5580" w:type="dxa"/>
          </w:tcPr>
          <w:p w:rsidR="00F66BAE" w:rsidRPr="005579D3"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PagesPerMinuteColor</w:t>
            </w:r>
          </w:p>
        </w:tc>
        <w:tc>
          <w:tcPr>
            <w:tcW w:w="1530" w:type="dxa"/>
          </w:tcPr>
          <w:p w:rsidR="00F66BAE" w:rsidRPr="003417AA" w:rsidRDefault="00F66BAE" w:rsidP="0087462F">
            <w:pPr>
              <w:pStyle w:val="IntenseQuote"/>
            </w:pPr>
            <w:r>
              <w:t>int</w:t>
            </w:r>
          </w:p>
        </w:tc>
        <w:tc>
          <w:tcPr>
            <w:tcW w:w="5580" w:type="dxa"/>
          </w:tcPr>
          <w:p w:rsidR="00F66BAE" w:rsidRPr="005579D3"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ParentPrintersSupported</w:t>
            </w:r>
          </w:p>
        </w:tc>
        <w:tc>
          <w:tcPr>
            <w:tcW w:w="1530" w:type="dxa"/>
          </w:tcPr>
          <w:p w:rsidR="00F66BAE" w:rsidRPr="003417AA" w:rsidRDefault="00F66BAE" w:rsidP="0087462F">
            <w:pPr>
              <w:pStyle w:val="IntenseQuote"/>
            </w:pPr>
            <w:r>
              <w:t>list of uri</w:t>
            </w:r>
          </w:p>
        </w:tc>
        <w:tc>
          <w:tcPr>
            <w:tcW w:w="5580" w:type="dxa"/>
          </w:tcPr>
          <w:p w:rsidR="00F66BAE" w:rsidRPr="005579D3"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PdlOverrideSupported</w:t>
            </w:r>
          </w:p>
        </w:tc>
        <w:tc>
          <w:tcPr>
            <w:tcW w:w="1530" w:type="dxa"/>
          </w:tcPr>
          <w:p w:rsidR="00F66BAE" w:rsidRPr="003417AA" w:rsidRDefault="00F66BAE" w:rsidP="0087462F">
            <w:pPr>
              <w:pStyle w:val="IntenseQuote"/>
            </w:pPr>
            <w:r>
              <w:t>list of keywords</w:t>
            </w:r>
          </w:p>
        </w:tc>
        <w:tc>
          <w:tcPr>
            <w:tcW w:w="5580" w:type="dxa"/>
          </w:tcPr>
          <w:p w:rsidR="00F66BAE" w:rsidRPr="004A630D" w:rsidRDefault="00F66BAE" w:rsidP="0087462F">
            <w:pPr>
              <w:pStyle w:val="IntenseQuote"/>
              <w:rPr>
                <w:i/>
              </w:rPr>
            </w:pPr>
            <w:r w:rsidRPr="004A630D">
              <w:rPr>
                <w:i/>
              </w:rPr>
              <w:t>PdlOverrideSupportedWKV</w:t>
            </w:r>
          </w:p>
        </w:tc>
      </w:tr>
      <w:tr w:rsidR="00F66BAE" w:rsidRPr="00430F94" w:rsidTr="00A142A6">
        <w:tc>
          <w:tcPr>
            <w:tcW w:w="2988" w:type="dxa"/>
          </w:tcPr>
          <w:p w:rsidR="00F66BAE" w:rsidRDefault="00F66BAE" w:rsidP="0087462F">
            <w:pPr>
              <w:pStyle w:val="IntenseQuote"/>
            </w:pPr>
            <w:r w:rsidRPr="003417AA">
              <w:t>PrinterAuthenticationSupported</w:t>
            </w:r>
          </w:p>
        </w:tc>
        <w:tc>
          <w:tcPr>
            <w:tcW w:w="1530" w:type="dxa"/>
          </w:tcPr>
          <w:p w:rsidR="00F66BAE" w:rsidRPr="003417AA" w:rsidRDefault="00F66BAE" w:rsidP="0087462F">
            <w:pPr>
              <w:pStyle w:val="IntenseQuote"/>
            </w:pPr>
            <w:r>
              <w:t>list of keywords</w:t>
            </w:r>
          </w:p>
        </w:tc>
        <w:tc>
          <w:tcPr>
            <w:tcW w:w="5580" w:type="dxa"/>
          </w:tcPr>
          <w:p w:rsidR="00F66BAE" w:rsidRPr="004A630D" w:rsidRDefault="00F66BAE" w:rsidP="0087462F">
            <w:pPr>
              <w:pStyle w:val="IntenseQuote"/>
              <w:rPr>
                <w:i/>
              </w:rPr>
            </w:pPr>
            <w:r w:rsidRPr="004A630D">
              <w:rPr>
                <w:i/>
              </w:rPr>
              <w:t>UriAuthenticationWKV</w:t>
            </w:r>
          </w:p>
        </w:tc>
      </w:tr>
      <w:tr w:rsidR="00F66BAE" w:rsidRPr="00430F94" w:rsidTr="00A142A6">
        <w:tc>
          <w:tcPr>
            <w:tcW w:w="2988" w:type="dxa"/>
          </w:tcPr>
          <w:p w:rsidR="00F66BAE" w:rsidRDefault="00F66BAE" w:rsidP="0087462F">
            <w:pPr>
              <w:pStyle w:val="IntenseQuote"/>
            </w:pPr>
            <w:r w:rsidRPr="003417AA">
              <w:t>PrinterDetailedStatusMessages</w:t>
            </w:r>
          </w:p>
        </w:tc>
        <w:tc>
          <w:tcPr>
            <w:tcW w:w="1530" w:type="dxa"/>
          </w:tcPr>
          <w:p w:rsidR="00F66BAE" w:rsidRPr="003417AA" w:rsidRDefault="00F66BAE" w:rsidP="0087462F">
            <w:pPr>
              <w:pStyle w:val="IntenseQuote"/>
            </w:pPr>
            <w:r>
              <w:t>list of string</w:t>
            </w:r>
          </w:p>
        </w:tc>
        <w:tc>
          <w:tcPr>
            <w:tcW w:w="5580" w:type="dxa"/>
          </w:tcPr>
          <w:p w:rsidR="00F66BAE" w:rsidRPr="005579D3"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PrinterInfo</w:t>
            </w:r>
          </w:p>
        </w:tc>
        <w:tc>
          <w:tcPr>
            <w:tcW w:w="1530" w:type="dxa"/>
          </w:tcPr>
          <w:p w:rsidR="00F66BAE" w:rsidRPr="003417AA" w:rsidRDefault="00F66BAE" w:rsidP="0087462F">
            <w:pPr>
              <w:pStyle w:val="IntenseQuote"/>
            </w:pPr>
            <w:r>
              <w:t>string</w:t>
            </w:r>
          </w:p>
        </w:tc>
        <w:tc>
          <w:tcPr>
            <w:tcW w:w="5580" w:type="dxa"/>
          </w:tcPr>
          <w:p w:rsidR="00F66BAE" w:rsidRPr="005579D3"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PrinterLocation</w:t>
            </w:r>
          </w:p>
        </w:tc>
        <w:tc>
          <w:tcPr>
            <w:tcW w:w="1530" w:type="dxa"/>
          </w:tcPr>
          <w:p w:rsidR="00F66BAE" w:rsidRPr="003417AA" w:rsidRDefault="00F66BAE" w:rsidP="0087462F">
            <w:pPr>
              <w:pStyle w:val="IntenseQuote"/>
            </w:pPr>
            <w:r>
              <w:t>string</w:t>
            </w:r>
          </w:p>
        </w:tc>
        <w:tc>
          <w:tcPr>
            <w:tcW w:w="5580" w:type="dxa"/>
          </w:tcPr>
          <w:p w:rsidR="00F66BAE" w:rsidRPr="005579D3"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PrinterMakeAndModel</w:t>
            </w:r>
          </w:p>
        </w:tc>
        <w:tc>
          <w:tcPr>
            <w:tcW w:w="1530" w:type="dxa"/>
          </w:tcPr>
          <w:p w:rsidR="00F66BAE" w:rsidRPr="003417AA" w:rsidRDefault="00F66BAE" w:rsidP="0087462F">
            <w:pPr>
              <w:pStyle w:val="IntenseQuote"/>
            </w:pPr>
            <w:r>
              <w:t>string</w:t>
            </w:r>
          </w:p>
        </w:tc>
        <w:tc>
          <w:tcPr>
            <w:tcW w:w="5580" w:type="dxa"/>
          </w:tcPr>
          <w:p w:rsidR="00F66BAE" w:rsidRPr="005579D3" w:rsidRDefault="00F66BAE" w:rsidP="0087462F">
            <w:pPr>
              <w:pStyle w:val="IntenseQuote"/>
            </w:pPr>
          </w:p>
        </w:tc>
      </w:tr>
      <w:tr w:rsidR="00F66BAE" w:rsidRPr="00430F94" w:rsidTr="00A142A6">
        <w:tc>
          <w:tcPr>
            <w:tcW w:w="2988" w:type="dxa"/>
          </w:tcPr>
          <w:p w:rsidR="00F66BAE" w:rsidRDefault="00F66BAE" w:rsidP="0087462F">
            <w:pPr>
              <w:pStyle w:val="IntenseQuote"/>
            </w:pPr>
            <w:r w:rsidRPr="003417AA">
              <w:t>PrinterMessageFromOperator</w:t>
            </w:r>
          </w:p>
        </w:tc>
        <w:tc>
          <w:tcPr>
            <w:tcW w:w="1530" w:type="dxa"/>
          </w:tcPr>
          <w:p w:rsidR="00F66BAE" w:rsidRPr="003417AA" w:rsidRDefault="00F66BAE" w:rsidP="0087462F">
            <w:pPr>
              <w:pStyle w:val="IntenseQuote"/>
            </w:pPr>
            <w:r>
              <w:t>string</w:t>
            </w:r>
          </w:p>
        </w:tc>
        <w:tc>
          <w:tcPr>
            <w:tcW w:w="5580" w:type="dxa"/>
          </w:tcPr>
          <w:p w:rsidR="00F66BAE" w:rsidRPr="005579D3" w:rsidRDefault="00F66BAE" w:rsidP="0087462F">
            <w:pPr>
              <w:pStyle w:val="IntenseQuote"/>
            </w:pPr>
          </w:p>
        </w:tc>
      </w:tr>
      <w:tr w:rsidR="00F66BAE" w:rsidRPr="003417AA" w:rsidTr="00A142A6">
        <w:tblPrEx>
          <w:tblLook w:val="04A0"/>
        </w:tblPrEx>
        <w:tc>
          <w:tcPr>
            <w:tcW w:w="2988" w:type="dxa"/>
          </w:tcPr>
          <w:p w:rsidR="00F66BAE" w:rsidRDefault="00F66BAE" w:rsidP="0087462F">
            <w:pPr>
              <w:pStyle w:val="IntenseQuote"/>
            </w:pPr>
            <w:r w:rsidRPr="003417AA">
              <w:t>PrinterMoreInfo</w:t>
            </w:r>
          </w:p>
        </w:tc>
        <w:tc>
          <w:tcPr>
            <w:tcW w:w="1530" w:type="dxa"/>
          </w:tcPr>
          <w:p w:rsidR="00F66BAE" w:rsidRPr="003417AA" w:rsidRDefault="00F66BAE" w:rsidP="0087462F">
            <w:pPr>
              <w:pStyle w:val="IntenseQuote"/>
            </w:pPr>
            <w:r>
              <w:t>uri</w:t>
            </w:r>
          </w:p>
        </w:tc>
        <w:tc>
          <w:tcPr>
            <w:tcW w:w="5580" w:type="dxa"/>
          </w:tcPr>
          <w:p w:rsidR="00F66BAE" w:rsidRPr="005579D3" w:rsidRDefault="00F66BAE" w:rsidP="0087462F">
            <w:pPr>
              <w:pStyle w:val="IntenseQuote"/>
            </w:pPr>
          </w:p>
        </w:tc>
      </w:tr>
      <w:tr w:rsidR="00F66BAE" w:rsidRPr="003417AA" w:rsidTr="00A142A6">
        <w:tblPrEx>
          <w:tblLook w:val="04A0"/>
        </w:tblPrEx>
        <w:tc>
          <w:tcPr>
            <w:tcW w:w="2988" w:type="dxa"/>
          </w:tcPr>
          <w:p w:rsidR="00F66BAE" w:rsidRDefault="00F66BAE" w:rsidP="0087462F">
            <w:pPr>
              <w:pStyle w:val="IntenseQuote"/>
            </w:pPr>
            <w:r w:rsidRPr="003417AA">
              <w:t>PrinterMoreInfoManufacturer</w:t>
            </w:r>
          </w:p>
        </w:tc>
        <w:tc>
          <w:tcPr>
            <w:tcW w:w="1530" w:type="dxa"/>
          </w:tcPr>
          <w:p w:rsidR="00F66BAE" w:rsidRPr="003417AA" w:rsidRDefault="00F66BAE" w:rsidP="0087462F">
            <w:pPr>
              <w:pStyle w:val="IntenseQuote"/>
            </w:pPr>
            <w:r>
              <w:t>uri</w:t>
            </w:r>
          </w:p>
        </w:tc>
        <w:tc>
          <w:tcPr>
            <w:tcW w:w="5580" w:type="dxa"/>
          </w:tcPr>
          <w:p w:rsidR="00F66BAE" w:rsidRPr="005579D3" w:rsidRDefault="00F66BAE" w:rsidP="0087462F">
            <w:pPr>
              <w:pStyle w:val="IntenseQuote"/>
            </w:pPr>
          </w:p>
        </w:tc>
      </w:tr>
      <w:tr w:rsidR="00F66BAE" w:rsidRPr="003417AA" w:rsidTr="00A142A6">
        <w:tblPrEx>
          <w:tblLook w:val="04A0"/>
        </w:tblPrEx>
        <w:tc>
          <w:tcPr>
            <w:tcW w:w="2988" w:type="dxa"/>
          </w:tcPr>
          <w:p w:rsidR="00F66BAE" w:rsidRDefault="00F66BAE" w:rsidP="0087462F">
            <w:pPr>
              <w:pStyle w:val="IntenseQuote"/>
            </w:pPr>
            <w:r w:rsidRPr="003417AA">
              <w:t>PrinterName</w:t>
            </w:r>
          </w:p>
        </w:tc>
        <w:tc>
          <w:tcPr>
            <w:tcW w:w="1530" w:type="dxa"/>
          </w:tcPr>
          <w:p w:rsidR="00F66BAE" w:rsidRPr="003417AA" w:rsidRDefault="00F66BAE" w:rsidP="0087462F">
            <w:pPr>
              <w:pStyle w:val="IntenseQuote"/>
            </w:pPr>
            <w:r>
              <w:t>string</w:t>
            </w:r>
          </w:p>
        </w:tc>
        <w:tc>
          <w:tcPr>
            <w:tcW w:w="5580" w:type="dxa"/>
          </w:tcPr>
          <w:p w:rsidR="00F66BAE" w:rsidRPr="005579D3" w:rsidRDefault="00F66BAE" w:rsidP="0087462F">
            <w:pPr>
              <w:pStyle w:val="IntenseQuote"/>
            </w:pPr>
          </w:p>
        </w:tc>
      </w:tr>
      <w:tr w:rsidR="00F66BAE" w:rsidRPr="003417AA" w:rsidTr="00A142A6">
        <w:tblPrEx>
          <w:tblLook w:val="04A0"/>
        </w:tblPrEx>
        <w:tc>
          <w:tcPr>
            <w:tcW w:w="2988" w:type="dxa"/>
          </w:tcPr>
          <w:p w:rsidR="00F66BAE" w:rsidRDefault="00F66BAE" w:rsidP="0087462F">
            <w:pPr>
              <w:pStyle w:val="IntenseQuote"/>
            </w:pPr>
            <w:r w:rsidRPr="003417AA">
              <w:t>PrinterSecuritySupported</w:t>
            </w:r>
          </w:p>
        </w:tc>
        <w:tc>
          <w:tcPr>
            <w:tcW w:w="1530" w:type="dxa"/>
          </w:tcPr>
          <w:p w:rsidR="00F66BAE" w:rsidRPr="003417AA" w:rsidRDefault="00F66BAE" w:rsidP="0087462F">
            <w:pPr>
              <w:pStyle w:val="IntenseQuote"/>
            </w:pPr>
            <w:r>
              <w:t>list of keywords</w:t>
            </w:r>
          </w:p>
        </w:tc>
        <w:tc>
          <w:tcPr>
            <w:tcW w:w="5580" w:type="dxa"/>
          </w:tcPr>
          <w:p w:rsidR="00F66BAE" w:rsidRPr="004A630D" w:rsidRDefault="00F66BAE" w:rsidP="0087462F">
            <w:pPr>
              <w:pStyle w:val="IntenseQuote"/>
              <w:rPr>
                <w:i/>
              </w:rPr>
            </w:pPr>
            <w:r w:rsidRPr="004A630D">
              <w:rPr>
                <w:i/>
              </w:rPr>
              <w:t>UriSecurityWKV</w:t>
            </w:r>
          </w:p>
        </w:tc>
      </w:tr>
      <w:tr w:rsidR="00F66BAE" w:rsidRPr="003417AA" w:rsidTr="00A142A6">
        <w:tblPrEx>
          <w:tblLook w:val="04A0"/>
        </w:tblPrEx>
        <w:tc>
          <w:tcPr>
            <w:tcW w:w="2988" w:type="dxa"/>
          </w:tcPr>
          <w:p w:rsidR="00F66BAE" w:rsidRDefault="00F66BAE" w:rsidP="0087462F">
            <w:pPr>
              <w:pStyle w:val="IntenseQuote"/>
            </w:pPr>
            <w:r w:rsidRPr="003417AA">
              <w:t>PrinterSettableElementsSupported</w:t>
            </w:r>
          </w:p>
        </w:tc>
        <w:tc>
          <w:tcPr>
            <w:tcW w:w="1530" w:type="dxa"/>
          </w:tcPr>
          <w:p w:rsidR="00F66BAE" w:rsidRPr="003417AA" w:rsidRDefault="00F66BAE" w:rsidP="0087462F">
            <w:pPr>
              <w:pStyle w:val="IntenseQuote"/>
            </w:pPr>
          </w:p>
        </w:tc>
        <w:tc>
          <w:tcPr>
            <w:tcW w:w="5580" w:type="dxa"/>
          </w:tcPr>
          <w:p w:rsidR="00F66BAE" w:rsidRPr="005579D3" w:rsidRDefault="00F66BAE" w:rsidP="0087462F">
            <w:pPr>
              <w:pStyle w:val="IntenseQuote"/>
            </w:pPr>
            <w:r w:rsidRPr="000C5AC0">
              <w:t>PrinterSettableElementsSupported</w:t>
            </w:r>
          </w:p>
        </w:tc>
      </w:tr>
      <w:tr w:rsidR="00F66BAE" w:rsidRPr="003417AA" w:rsidTr="00A142A6">
        <w:tblPrEx>
          <w:tblLook w:val="04A0"/>
        </w:tblPrEx>
        <w:tc>
          <w:tcPr>
            <w:tcW w:w="2988" w:type="dxa"/>
          </w:tcPr>
          <w:p w:rsidR="00F66BAE" w:rsidRDefault="00F66BAE" w:rsidP="0087462F">
            <w:pPr>
              <w:pStyle w:val="IntenseQuote"/>
            </w:pPr>
            <w:r w:rsidRPr="003417AA">
              <w:t>PrinterUriSupported</w:t>
            </w:r>
          </w:p>
        </w:tc>
        <w:tc>
          <w:tcPr>
            <w:tcW w:w="1530" w:type="dxa"/>
          </w:tcPr>
          <w:p w:rsidR="00F66BAE" w:rsidRPr="003417AA" w:rsidRDefault="00F66BAE" w:rsidP="0087462F">
            <w:pPr>
              <w:pStyle w:val="IntenseQuote"/>
            </w:pPr>
            <w:r>
              <w:t>uri</w:t>
            </w:r>
          </w:p>
        </w:tc>
        <w:tc>
          <w:tcPr>
            <w:tcW w:w="5580" w:type="dxa"/>
          </w:tcPr>
          <w:p w:rsidR="00F66BAE" w:rsidRPr="005579D3" w:rsidRDefault="00F66BAE" w:rsidP="0087462F">
            <w:pPr>
              <w:pStyle w:val="IntenseQuote"/>
            </w:pPr>
          </w:p>
        </w:tc>
      </w:tr>
      <w:tr w:rsidR="00F66BAE" w:rsidRPr="003417AA" w:rsidTr="00A142A6">
        <w:tblPrEx>
          <w:tblLook w:val="04A0"/>
        </w:tblPrEx>
        <w:tc>
          <w:tcPr>
            <w:tcW w:w="2988" w:type="dxa"/>
          </w:tcPr>
          <w:p w:rsidR="00F66BAE" w:rsidRDefault="00F66BAE" w:rsidP="0087462F">
            <w:pPr>
              <w:pStyle w:val="IntenseQuote"/>
            </w:pPr>
            <w:r w:rsidRPr="003417AA">
              <w:t>PrinterXriSupported</w:t>
            </w:r>
          </w:p>
        </w:tc>
        <w:tc>
          <w:tcPr>
            <w:tcW w:w="1530" w:type="dxa"/>
          </w:tcPr>
          <w:p w:rsidR="00F66BAE" w:rsidRPr="003417AA" w:rsidRDefault="00F66BAE" w:rsidP="0087462F">
            <w:pPr>
              <w:pStyle w:val="IntenseQuote"/>
            </w:pPr>
            <w:r>
              <w:t>complex</w:t>
            </w:r>
          </w:p>
        </w:tc>
        <w:tc>
          <w:tcPr>
            <w:tcW w:w="5580" w:type="dxa"/>
          </w:tcPr>
          <w:p w:rsidR="00F66BAE" w:rsidRPr="005579D3" w:rsidRDefault="00F66BAE" w:rsidP="0087462F">
            <w:pPr>
              <w:pStyle w:val="IntenseQuote"/>
            </w:pPr>
          </w:p>
        </w:tc>
      </w:tr>
      <w:tr w:rsidR="00F66BAE" w:rsidRPr="003417AA" w:rsidTr="00A142A6">
        <w:tblPrEx>
          <w:tblLook w:val="04A0"/>
        </w:tblPrEx>
        <w:tc>
          <w:tcPr>
            <w:tcW w:w="2988" w:type="dxa"/>
          </w:tcPr>
          <w:p w:rsidR="00F66BAE" w:rsidRDefault="00F66BAE" w:rsidP="0087462F">
            <w:pPr>
              <w:pStyle w:val="IntenseQuote"/>
            </w:pPr>
            <w:r w:rsidRPr="003417AA">
              <w:t>PrinterXriSupported</w:t>
            </w:r>
            <w:r>
              <w:tab/>
              <w:t>XriAuthentication*</w:t>
            </w:r>
          </w:p>
        </w:tc>
        <w:tc>
          <w:tcPr>
            <w:tcW w:w="1530" w:type="dxa"/>
          </w:tcPr>
          <w:p w:rsidR="00F66BAE" w:rsidRPr="003417AA" w:rsidRDefault="00F66BAE" w:rsidP="0087462F">
            <w:pPr>
              <w:pStyle w:val="IntenseQuote"/>
            </w:pPr>
            <w:r>
              <w:t>list of keywords</w:t>
            </w:r>
          </w:p>
        </w:tc>
        <w:tc>
          <w:tcPr>
            <w:tcW w:w="5580" w:type="dxa"/>
          </w:tcPr>
          <w:p w:rsidR="00F66BAE" w:rsidRPr="004A630D" w:rsidRDefault="00F66BAE" w:rsidP="0087462F">
            <w:pPr>
              <w:pStyle w:val="IntenseQuote"/>
              <w:rPr>
                <w:i/>
              </w:rPr>
            </w:pPr>
            <w:r w:rsidRPr="004A630D">
              <w:rPr>
                <w:i/>
              </w:rPr>
              <w:t>UriAuthenticationWKV</w:t>
            </w:r>
          </w:p>
        </w:tc>
      </w:tr>
      <w:tr w:rsidR="00F66BAE" w:rsidRPr="003417AA" w:rsidTr="00A142A6">
        <w:tblPrEx>
          <w:tblLook w:val="04A0"/>
        </w:tblPrEx>
        <w:tc>
          <w:tcPr>
            <w:tcW w:w="2988" w:type="dxa"/>
          </w:tcPr>
          <w:p w:rsidR="00F66BAE" w:rsidRDefault="00F66BAE" w:rsidP="0087462F">
            <w:pPr>
              <w:pStyle w:val="IntenseQuote"/>
            </w:pPr>
            <w:r w:rsidRPr="003417AA">
              <w:t>PrinterXriSupported</w:t>
            </w:r>
            <w:r>
              <w:tab/>
              <w:t>XriSecurity</w:t>
            </w:r>
          </w:p>
        </w:tc>
        <w:tc>
          <w:tcPr>
            <w:tcW w:w="1530" w:type="dxa"/>
          </w:tcPr>
          <w:p w:rsidR="00F66BAE" w:rsidRPr="003417AA" w:rsidRDefault="00F66BAE" w:rsidP="0087462F">
            <w:pPr>
              <w:pStyle w:val="IntenseQuote"/>
            </w:pPr>
            <w:r>
              <w:t>list of keywords</w:t>
            </w:r>
          </w:p>
        </w:tc>
        <w:tc>
          <w:tcPr>
            <w:tcW w:w="5580" w:type="dxa"/>
          </w:tcPr>
          <w:p w:rsidR="00F66BAE" w:rsidRPr="004A630D" w:rsidRDefault="00F66BAE" w:rsidP="0087462F">
            <w:pPr>
              <w:pStyle w:val="IntenseQuote"/>
              <w:rPr>
                <w:i/>
              </w:rPr>
            </w:pPr>
            <w:r w:rsidRPr="004A630D">
              <w:rPr>
                <w:i/>
              </w:rPr>
              <w:t>UriSecurityWKV</w:t>
            </w:r>
          </w:p>
        </w:tc>
      </w:tr>
      <w:tr w:rsidR="00F66BAE" w:rsidRPr="003417AA" w:rsidTr="00A142A6">
        <w:tblPrEx>
          <w:tblLook w:val="04A0"/>
        </w:tblPrEx>
        <w:tc>
          <w:tcPr>
            <w:tcW w:w="2988" w:type="dxa"/>
          </w:tcPr>
          <w:p w:rsidR="00F66BAE" w:rsidRDefault="00F66BAE" w:rsidP="0087462F">
            <w:pPr>
              <w:pStyle w:val="IntenseQuote"/>
            </w:pPr>
            <w:r w:rsidRPr="003417AA">
              <w:t>PrinterXriSupported</w:t>
            </w:r>
            <w:r>
              <w:tab/>
              <w:t>XriUri</w:t>
            </w:r>
          </w:p>
        </w:tc>
        <w:tc>
          <w:tcPr>
            <w:tcW w:w="1530" w:type="dxa"/>
          </w:tcPr>
          <w:p w:rsidR="00F66BAE" w:rsidRPr="003417AA" w:rsidRDefault="00F66BAE" w:rsidP="0087462F">
            <w:pPr>
              <w:pStyle w:val="IntenseQuote"/>
            </w:pPr>
            <w:r>
              <w:t>uri</w:t>
            </w:r>
          </w:p>
        </w:tc>
        <w:tc>
          <w:tcPr>
            <w:tcW w:w="5580" w:type="dxa"/>
          </w:tcPr>
          <w:p w:rsidR="00F66BAE" w:rsidRPr="005579D3" w:rsidRDefault="00F66BAE" w:rsidP="0087462F">
            <w:pPr>
              <w:pStyle w:val="IntenseQuote"/>
            </w:pPr>
          </w:p>
        </w:tc>
      </w:tr>
      <w:tr w:rsidR="00F66BAE" w:rsidRPr="003417AA" w:rsidTr="00A142A6">
        <w:tblPrEx>
          <w:tblLook w:val="04A0"/>
        </w:tblPrEx>
        <w:tc>
          <w:tcPr>
            <w:tcW w:w="2988" w:type="dxa"/>
          </w:tcPr>
          <w:p w:rsidR="00F66BAE" w:rsidRDefault="00F66BAE" w:rsidP="0087462F">
            <w:pPr>
              <w:pStyle w:val="IntenseQuote"/>
            </w:pPr>
            <w:r w:rsidRPr="003417AA">
              <w:t>ReferenceUriSchemesSupported</w:t>
            </w:r>
          </w:p>
        </w:tc>
        <w:tc>
          <w:tcPr>
            <w:tcW w:w="1530" w:type="dxa"/>
          </w:tcPr>
          <w:p w:rsidR="00F66BAE" w:rsidRPr="003417AA" w:rsidRDefault="00F66BAE" w:rsidP="0087462F">
            <w:pPr>
              <w:pStyle w:val="IntenseQuote"/>
            </w:pPr>
            <w:r>
              <w:t>list of keywords</w:t>
            </w:r>
          </w:p>
        </w:tc>
        <w:tc>
          <w:tcPr>
            <w:tcW w:w="5580" w:type="dxa"/>
          </w:tcPr>
          <w:p w:rsidR="00F66BAE" w:rsidRPr="005579D3" w:rsidRDefault="00F66BAE" w:rsidP="0087462F">
            <w:pPr>
              <w:pStyle w:val="IntenseQuote"/>
            </w:pPr>
            <w:r w:rsidRPr="004A630D">
              <w:rPr>
                <w:i/>
              </w:rPr>
              <w:t>ReferenceUriSchemesWKV</w:t>
            </w:r>
            <w:r w:rsidRPr="000C5AC0">
              <w:t>, StringNsExtensionPattern</w:t>
            </w:r>
          </w:p>
        </w:tc>
      </w:tr>
      <w:tr w:rsidR="00F66BAE" w:rsidRPr="003417AA" w:rsidTr="00A142A6">
        <w:tblPrEx>
          <w:tblLook w:val="04A0"/>
        </w:tblPrEx>
        <w:tc>
          <w:tcPr>
            <w:tcW w:w="2988" w:type="dxa"/>
          </w:tcPr>
          <w:p w:rsidR="00F66BAE" w:rsidRDefault="00F66BAE" w:rsidP="0087462F">
            <w:pPr>
              <w:pStyle w:val="IntenseQuote"/>
            </w:pPr>
            <w:r w:rsidRPr="003417AA">
              <w:t>RepertoiresSupported</w:t>
            </w:r>
          </w:p>
        </w:tc>
        <w:tc>
          <w:tcPr>
            <w:tcW w:w="1530" w:type="dxa"/>
          </w:tcPr>
          <w:p w:rsidR="00F66BAE" w:rsidRPr="003417AA" w:rsidRDefault="00F66BAE" w:rsidP="0087462F">
            <w:pPr>
              <w:pStyle w:val="IntenseQuote"/>
            </w:pPr>
            <w:r>
              <w:t>list of keywords</w:t>
            </w:r>
          </w:p>
        </w:tc>
        <w:tc>
          <w:tcPr>
            <w:tcW w:w="5580" w:type="dxa"/>
          </w:tcPr>
          <w:p w:rsidR="00F66BAE" w:rsidRPr="005579D3" w:rsidRDefault="0053298E" w:rsidP="00E33010">
            <w:pPr>
              <w:pStyle w:val="IntenseQuote"/>
            </w:pPr>
            <w:r>
              <w:t>PWG Candidate Stndard 510</w:t>
            </w:r>
            <w:r w:rsidR="00702F26">
              <w:t>1</w:t>
            </w:r>
            <w:r>
              <w:t xml:space="preserve">.2 </w:t>
            </w:r>
            <w:r w:rsidR="00E33010">
              <w:t>[</w:t>
            </w:r>
            <w:r w:rsidR="00702F26" w:rsidRPr="00702F26">
              <w:t>PWG5101.2</w:t>
            </w:r>
            <w:r w:rsidR="00E33010">
              <w:t>]</w:t>
            </w:r>
          </w:p>
        </w:tc>
      </w:tr>
      <w:tr w:rsidR="00F66BAE" w:rsidRPr="003417AA" w:rsidTr="00A142A6">
        <w:tblPrEx>
          <w:tblLook w:val="04A0"/>
        </w:tblPrEx>
        <w:tc>
          <w:tcPr>
            <w:tcW w:w="2988" w:type="dxa"/>
          </w:tcPr>
          <w:p w:rsidR="00F66BAE" w:rsidRDefault="00F66BAE" w:rsidP="0087462F">
            <w:pPr>
              <w:pStyle w:val="IntenseQuote"/>
            </w:pPr>
            <w:r w:rsidRPr="00430F94">
              <w:t>ResourcesSupported</w:t>
            </w:r>
          </w:p>
        </w:tc>
        <w:tc>
          <w:tcPr>
            <w:tcW w:w="1530" w:type="dxa"/>
          </w:tcPr>
          <w:p w:rsidR="00F66BAE" w:rsidRDefault="00F66BAE" w:rsidP="0087462F">
            <w:pPr>
              <w:pStyle w:val="IntenseQuote"/>
            </w:pPr>
            <w:r w:rsidRPr="00430F94">
              <w:t>list of complex</w:t>
            </w:r>
          </w:p>
        </w:tc>
        <w:tc>
          <w:tcPr>
            <w:tcW w:w="5580" w:type="dxa"/>
          </w:tcPr>
          <w:p w:rsidR="00F66BAE" w:rsidRDefault="00F66BAE" w:rsidP="0087462F">
            <w:pPr>
              <w:pStyle w:val="IntenseQuote"/>
            </w:pPr>
            <w:proofErr w:type="gramStart"/>
            <w:r w:rsidRPr="00430F94">
              <w:t>service</w:t>
            </w:r>
            <w:proofErr w:type="gramEnd"/>
            <w:r w:rsidRPr="00430F94">
              <w:t xml:space="preserve"> specific view of the resources used by the service.</w:t>
            </w:r>
          </w:p>
        </w:tc>
      </w:tr>
      <w:tr w:rsidR="00F66BAE" w:rsidRPr="003417AA" w:rsidTr="00A142A6">
        <w:tblPrEx>
          <w:tblLook w:val="04A0"/>
        </w:tblPrEx>
        <w:tc>
          <w:tcPr>
            <w:tcW w:w="2988" w:type="dxa"/>
          </w:tcPr>
          <w:p w:rsidR="00F66BAE" w:rsidRDefault="00F66BAE" w:rsidP="0087462F">
            <w:pPr>
              <w:pStyle w:val="IntenseQuote"/>
            </w:pPr>
            <w:r>
              <w:tab/>
            </w:r>
            <w:r w:rsidRPr="003A356B">
              <w:t>AvailableResource</w:t>
            </w:r>
          </w:p>
        </w:tc>
        <w:tc>
          <w:tcPr>
            <w:tcW w:w="1530" w:type="dxa"/>
          </w:tcPr>
          <w:p w:rsidR="00F66BAE" w:rsidRDefault="00F66BAE" w:rsidP="0087462F">
            <w:pPr>
              <w:pStyle w:val="IntenseQuote"/>
            </w:pPr>
            <w:r>
              <w:t>complex</w:t>
            </w:r>
          </w:p>
        </w:tc>
        <w:tc>
          <w:tcPr>
            <w:tcW w:w="5580" w:type="dxa"/>
          </w:tcPr>
          <w:p w:rsidR="00F66BAE" w:rsidRDefault="00F66BAE" w:rsidP="0087462F">
            <w:pPr>
              <w:pStyle w:val="IntenseQuote"/>
            </w:pPr>
          </w:p>
        </w:tc>
      </w:tr>
      <w:tr w:rsidR="008E710E" w:rsidRPr="003417AA" w:rsidTr="00F4161F">
        <w:tblPrEx>
          <w:tblLook w:val="04A0"/>
        </w:tblPrEx>
        <w:tc>
          <w:tcPr>
            <w:tcW w:w="2988" w:type="dxa"/>
            <w:shd w:val="clear" w:color="auto" w:fill="BFBFBF"/>
          </w:tcPr>
          <w:p w:rsidR="008E710E" w:rsidRPr="00430F94" w:rsidRDefault="008E710E" w:rsidP="008E710E">
            <w:pPr>
              <w:pStyle w:val="IntenseQuote"/>
            </w:pPr>
            <w:r w:rsidRPr="00711048">
              <w:t>Service</w:t>
            </w:r>
            <w:r>
              <w:t>GeoLocation</w:t>
            </w:r>
          </w:p>
        </w:tc>
        <w:tc>
          <w:tcPr>
            <w:tcW w:w="1530" w:type="dxa"/>
            <w:shd w:val="clear" w:color="auto" w:fill="BFBFBF"/>
          </w:tcPr>
          <w:p w:rsidR="008E710E" w:rsidRDefault="008E710E" w:rsidP="00F4161F">
            <w:pPr>
              <w:pStyle w:val="IntenseQuote"/>
            </w:pPr>
            <w:r>
              <w:t>complex</w:t>
            </w:r>
          </w:p>
        </w:tc>
        <w:tc>
          <w:tcPr>
            <w:tcW w:w="5580" w:type="dxa"/>
            <w:shd w:val="clear" w:color="auto" w:fill="BFBFBF"/>
          </w:tcPr>
          <w:p w:rsidR="008E710E" w:rsidRPr="004C216C" w:rsidRDefault="008E710E" w:rsidP="00F4161F">
            <w:pPr>
              <w:pStyle w:val="IntenseQuote"/>
            </w:pPr>
          </w:p>
        </w:tc>
      </w:tr>
      <w:tr w:rsidR="008E710E" w:rsidRPr="003417AA" w:rsidTr="00F4161F">
        <w:tblPrEx>
          <w:tblLook w:val="04A0"/>
        </w:tblPrEx>
        <w:tc>
          <w:tcPr>
            <w:tcW w:w="2988" w:type="dxa"/>
            <w:shd w:val="clear" w:color="auto" w:fill="BFBFBF"/>
          </w:tcPr>
          <w:p w:rsidR="008E710E" w:rsidRPr="00430F94" w:rsidRDefault="008E710E" w:rsidP="008E710E">
            <w:pPr>
              <w:pStyle w:val="IntenseQuote"/>
            </w:pPr>
            <w:r>
              <w:tab/>
              <w:t>Size</w:t>
            </w:r>
          </w:p>
        </w:tc>
        <w:tc>
          <w:tcPr>
            <w:tcW w:w="1530" w:type="dxa"/>
            <w:shd w:val="clear" w:color="auto" w:fill="BFBFBF"/>
          </w:tcPr>
          <w:p w:rsidR="008E710E" w:rsidRDefault="008E710E" w:rsidP="00F4161F">
            <w:pPr>
              <w:pStyle w:val="IntenseQuote"/>
            </w:pPr>
            <w:r>
              <w:t>int</w:t>
            </w:r>
          </w:p>
        </w:tc>
        <w:tc>
          <w:tcPr>
            <w:tcW w:w="5580" w:type="dxa"/>
            <w:shd w:val="clear" w:color="auto" w:fill="BFBFBF"/>
          </w:tcPr>
          <w:p w:rsidR="008E710E" w:rsidRPr="004C216C" w:rsidRDefault="008E710E" w:rsidP="00F4161F">
            <w:pPr>
              <w:pStyle w:val="IntenseQuote"/>
            </w:pPr>
          </w:p>
        </w:tc>
      </w:tr>
      <w:tr w:rsidR="008E710E" w:rsidRPr="003417AA" w:rsidTr="00F4161F">
        <w:tblPrEx>
          <w:tblLook w:val="04A0"/>
        </w:tblPrEx>
        <w:tc>
          <w:tcPr>
            <w:tcW w:w="2988" w:type="dxa"/>
            <w:shd w:val="clear" w:color="auto" w:fill="BFBFBF"/>
          </w:tcPr>
          <w:p w:rsidR="008E710E" w:rsidRPr="00430F94" w:rsidRDefault="008E710E" w:rsidP="008E710E">
            <w:pPr>
              <w:pStyle w:val="IntenseQuote"/>
            </w:pPr>
            <w:r>
              <w:tab/>
              <w:t>HorizontalPrecision</w:t>
            </w:r>
          </w:p>
        </w:tc>
        <w:tc>
          <w:tcPr>
            <w:tcW w:w="1530" w:type="dxa"/>
            <w:shd w:val="clear" w:color="auto" w:fill="BFBFBF"/>
          </w:tcPr>
          <w:p w:rsidR="008E710E" w:rsidRDefault="008E710E" w:rsidP="00F4161F">
            <w:pPr>
              <w:pStyle w:val="IntenseQuote"/>
            </w:pPr>
            <w:r>
              <w:t>int</w:t>
            </w:r>
          </w:p>
        </w:tc>
        <w:tc>
          <w:tcPr>
            <w:tcW w:w="5580" w:type="dxa"/>
            <w:shd w:val="clear" w:color="auto" w:fill="BFBFBF"/>
          </w:tcPr>
          <w:p w:rsidR="008E710E" w:rsidRPr="004C216C" w:rsidRDefault="008E710E" w:rsidP="00F4161F">
            <w:pPr>
              <w:pStyle w:val="IntenseQuote"/>
            </w:pPr>
          </w:p>
        </w:tc>
      </w:tr>
      <w:tr w:rsidR="008E710E" w:rsidRPr="003417AA" w:rsidTr="00F4161F">
        <w:tblPrEx>
          <w:tblLook w:val="04A0"/>
        </w:tblPrEx>
        <w:tc>
          <w:tcPr>
            <w:tcW w:w="2988" w:type="dxa"/>
            <w:shd w:val="clear" w:color="auto" w:fill="BFBFBF"/>
          </w:tcPr>
          <w:p w:rsidR="008E710E" w:rsidRPr="00430F94" w:rsidRDefault="008E710E" w:rsidP="008E710E">
            <w:pPr>
              <w:pStyle w:val="IntenseQuote"/>
            </w:pPr>
            <w:r>
              <w:tab/>
              <w:t>VerticalPrecision</w:t>
            </w:r>
          </w:p>
        </w:tc>
        <w:tc>
          <w:tcPr>
            <w:tcW w:w="1530" w:type="dxa"/>
            <w:shd w:val="clear" w:color="auto" w:fill="BFBFBF"/>
          </w:tcPr>
          <w:p w:rsidR="008E710E" w:rsidRDefault="008E710E" w:rsidP="00F4161F">
            <w:pPr>
              <w:pStyle w:val="IntenseQuote"/>
            </w:pPr>
            <w:r>
              <w:t>int</w:t>
            </w:r>
          </w:p>
        </w:tc>
        <w:tc>
          <w:tcPr>
            <w:tcW w:w="5580" w:type="dxa"/>
            <w:shd w:val="clear" w:color="auto" w:fill="BFBFBF"/>
          </w:tcPr>
          <w:p w:rsidR="008E710E" w:rsidRPr="004C216C" w:rsidRDefault="008E710E" w:rsidP="00F4161F">
            <w:pPr>
              <w:pStyle w:val="IntenseQuote"/>
            </w:pPr>
          </w:p>
        </w:tc>
      </w:tr>
      <w:tr w:rsidR="008E710E" w:rsidRPr="003417AA" w:rsidTr="00F4161F">
        <w:tblPrEx>
          <w:tblLook w:val="04A0"/>
        </w:tblPrEx>
        <w:tc>
          <w:tcPr>
            <w:tcW w:w="2988" w:type="dxa"/>
            <w:shd w:val="clear" w:color="auto" w:fill="BFBFBF"/>
          </w:tcPr>
          <w:p w:rsidR="008E710E" w:rsidRPr="00430F94" w:rsidRDefault="008E710E" w:rsidP="008E710E">
            <w:pPr>
              <w:pStyle w:val="IntenseQuote"/>
            </w:pPr>
            <w:r>
              <w:tab/>
              <w:t>Latitude</w:t>
            </w:r>
          </w:p>
        </w:tc>
        <w:tc>
          <w:tcPr>
            <w:tcW w:w="1530" w:type="dxa"/>
            <w:shd w:val="clear" w:color="auto" w:fill="BFBFBF"/>
          </w:tcPr>
          <w:p w:rsidR="008E710E" w:rsidRDefault="008E710E" w:rsidP="00F4161F">
            <w:pPr>
              <w:pStyle w:val="IntenseQuote"/>
            </w:pPr>
            <w:r>
              <w:t>int</w:t>
            </w:r>
          </w:p>
        </w:tc>
        <w:tc>
          <w:tcPr>
            <w:tcW w:w="5580" w:type="dxa"/>
            <w:shd w:val="clear" w:color="auto" w:fill="BFBFBF"/>
          </w:tcPr>
          <w:p w:rsidR="008E710E" w:rsidRPr="004C216C" w:rsidRDefault="008E710E" w:rsidP="00F4161F">
            <w:pPr>
              <w:pStyle w:val="IntenseQuote"/>
            </w:pPr>
          </w:p>
        </w:tc>
      </w:tr>
      <w:tr w:rsidR="008E710E" w:rsidRPr="003417AA" w:rsidTr="00F4161F">
        <w:tblPrEx>
          <w:tblLook w:val="04A0"/>
        </w:tblPrEx>
        <w:tc>
          <w:tcPr>
            <w:tcW w:w="2988" w:type="dxa"/>
            <w:shd w:val="clear" w:color="auto" w:fill="BFBFBF"/>
          </w:tcPr>
          <w:p w:rsidR="008E710E" w:rsidRPr="00430F94" w:rsidRDefault="008E710E" w:rsidP="008E710E">
            <w:pPr>
              <w:pStyle w:val="IntenseQuote"/>
            </w:pPr>
            <w:r>
              <w:tab/>
              <w:t>Longitude</w:t>
            </w:r>
          </w:p>
        </w:tc>
        <w:tc>
          <w:tcPr>
            <w:tcW w:w="1530" w:type="dxa"/>
            <w:shd w:val="clear" w:color="auto" w:fill="BFBFBF"/>
          </w:tcPr>
          <w:p w:rsidR="008E710E" w:rsidRDefault="008E710E" w:rsidP="00F4161F">
            <w:pPr>
              <w:pStyle w:val="IntenseQuote"/>
            </w:pPr>
            <w:r>
              <w:t>int</w:t>
            </w:r>
          </w:p>
        </w:tc>
        <w:tc>
          <w:tcPr>
            <w:tcW w:w="5580" w:type="dxa"/>
            <w:shd w:val="clear" w:color="auto" w:fill="BFBFBF"/>
          </w:tcPr>
          <w:p w:rsidR="008E710E" w:rsidRPr="004C216C" w:rsidRDefault="008E710E" w:rsidP="00F4161F">
            <w:pPr>
              <w:pStyle w:val="IntenseQuote"/>
            </w:pPr>
          </w:p>
        </w:tc>
      </w:tr>
      <w:tr w:rsidR="008E710E" w:rsidRPr="003417AA" w:rsidTr="00F4161F">
        <w:tblPrEx>
          <w:tblLook w:val="04A0"/>
        </w:tblPrEx>
        <w:tc>
          <w:tcPr>
            <w:tcW w:w="2988" w:type="dxa"/>
            <w:shd w:val="clear" w:color="auto" w:fill="BFBFBF"/>
          </w:tcPr>
          <w:p w:rsidR="008E710E" w:rsidRPr="00430F94" w:rsidRDefault="008E710E" w:rsidP="008E710E">
            <w:pPr>
              <w:pStyle w:val="IntenseQuote"/>
            </w:pPr>
            <w:r>
              <w:tab/>
              <w:t>Altitude</w:t>
            </w:r>
          </w:p>
        </w:tc>
        <w:tc>
          <w:tcPr>
            <w:tcW w:w="1530" w:type="dxa"/>
            <w:shd w:val="clear" w:color="auto" w:fill="BFBFBF"/>
          </w:tcPr>
          <w:p w:rsidR="008E710E" w:rsidRDefault="008E710E" w:rsidP="00F4161F">
            <w:pPr>
              <w:pStyle w:val="IntenseQuote"/>
            </w:pPr>
            <w:r>
              <w:t>int</w:t>
            </w:r>
          </w:p>
        </w:tc>
        <w:tc>
          <w:tcPr>
            <w:tcW w:w="5580" w:type="dxa"/>
            <w:shd w:val="clear" w:color="auto" w:fill="BFBFBF"/>
          </w:tcPr>
          <w:p w:rsidR="008E710E" w:rsidRPr="004C216C" w:rsidRDefault="008E710E" w:rsidP="00F4161F">
            <w:pPr>
              <w:pStyle w:val="IntenseQuote"/>
            </w:pPr>
          </w:p>
        </w:tc>
      </w:tr>
      <w:tr w:rsidR="00F66BAE" w:rsidRPr="003417AA" w:rsidTr="00A142A6">
        <w:tblPrEx>
          <w:tblLook w:val="04A0"/>
        </w:tblPrEx>
        <w:tc>
          <w:tcPr>
            <w:tcW w:w="2988" w:type="dxa"/>
            <w:shd w:val="clear" w:color="auto" w:fill="BFBFBF"/>
          </w:tcPr>
          <w:p w:rsidR="00F66BAE" w:rsidRPr="00430F94" w:rsidRDefault="00F66BAE" w:rsidP="0087462F">
            <w:pPr>
              <w:pStyle w:val="IntenseQuote"/>
            </w:pPr>
            <w:r w:rsidRPr="00711048">
              <w:t>ServiceInfo</w:t>
            </w:r>
          </w:p>
        </w:tc>
        <w:tc>
          <w:tcPr>
            <w:tcW w:w="1530" w:type="dxa"/>
            <w:shd w:val="clear" w:color="auto" w:fill="BFBFBF"/>
          </w:tcPr>
          <w:p w:rsidR="00F66BAE" w:rsidRDefault="00F66BAE" w:rsidP="0087462F">
            <w:pPr>
              <w:pStyle w:val="IntenseQuote"/>
            </w:pPr>
            <w:r>
              <w:t>string</w:t>
            </w:r>
          </w:p>
        </w:tc>
        <w:tc>
          <w:tcPr>
            <w:tcW w:w="5580" w:type="dxa"/>
            <w:shd w:val="clear" w:color="auto" w:fill="BFBFBF"/>
          </w:tcPr>
          <w:p w:rsidR="00F66BAE" w:rsidRPr="004C216C" w:rsidRDefault="00F66BAE" w:rsidP="0087462F">
            <w:pPr>
              <w:pStyle w:val="IntenseQuote"/>
            </w:pPr>
          </w:p>
        </w:tc>
      </w:tr>
      <w:tr w:rsidR="00F66BAE" w:rsidRPr="003417AA" w:rsidTr="00A142A6">
        <w:tblPrEx>
          <w:tblLook w:val="04A0"/>
        </w:tblPrEx>
        <w:tc>
          <w:tcPr>
            <w:tcW w:w="2988" w:type="dxa"/>
            <w:shd w:val="clear" w:color="auto" w:fill="BFBFBF"/>
          </w:tcPr>
          <w:p w:rsidR="00F66BAE" w:rsidRPr="00430F94" w:rsidRDefault="00F66BAE" w:rsidP="0087462F">
            <w:pPr>
              <w:pStyle w:val="IntenseQuote"/>
            </w:pPr>
            <w:r w:rsidRPr="00711048">
              <w:t>ServiceLocation</w:t>
            </w:r>
          </w:p>
        </w:tc>
        <w:tc>
          <w:tcPr>
            <w:tcW w:w="1530" w:type="dxa"/>
            <w:shd w:val="clear" w:color="auto" w:fill="BFBFBF"/>
          </w:tcPr>
          <w:p w:rsidR="00F66BAE" w:rsidRDefault="00F66BAE" w:rsidP="0087462F">
            <w:pPr>
              <w:pStyle w:val="IntenseQuote"/>
            </w:pPr>
            <w:r>
              <w:t>string</w:t>
            </w:r>
          </w:p>
        </w:tc>
        <w:tc>
          <w:tcPr>
            <w:tcW w:w="5580" w:type="dxa"/>
            <w:shd w:val="clear" w:color="auto" w:fill="BFBFBF"/>
          </w:tcPr>
          <w:p w:rsidR="00F66BAE" w:rsidRPr="004C216C" w:rsidRDefault="00F66BAE" w:rsidP="0087462F">
            <w:pPr>
              <w:pStyle w:val="IntenseQuote"/>
            </w:pPr>
          </w:p>
        </w:tc>
      </w:tr>
      <w:tr w:rsidR="00A7713E" w:rsidRPr="003417AA" w:rsidTr="00A7713E">
        <w:tblPrEx>
          <w:tblLook w:val="04A0"/>
        </w:tblPrEx>
        <w:tc>
          <w:tcPr>
            <w:tcW w:w="2988" w:type="dxa"/>
            <w:shd w:val="clear" w:color="auto" w:fill="BFBFBF"/>
          </w:tcPr>
          <w:p w:rsidR="00A7713E" w:rsidRPr="00711048" w:rsidRDefault="00A7713E" w:rsidP="0087462F">
            <w:pPr>
              <w:pStyle w:val="IntenseQuote"/>
            </w:pPr>
            <w:r>
              <w:t>ServiceGeoLocation</w:t>
            </w:r>
          </w:p>
        </w:tc>
        <w:tc>
          <w:tcPr>
            <w:tcW w:w="1530" w:type="dxa"/>
            <w:shd w:val="clear" w:color="auto" w:fill="BFBFBF"/>
          </w:tcPr>
          <w:p w:rsidR="00A7713E" w:rsidRDefault="00A7713E" w:rsidP="0087462F">
            <w:pPr>
              <w:pStyle w:val="IntenseQuote"/>
            </w:pPr>
          </w:p>
        </w:tc>
        <w:tc>
          <w:tcPr>
            <w:tcW w:w="5580" w:type="dxa"/>
            <w:shd w:val="clear" w:color="auto" w:fill="BFBFBF"/>
          </w:tcPr>
          <w:p w:rsidR="00A7713E" w:rsidRPr="004C216C" w:rsidRDefault="00A7713E" w:rsidP="0087462F">
            <w:pPr>
              <w:pStyle w:val="IntenseQuote"/>
            </w:pPr>
          </w:p>
        </w:tc>
      </w:tr>
      <w:tr w:rsidR="00F66BAE" w:rsidRPr="003417AA" w:rsidTr="00A142A6">
        <w:tblPrEx>
          <w:tblLook w:val="04A0"/>
        </w:tblPrEx>
        <w:tc>
          <w:tcPr>
            <w:tcW w:w="2988" w:type="dxa"/>
            <w:shd w:val="clear" w:color="auto" w:fill="BFBFBF"/>
          </w:tcPr>
          <w:p w:rsidR="00F66BAE" w:rsidRPr="00430F94" w:rsidRDefault="00F66BAE" w:rsidP="0087462F">
            <w:pPr>
              <w:pStyle w:val="IntenseQuote"/>
            </w:pPr>
            <w:r w:rsidRPr="00711048">
              <w:t>ServiceName</w:t>
            </w:r>
          </w:p>
        </w:tc>
        <w:tc>
          <w:tcPr>
            <w:tcW w:w="1530" w:type="dxa"/>
            <w:shd w:val="clear" w:color="auto" w:fill="BFBFBF"/>
          </w:tcPr>
          <w:p w:rsidR="00F66BAE" w:rsidRDefault="00F66BAE" w:rsidP="0087462F">
            <w:pPr>
              <w:pStyle w:val="IntenseQuote"/>
            </w:pPr>
            <w:r>
              <w:t>string</w:t>
            </w:r>
          </w:p>
        </w:tc>
        <w:tc>
          <w:tcPr>
            <w:tcW w:w="5580" w:type="dxa"/>
            <w:shd w:val="clear" w:color="auto" w:fill="BFBFBF"/>
          </w:tcPr>
          <w:p w:rsidR="00F66BAE" w:rsidRPr="004C216C" w:rsidRDefault="00F66BAE" w:rsidP="0087462F">
            <w:pPr>
              <w:pStyle w:val="IntenseQuote"/>
            </w:pPr>
          </w:p>
        </w:tc>
      </w:tr>
      <w:tr w:rsidR="00F66BAE" w:rsidRPr="003417AA" w:rsidTr="00A142A6">
        <w:tblPrEx>
          <w:tblLook w:val="04A0"/>
        </w:tblPrEx>
        <w:tc>
          <w:tcPr>
            <w:tcW w:w="2988" w:type="dxa"/>
            <w:shd w:val="clear" w:color="auto" w:fill="BFBFBF"/>
          </w:tcPr>
          <w:p w:rsidR="00F66BAE" w:rsidRPr="00430F94" w:rsidRDefault="00F66BAE" w:rsidP="0087462F">
            <w:pPr>
              <w:pStyle w:val="IntenseQuote"/>
            </w:pPr>
            <w:r w:rsidRPr="00711048">
              <w:t>VersionsSupported</w:t>
            </w:r>
          </w:p>
        </w:tc>
        <w:tc>
          <w:tcPr>
            <w:tcW w:w="1530" w:type="dxa"/>
            <w:shd w:val="clear" w:color="auto" w:fill="BFBFBF"/>
          </w:tcPr>
          <w:p w:rsidR="00F66BAE" w:rsidRDefault="00F66BAE" w:rsidP="0087462F">
            <w:pPr>
              <w:pStyle w:val="IntenseQuote"/>
            </w:pPr>
            <w:r>
              <w:t>List of strings</w:t>
            </w:r>
          </w:p>
        </w:tc>
        <w:tc>
          <w:tcPr>
            <w:tcW w:w="5580" w:type="dxa"/>
            <w:shd w:val="clear" w:color="auto" w:fill="BFBFBF"/>
          </w:tcPr>
          <w:p w:rsidR="00F66BAE" w:rsidRPr="004C216C" w:rsidRDefault="00F66BAE" w:rsidP="0087462F">
            <w:pPr>
              <w:pStyle w:val="IntenseQuote"/>
            </w:pPr>
          </w:p>
        </w:tc>
      </w:tr>
      <w:tr w:rsidR="00F66BAE" w:rsidRPr="003417AA" w:rsidTr="00A142A6">
        <w:tblPrEx>
          <w:tblLook w:val="04A0"/>
        </w:tblPrEx>
        <w:tc>
          <w:tcPr>
            <w:tcW w:w="2988" w:type="dxa"/>
            <w:shd w:val="clear" w:color="auto" w:fill="BFBFBF"/>
          </w:tcPr>
          <w:p w:rsidR="00F66BAE" w:rsidRPr="00430F94" w:rsidRDefault="00F66BAE" w:rsidP="0087462F">
            <w:pPr>
              <w:pStyle w:val="IntenseQuote"/>
            </w:pPr>
            <w:r>
              <w:tab/>
              <w:t>Version</w:t>
            </w:r>
          </w:p>
        </w:tc>
        <w:tc>
          <w:tcPr>
            <w:tcW w:w="1530" w:type="dxa"/>
            <w:shd w:val="clear" w:color="auto" w:fill="BFBFBF"/>
          </w:tcPr>
          <w:p w:rsidR="00F66BAE" w:rsidRDefault="00F66BAE" w:rsidP="0087462F">
            <w:pPr>
              <w:pStyle w:val="IntenseQuote"/>
            </w:pPr>
            <w:r>
              <w:t>string</w:t>
            </w:r>
          </w:p>
        </w:tc>
        <w:tc>
          <w:tcPr>
            <w:tcW w:w="5580" w:type="dxa"/>
            <w:shd w:val="clear" w:color="auto" w:fill="BFBFBF"/>
          </w:tcPr>
          <w:p w:rsidR="00F66BAE" w:rsidRPr="004C216C" w:rsidRDefault="00F66BAE" w:rsidP="0087462F">
            <w:pPr>
              <w:pStyle w:val="IntenseQuote"/>
            </w:pPr>
          </w:p>
        </w:tc>
      </w:tr>
      <w:tr w:rsidR="00F66BAE" w:rsidRPr="003417AA" w:rsidTr="00A142A6">
        <w:tblPrEx>
          <w:tblLook w:val="04A0"/>
        </w:tblPrEx>
        <w:tc>
          <w:tcPr>
            <w:tcW w:w="2988" w:type="dxa"/>
            <w:shd w:val="clear" w:color="auto" w:fill="BFBFBF"/>
          </w:tcPr>
          <w:p w:rsidR="00F66BAE" w:rsidRDefault="00F66BAE" w:rsidP="0087462F">
            <w:pPr>
              <w:pStyle w:val="IntenseQuote"/>
            </w:pPr>
            <w:r w:rsidRPr="004016B1">
              <w:t>XriSupported</w:t>
            </w:r>
          </w:p>
        </w:tc>
        <w:tc>
          <w:tcPr>
            <w:tcW w:w="1530" w:type="dxa"/>
            <w:shd w:val="clear" w:color="auto" w:fill="BFBFBF"/>
          </w:tcPr>
          <w:p w:rsidR="00F66BAE" w:rsidRDefault="00F66BAE" w:rsidP="0087462F">
            <w:pPr>
              <w:pStyle w:val="IntenseQuote"/>
            </w:pPr>
            <w:r>
              <w:t>complex</w:t>
            </w:r>
          </w:p>
        </w:tc>
        <w:tc>
          <w:tcPr>
            <w:tcW w:w="5580" w:type="dxa"/>
            <w:shd w:val="clear" w:color="auto" w:fill="BFBFBF"/>
          </w:tcPr>
          <w:p w:rsidR="00F66BAE" w:rsidRDefault="00F66BAE" w:rsidP="0087462F">
            <w:pPr>
              <w:pStyle w:val="IntenseQuote"/>
            </w:pPr>
          </w:p>
        </w:tc>
      </w:tr>
      <w:tr w:rsidR="00F66BAE" w:rsidRPr="003417AA" w:rsidTr="00A142A6">
        <w:tblPrEx>
          <w:tblLook w:val="04A0"/>
        </w:tblPrEx>
        <w:tc>
          <w:tcPr>
            <w:tcW w:w="2988" w:type="dxa"/>
            <w:shd w:val="clear" w:color="auto" w:fill="BFBFBF"/>
          </w:tcPr>
          <w:p w:rsidR="00F66BAE" w:rsidRDefault="00F66BAE" w:rsidP="0087462F">
            <w:pPr>
              <w:pStyle w:val="IntenseQuote"/>
            </w:pPr>
            <w:r>
              <w:tab/>
            </w:r>
            <w:r w:rsidRPr="004016B1">
              <w:t>XriUri</w:t>
            </w:r>
          </w:p>
        </w:tc>
        <w:tc>
          <w:tcPr>
            <w:tcW w:w="1530" w:type="dxa"/>
            <w:shd w:val="clear" w:color="auto" w:fill="BFBFBF"/>
          </w:tcPr>
          <w:p w:rsidR="00F66BAE" w:rsidRDefault="00F66BAE" w:rsidP="0087462F">
            <w:pPr>
              <w:pStyle w:val="IntenseQuote"/>
            </w:pPr>
            <w:r>
              <w:t>anyURI</w:t>
            </w:r>
          </w:p>
        </w:tc>
        <w:tc>
          <w:tcPr>
            <w:tcW w:w="5580" w:type="dxa"/>
            <w:shd w:val="clear" w:color="auto" w:fill="BFBFBF"/>
          </w:tcPr>
          <w:p w:rsidR="00F66BAE" w:rsidRDefault="00F66BAE" w:rsidP="0087462F">
            <w:pPr>
              <w:pStyle w:val="IntenseQuote"/>
            </w:pPr>
          </w:p>
        </w:tc>
      </w:tr>
      <w:tr w:rsidR="00F66BAE" w:rsidRPr="003417AA" w:rsidTr="00A142A6">
        <w:tblPrEx>
          <w:tblLook w:val="04A0"/>
        </w:tblPrEx>
        <w:tc>
          <w:tcPr>
            <w:tcW w:w="2988" w:type="dxa"/>
            <w:shd w:val="clear" w:color="auto" w:fill="BFBFBF"/>
          </w:tcPr>
          <w:p w:rsidR="00F66BAE" w:rsidRDefault="00F66BAE" w:rsidP="0087462F">
            <w:pPr>
              <w:pStyle w:val="IntenseQuote"/>
            </w:pPr>
            <w:r>
              <w:tab/>
            </w:r>
            <w:r w:rsidRPr="004016B1">
              <w:t>XriAuthentication</w:t>
            </w:r>
          </w:p>
        </w:tc>
        <w:tc>
          <w:tcPr>
            <w:tcW w:w="1530" w:type="dxa"/>
            <w:shd w:val="clear" w:color="auto" w:fill="BFBFBF"/>
          </w:tcPr>
          <w:p w:rsidR="00F66BAE" w:rsidRDefault="00F66BAE" w:rsidP="0087462F">
            <w:pPr>
              <w:pStyle w:val="IntenseQuote"/>
            </w:pPr>
          </w:p>
        </w:tc>
        <w:tc>
          <w:tcPr>
            <w:tcW w:w="5580" w:type="dxa"/>
            <w:shd w:val="clear" w:color="auto" w:fill="BFBFBF"/>
          </w:tcPr>
          <w:p w:rsidR="00F66BAE" w:rsidRDefault="00F66BAE" w:rsidP="0087462F">
            <w:pPr>
              <w:pStyle w:val="IntenseQuote"/>
            </w:pPr>
          </w:p>
        </w:tc>
      </w:tr>
      <w:tr w:rsidR="00F66BAE" w:rsidRPr="003417AA" w:rsidTr="00A142A6">
        <w:tblPrEx>
          <w:tblLook w:val="04A0"/>
        </w:tblPrEx>
        <w:tc>
          <w:tcPr>
            <w:tcW w:w="2988" w:type="dxa"/>
            <w:shd w:val="clear" w:color="auto" w:fill="BFBFBF"/>
          </w:tcPr>
          <w:p w:rsidR="00F66BAE" w:rsidRDefault="00F66BAE" w:rsidP="0087462F">
            <w:pPr>
              <w:pStyle w:val="IntenseQuote"/>
            </w:pPr>
            <w:r>
              <w:tab/>
            </w:r>
            <w:r w:rsidRPr="004016B1">
              <w:t>XriSecurity</w:t>
            </w:r>
          </w:p>
        </w:tc>
        <w:tc>
          <w:tcPr>
            <w:tcW w:w="1530" w:type="dxa"/>
            <w:shd w:val="clear" w:color="auto" w:fill="BFBFBF"/>
          </w:tcPr>
          <w:p w:rsidR="00F66BAE" w:rsidRDefault="00F66BAE" w:rsidP="0087462F">
            <w:pPr>
              <w:pStyle w:val="IntenseQuote"/>
            </w:pPr>
          </w:p>
        </w:tc>
        <w:tc>
          <w:tcPr>
            <w:tcW w:w="5580" w:type="dxa"/>
            <w:shd w:val="clear" w:color="auto" w:fill="BFBFBF"/>
          </w:tcPr>
          <w:p w:rsidR="00F66BAE" w:rsidRDefault="00F66BAE" w:rsidP="0087462F">
            <w:pPr>
              <w:pStyle w:val="IntenseQuote"/>
            </w:pPr>
          </w:p>
        </w:tc>
      </w:tr>
    </w:tbl>
    <w:p w:rsidR="00F212B4" w:rsidRDefault="0067017A" w:rsidP="00592514">
      <w:pPr>
        <w:pStyle w:val="Heading2"/>
      </w:pPr>
      <w:bookmarkStart w:id="1244" w:name="_Toc233272465"/>
      <w:bookmarkStart w:id="1245" w:name="_Toc233272548"/>
      <w:bookmarkStart w:id="1246" w:name="_Toc233272639"/>
      <w:bookmarkStart w:id="1247" w:name="_Toc233272466"/>
      <w:bookmarkStart w:id="1248" w:name="_Toc233272549"/>
      <w:bookmarkStart w:id="1249" w:name="_Toc233272640"/>
      <w:bookmarkStart w:id="1250" w:name="_Toc275155879"/>
      <w:bookmarkStart w:id="1251" w:name="_Toc188408607"/>
      <w:bookmarkStart w:id="1252" w:name="_Toc194966528"/>
      <w:bookmarkStart w:id="1253" w:name="_Toc208911618"/>
      <w:bookmarkStart w:id="1254" w:name="_Toc225744126"/>
      <w:bookmarkStart w:id="1255" w:name="_Toc177863410"/>
      <w:bookmarkStart w:id="1256" w:name="_Toc178134858"/>
      <w:bookmarkStart w:id="1257" w:name="_Toc226290400"/>
      <w:bookmarkStart w:id="1258" w:name="_Ref228175113"/>
      <w:bookmarkStart w:id="1259" w:name="_Ref228175115"/>
      <w:bookmarkStart w:id="1260" w:name="_Ref228175173"/>
      <w:bookmarkEnd w:id="1115"/>
      <w:bookmarkEnd w:id="1116"/>
      <w:bookmarkEnd w:id="1244"/>
      <w:bookmarkEnd w:id="1245"/>
      <w:bookmarkEnd w:id="1246"/>
      <w:bookmarkEnd w:id="1247"/>
      <w:bookmarkEnd w:id="1248"/>
      <w:bookmarkEnd w:id="1249"/>
      <w:r>
        <w:t>Service Status</w:t>
      </w:r>
      <w:bookmarkEnd w:id="1250"/>
    </w:p>
    <w:p w:rsidR="004442FD" w:rsidRDefault="004442FD" w:rsidP="0087462F">
      <w:r w:rsidRPr="00971E69">
        <w:t xml:space="preserve">The Status </w:t>
      </w:r>
      <w:r w:rsidR="00030CBD">
        <w:t>Element</w:t>
      </w:r>
      <w:r w:rsidRPr="00971E69">
        <w:t xml:space="preserve">s provide state information for the Service. The </w:t>
      </w:r>
      <w:r w:rsidR="00030CBD">
        <w:t>Element</w:t>
      </w:r>
      <w:r>
        <w:t xml:space="preserve">s are maintained by automata and cannot be directly set. The </w:t>
      </w:r>
      <w:r w:rsidR="00030CBD">
        <w:t>Element</w:t>
      </w:r>
      <w:r>
        <w:t xml:space="preserve"> values may be modified indirectly through an operation. For example, a </w:t>
      </w:r>
      <w:r w:rsidRPr="0011322B">
        <w:rPr>
          <w:i/>
        </w:rPr>
        <w:t>&lt;service&gt;</w:t>
      </w:r>
      <w:r>
        <w:t xml:space="preserve"> Pause operation may result in the change of the State and StateReasons </w:t>
      </w:r>
      <w:r w:rsidR="00030CBD">
        <w:t>Element</w:t>
      </w:r>
      <w:r>
        <w:t>s.</w:t>
      </w:r>
    </w:p>
    <w:p w:rsidR="004442FD" w:rsidRDefault="004442FD" w:rsidP="0087462F">
      <w:r>
        <w:t xml:space="preserve">Note that </w:t>
      </w:r>
      <w:r w:rsidR="0067017A">
        <w:t>Service Status</w:t>
      </w:r>
      <w:r>
        <w:t xml:space="preserve"> </w:t>
      </w:r>
      <w:r w:rsidR="00030CBD">
        <w:t>Element</w:t>
      </w:r>
      <w:r>
        <w:t xml:space="preserve">sconsists of two sequences. </w:t>
      </w:r>
    </w:p>
    <w:p w:rsidR="00E908C9" w:rsidRDefault="00030CBD" w:rsidP="002105E9">
      <w:pPr>
        <w:pStyle w:val="ListParagraph"/>
      </w:pPr>
      <w:r>
        <w:lastRenderedPageBreak/>
        <w:t>Element</w:t>
      </w:r>
      <w:r w:rsidR="004442FD">
        <w:t xml:space="preserve">s inherited </w:t>
      </w:r>
      <w:r w:rsidR="00E908C9">
        <w:t xml:space="preserve">in the </w:t>
      </w:r>
      <w:r w:rsidR="0067017A">
        <w:t>Service Status</w:t>
      </w:r>
      <w:r w:rsidR="00E908C9">
        <w:t xml:space="preserve"> type</w:t>
      </w:r>
      <w:r w:rsidR="004442FD">
        <w:t xml:space="preserve">from the Imaging Service super class including </w:t>
      </w:r>
      <w:r>
        <w:t>Element</w:t>
      </w:r>
      <w:r w:rsidR="004442FD">
        <w:t>s such as Id and State.</w:t>
      </w:r>
      <w:r w:rsidR="00E908C9">
        <w:t xml:space="preserve"> These are listed in </w:t>
      </w:r>
      <w:r w:rsidR="00C517C1">
        <w:fldChar w:fldCharType="begin"/>
      </w:r>
      <w:r w:rsidR="00613E60">
        <w:instrText xml:space="preserve"> REF _Ref228117632 \h </w:instrText>
      </w:r>
      <w:r w:rsidR="00C517C1">
        <w:fldChar w:fldCharType="separate"/>
      </w:r>
      <w:r w:rsidR="00680E9F">
        <w:t xml:space="preserve">Table </w:t>
      </w:r>
      <w:r w:rsidR="00680E9F">
        <w:rPr>
          <w:noProof/>
        </w:rPr>
        <w:t>49</w:t>
      </w:r>
      <w:r w:rsidR="00C517C1">
        <w:fldChar w:fldCharType="end"/>
      </w:r>
      <w:r w:rsidR="00E908C9">
        <w:t xml:space="preserve"> in shaded rows</w:t>
      </w:r>
      <w:r w:rsidR="00366974">
        <w:t xml:space="preserve"> and illustrated in</w:t>
      </w:r>
      <w:r w:rsidR="00B40BEE">
        <w:t xml:space="preserve"> </w:t>
      </w:r>
      <w:r w:rsidR="00C517C1">
        <w:fldChar w:fldCharType="begin"/>
      </w:r>
      <w:r w:rsidR="00B40BEE">
        <w:instrText xml:space="preserve"> REF _Ref241294588 \h </w:instrText>
      </w:r>
      <w:r w:rsidR="0053298E">
        <w:instrText xml:space="preserve"> \* MERGEFORMAT </w:instrText>
      </w:r>
      <w:r w:rsidR="00C517C1">
        <w:fldChar w:fldCharType="separate"/>
      </w:r>
      <w:r w:rsidR="00680E9F">
        <w:rPr>
          <w:b/>
          <w:bCs/>
        </w:rPr>
        <w:t>Error! Reference source not found.</w:t>
      </w:r>
      <w:r w:rsidR="00C517C1">
        <w:fldChar w:fldCharType="end"/>
      </w:r>
      <w:r w:rsidR="00366974">
        <w:t>.</w:t>
      </w:r>
      <w:r w:rsidR="00C04C94">
        <w:t xml:space="preserve"> (Note that the “Any” symbol represents an </w:t>
      </w:r>
      <w:r>
        <w:t>Element</w:t>
      </w:r>
      <w:r w:rsidR="00C04C94">
        <w:t xml:space="preserve"> extension point, not an </w:t>
      </w:r>
      <w:r>
        <w:t>Element</w:t>
      </w:r>
      <w:r w:rsidR="00C04C94">
        <w:t xml:space="preserve"> extension point.)</w:t>
      </w:r>
    </w:p>
    <w:p w:rsidR="004442FD" w:rsidRDefault="004442FD" w:rsidP="002105E9">
      <w:pPr>
        <w:pStyle w:val="ListParagraph"/>
      </w:pPr>
      <w:r>
        <w:t xml:space="preserve">Service specific </w:t>
      </w:r>
      <w:r w:rsidR="00030CBD">
        <w:t>Element</w:t>
      </w:r>
      <w:r w:rsidR="00E908C9">
        <w:t>s</w:t>
      </w:r>
      <w:r>
        <w:t>, such as the Service counters.</w:t>
      </w:r>
    </w:p>
    <w:p w:rsidR="004442FD" w:rsidRDefault="0067017A" w:rsidP="0087462F">
      <w:r>
        <w:t>Service Status</w:t>
      </w:r>
      <w:r w:rsidR="004442FD">
        <w:t xml:space="preserve"> </w:t>
      </w:r>
      <w:r w:rsidR="00030CBD">
        <w:t>Element</w:t>
      </w:r>
      <w:r w:rsidR="004442FD">
        <w:t xml:space="preserve">s that may be applied to a Service are </w:t>
      </w:r>
      <w:r w:rsidR="00807D68">
        <w:t>described in</w:t>
      </w:r>
      <w:r w:rsidR="009448B0">
        <w:t xml:space="preserve"> </w:t>
      </w:r>
      <w:r w:rsidR="004442FD">
        <w:t xml:space="preserve">in </w:t>
      </w:r>
      <w:r w:rsidR="00C517C1">
        <w:fldChar w:fldCharType="begin"/>
      </w:r>
      <w:r w:rsidR="00B40BEE">
        <w:instrText xml:space="preserve"> REF _Ref228117632 \h </w:instrText>
      </w:r>
      <w:r w:rsidR="00C517C1">
        <w:fldChar w:fldCharType="separate"/>
      </w:r>
      <w:r w:rsidR="00680E9F">
        <w:t xml:space="preserve">Table </w:t>
      </w:r>
      <w:r w:rsidR="00680E9F">
        <w:rPr>
          <w:noProof/>
        </w:rPr>
        <w:t>49</w:t>
      </w:r>
      <w:r w:rsidR="00C517C1">
        <w:fldChar w:fldCharType="end"/>
      </w:r>
      <w:r w:rsidR="004442FD">
        <w:t>.</w:t>
      </w:r>
    </w:p>
    <w:p w:rsidR="00E76131" w:rsidRDefault="001D5CBB" w:rsidP="00E76131">
      <w:pPr>
        <w:keepNext/>
        <w:jc w:val="center"/>
      </w:pPr>
      <w:r>
        <w:rPr>
          <w:noProof/>
        </w:rPr>
        <w:drawing>
          <wp:inline distT="0" distB="0" distL="0" distR="0">
            <wp:extent cx="5055235" cy="3717925"/>
            <wp:effectExtent l="19050" t="0" r="0" b="0"/>
            <wp:docPr id="56" name="Picture 56"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A"/>
                    <pic:cNvPicPr>
                      <a:picLocks noChangeAspect="1" noChangeArrowheads="1"/>
                    </pic:cNvPicPr>
                  </pic:nvPicPr>
                  <pic:blipFill>
                    <a:blip r:embed="rId99" cstate="print"/>
                    <a:srcRect/>
                    <a:stretch>
                      <a:fillRect/>
                    </a:stretch>
                  </pic:blipFill>
                  <pic:spPr bwMode="auto">
                    <a:xfrm>
                      <a:off x="0" y="0"/>
                      <a:ext cx="5055235" cy="3717925"/>
                    </a:xfrm>
                    <a:prstGeom prst="rect">
                      <a:avLst/>
                    </a:prstGeom>
                    <a:noFill/>
                    <a:ln w="9525">
                      <a:noFill/>
                      <a:miter lim="800000"/>
                      <a:headEnd/>
                      <a:tailEnd/>
                    </a:ln>
                  </pic:spPr>
                </pic:pic>
              </a:graphicData>
            </a:graphic>
          </wp:inline>
        </w:drawing>
      </w:r>
    </w:p>
    <w:p w:rsidR="00E76131" w:rsidRDefault="00E76131" w:rsidP="00E76131">
      <w:pPr>
        <w:pStyle w:val="Caption"/>
      </w:pPr>
      <w:bookmarkStart w:id="1261" w:name="_Ref274552943"/>
      <w:bookmarkStart w:id="1262" w:name="_Toc275773312"/>
      <w:r>
        <w:t xml:space="preserve">Figure </w:t>
      </w:r>
      <w:fldSimple w:instr=" SEQ Figure \* ARABIC ">
        <w:r w:rsidR="00486020">
          <w:rPr>
            <w:noProof/>
          </w:rPr>
          <w:t>70</w:t>
        </w:r>
      </w:fldSimple>
      <w:bookmarkEnd w:id="1261"/>
      <w:r>
        <w:t xml:space="preserve"> Service Status</w:t>
      </w:r>
      <w:bookmarkEnd w:id="1262"/>
    </w:p>
    <w:p w:rsidR="00366974" w:rsidRPr="00366974" w:rsidRDefault="00366974" w:rsidP="0087462F"/>
    <w:p w:rsidR="004442FD" w:rsidRDefault="004442FD" w:rsidP="0087462F">
      <w:pPr>
        <w:pStyle w:val="Caption"/>
      </w:pPr>
      <w:bookmarkStart w:id="1263" w:name="_Ref228117632"/>
      <w:bookmarkStart w:id="1264" w:name="_Toc228124185"/>
      <w:bookmarkStart w:id="1265" w:name="_Toc231895957"/>
      <w:bookmarkStart w:id="1266" w:name="_Toc233272699"/>
      <w:bookmarkStart w:id="1267" w:name="_Toc275156087"/>
      <w:r>
        <w:t xml:space="preserve">Table </w:t>
      </w:r>
      <w:r w:rsidR="00C517C1">
        <w:fldChar w:fldCharType="begin"/>
      </w:r>
      <w:r w:rsidR="00AA591C">
        <w:instrText xml:space="preserve"> SEQ Table \* ARABIC </w:instrText>
      </w:r>
      <w:r w:rsidR="00C517C1">
        <w:fldChar w:fldCharType="separate"/>
      </w:r>
      <w:r w:rsidR="00B87ABE">
        <w:rPr>
          <w:noProof/>
        </w:rPr>
        <w:t>49</w:t>
      </w:r>
      <w:r w:rsidR="00C517C1">
        <w:fldChar w:fldCharType="end"/>
      </w:r>
      <w:bookmarkEnd w:id="1263"/>
      <w:r>
        <w:t xml:space="preserve"> - Service Status Elements</w:t>
      </w:r>
      <w:bookmarkEnd w:id="1264"/>
      <w:bookmarkEnd w:id="1265"/>
      <w:bookmarkEnd w:id="1266"/>
      <w:bookmarkEnd w:id="1267"/>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8"/>
        <w:gridCol w:w="1530"/>
        <w:gridCol w:w="6620"/>
      </w:tblGrid>
      <w:tr w:rsidR="004442FD" w:rsidRPr="00D16A40" w:rsidTr="00366974">
        <w:trPr>
          <w:cantSplit/>
          <w:tblHeader/>
        </w:trPr>
        <w:tc>
          <w:tcPr>
            <w:tcW w:w="1998" w:type="dxa"/>
          </w:tcPr>
          <w:p w:rsidR="004442FD" w:rsidRDefault="004442FD" w:rsidP="0087462F">
            <w:pPr>
              <w:pStyle w:val="Table2"/>
              <w:rPr>
                <w:rStyle w:val="SubtleReference"/>
              </w:rPr>
            </w:pPr>
            <w:r w:rsidRPr="001B3EE7">
              <w:rPr>
                <w:rStyle w:val="SubtleReference"/>
              </w:rPr>
              <w:t>Element</w:t>
            </w:r>
          </w:p>
        </w:tc>
        <w:tc>
          <w:tcPr>
            <w:tcW w:w="1530" w:type="dxa"/>
          </w:tcPr>
          <w:p w:rsidR="004442FD" w:rsidRDefault="004442FD" w:rsidP="0087462F">
            <w:pPr>
              <w:pStyle w:val="Table2"/>
              <w:rPr>
                <w:rStyle w:val="SubtleReference"/>
                <w:rFonts w:cs="Times New Roman"/>
                <w:b w:val="0"/>
              </w:rPr>
            </w:pPr>
            <w:r w:rsidRPr="001B3EE7">
              <w:rPr>
                <w:rStyle w:val="SubtleReference"/>
              </w:rPr>
              <w:t>DataType</w:t>
            </w:r>
          </w:p>
        </w:tc>
        <w:tc>
          <w:tcPr>
            <w:tcW w:w="6620" w:type="dxa"/>
          </w:tcPr>
          <w:p w:rsidR="004442FD" w:rsidRDefault="004442FD" w:rsidP="0087462F">
            <w:pPr>
              <w:pStyle w:val="Table2"/>
              <w:rPr>
                <w:rStyle w:val="SubtleReference"/>
                <w:rFonts w:cs="Times New Roman"/>
                <w:b w:val="0"/>
              </w:rPr>
            </w:pPr>
            <w:r w:rsidRPr="001B3EE7">
              <w:rPr>
                <w:rStyle w:val="SubtleReference"/>
              </w:rPr>
              <w:t>Description</w:t>
            </w:r>
          </w:p>
        </w:tc>
      </w:tr>
      <w:tr w:rsidR="004442FD" w:rsidRPr="00D16A40" w:rsidTr="00366974">
        <w:tc>
          <w:tcPr>
            <w:tcW w:w="1998" w:type="dxa"/>
            <w:shd w:val="clear" w:color="auto" w:fill="BFBFBF"/>
          </w:tcPr>
          <w:p w:rsidR="004442FD" w:rsidRDefault="004442FD" w:rsidP="0087462F">
            <w:pPr>
              <w:pStyle w:val="IntenseQuote"/>
            </w:pPr>
            <w:r w:rsidRPr="00D16A40">
              <w:t>AccessModes</w:t>
            </w:r>
          </w:p>
        </w:tc>
        <w:tc>
          <w:tcPr>
            <w:tcW w:w="1530" w:type="dxa"/>
            <w:shd w:val="clear" w:color="auto" w:fill="BFBFBF"/>
          </w:tcPr>
          <w:p w:rsidR="004442FD" w:rsidRDefault="004442FD" w:rsidP="0087462F">
            <w:pPr>
              <w:pStyle w:val="IntenseQuote"/>
            </w:pPr>
            <w:r>
              <w:t>list of keywords</w:t>
            </w:r>
          </w:p>
        </w:tc>
        <w:tc>
          <w:tcPr>
            <w:tcW w:w="6620" w:type="dxa"/>
            <w:shd w:val="clear" w:color="auto" w:fill="BFBFBF"/>
          </w:tcPr>
          <w:p w:rsidR="004442FD" w:rsidRDefault="004442FD" w:rsidP="0087462F">
            <w:pPr>
              <w:pStyle w:val="IntenseQuote"/>
            </w:pPr>
            <w:proofErr w:type="gramStart"/>
            <w:r w:rsidRPr="00D16A40">
              <w:t>basic</w:t>
            </w:r>
            <w:proofErr w:type="gramEnd"/>
            <w:r w:rsidRPr="00D16A40">
              <w:t xml:space="preserve"> access control policy for authenticated users. This </w:t>
            </w:r>
            <w:r w:rsidR="00030CBD">
              <w:t>Element</w:t>
            </w:r>
            <w:r w:rsidRPr="00D16A40">
              <w:t xml:space="preserve"> corresponds to the access mode property of a POSIX file and specifies the basic access control policy for the Service object, as set by the Owner. The AccessMode </w:t>
            </w:r>
            <w:r w:rsidR="00030CBD">
              <w:t>Element</w:t>
            </w:r>
            <w:r w:rsidRPr="00D16A40">
              <w:t xml:space="preserve"> takes precedence over any externally specified access policy.</w:t>
            </w:r>
          </w:p>
          <w:p w:rsidR="004442FD" w:rsidRPr="00E908C9" w:rsidRDefault="004442FD" w:rsidP="0087462F">
            <w:pPr>
              <w:pStyle w:val="IntenseQuote"/>
            </w:pPr>
            <w:r w:rsidRPr="00E908C9">
              <w:t>ObjectAccessModeWKV</w:t>
            </w:r>
          </w:p>
        </w:tc>
      </w:tr>
      <w:tr w:rsidR="004442FD" w:rsidRPr="00D16A40" w:rsidTr="00366974">
        <w:tc>
          <w:tcPr>
            <w:tcW w:w="1998" w:type="dxa"/>
            <w:shd w:val="clear" w:color="auto" w:fill="BFBFBF"/>
          </w:tcPr>
          <w:p w:rsidR="004442FD" w:rsidRDefault="004442FD" w:rsidP="0087462F">
            <w:pPr>
              <w:pStyle w:val="IntenseQuote"/>
            </w:pPr>
            <w:r w:rsidRPr="00D16A40">
              <w:t xml:space="preserve">Condition Table </w:t>
            </w:r>
          </w:p>
        </w:tc>
        <w:tc>
          <w:tcPr>
            <w:tcW w:w="1530" w:type="dxa"/>
            <w:shd w:val="clear" w:color="auto" w:fill="BFBFBF"/>
          </w:tcPr>
          <w:p w:rsidR="004442FD" w:rsidRDefault="004442FD" w:rsidP="0087462F">
            <w:pPr>
              <w:pStyle w:val="IntenseQuote"/>
            </w:pPr>
            <w:r w:rsidRPr="00D16A40">
              <w:t>complex</w:t>
            </w:r>
          </w:p>
        </w:tc>
        <w:tc>
          <w:tcPr>
            <w:tcW w:w="6620" w:type="dxa"/>
            <w:shd w:val="clear" w:color="auto" w:fill="BFBFBF"/>
          </w:tcPr>
          <w:p w:rsidR="004442FD" w:rsidRDefault="004442FD" w:rsidP="0087462F">
            <w:pPr>
              <w:pStyle w:val="IntenseQuote"/>
            </w:pPr>
            <w:proofErr w:type="gramStart"/>
            <w:r w:rsidRPr="00D16A40">
              <w:t>additional</w:t>
            </w:r>
            <w:proofErr w:type="gramEnd"/>
            <w:r w:rsidRPr="00D16A40">
              <w:t xml:space="preserve"> information on the current and past s</w:t>
            </w:r>
            <w:r>
              <w:t xml:space="preserve">tate of Services and Subunits. </w:t>
            </w:r>
          </w:p>
          <w:p w:rsidR="004442FD" w:rsidRDefault="004442FD" w:rsidP="00033F4B">
            <w:pPr>
              <w:pStyle w:val="IntenseQuote"/>
            </w:pPr>
            <w:r>
              <w:t xml:space="preserve">See </w:t>
            </w:r>
            <w:r w:rsidR="00C517C1">
              <w:fldChar w:fldCharType="begin"/>
            </w:r>
            <w:r w:rsidR="00033F4B">
              <w:instrText xml:space="preserve"> REF _Ref274555374 \r \h </w:instrText>
            </w:r>
            <w:r w:rsidR="00C517C1">
              <w:fldChar w:fldCharType="separate"/>
            </w:r>
            <w:r w:rsidR="00680E9F">
              <w:t>4.6.1</w:t>
            </w:r>
            <w:r w:rsidR="00C517C1">
              <w:fldChar w:fldCharType="end"/>
            </w:r>
          </w:p>
        </w:tc>
      </w:tr>
      <w:tr w:rsidR="004442FD" w:rsidRPr="00D16A40" w:rsidTr="00366974">
        <w:tc>
          <w:tcPr>
            <w:tcW w:w="1998" w:type="dxa"/>
            <w:shd w:val="clear" w:color="auto" w:fill="BFBFBF"/>
          </w:tcPr>
          <w:p w:rsidR="004442FD" w:rsidRDefault="004442FD" w:rsidP="0087462F">
            <w:pPr>
              <w:pStyle w:val="IntenseQuote"/>
            </w:pPr>
            <w:r w:rsidRPr="00D16A40">
              <w:t>CreateDate</w:t>
            </w:r>
          </w:p>
        </w:tc>
        <w:tc>
          <w:tcPr>
            <w:tcW w:w="1530" w:type="dxa"/>
            <w:shd w:val="clear" w:color="auto" w:fill="BFBFBF"/>
          </w:tcPr>
          <w:p w:rsidR="004442FD" w:rsidRDefault="004442FD" w:rsidP="0087462F">
            <w:pPr>
              <w:pStyle w:val="IntenseQuote"/>
            </w:pPr>
            <w:r w:rsidRPr="00D16A40">
              <w:t>dateTime</w:t>
            </w:r>
          </w:p>
        </w:tc>
        <w:tc>
          <w:tcPr>
            <w:tcW w:w="6620" w:type="dxa"/>
            <w:shd w:val="clear" w:color="auto" w:fill="BFBFBF"/>
          </w:tcPr>
          <w:p w:rsidR="004442FD" w:rsidRDefault="004442FD" w:rsidP="0087462F">
            <w:pPr>
              <w:pStyle w:val="IntenseQuote"/>
            </w:pPr>
            <w:r w:rsidRPr="00D16A40">
              <w:t>date and time that the Service was created</w:t>
            </w:r>
          </w:p>
        </w:tc>
      </w:tr>
      <w:tr w:rsidR="004442FD" w:rsidRPr="00D16A40" w:rsidTr="00366974">
        <w:tc>
          <w:tcPr>
            <w:tcW w:w="1998" w:type="dxa"/>
            <w:shd w:val="clear" w:color="auto" w:fill="BFBFBF"/>
          </w:tcPr>
          <w:p w:rsidR="004442FD" w:rsidRPr="00D16A40" w:rsidRDefault="004442FD" w:rsidP="0087462F">
            <w:pPr>
              <w:pStyle w:val="IntenseQuote"/>
            </w:pPr>
            <w:r w:rsidRPr="00D16A40">
              <w:t>CurrentTime</w:t>
            </w:r>
          </w:p>
        </w:tc>
        <w:tc>
          <w:tcPr>
            <w:tcW w:w="1530" w:type="dxa"/>
            <w:shd w:val="clear" w:color="auto" w:fill="BFBFBF"/>
          </w:tcPr>
          <w:p w:rsidR="004442FD" w:rsidRPr="00D16A40" w:rsidRDefault="004442FD" w:rsidP="0087462F">
            <w:pPr>
              <w:pStyle w:val="IntenseQuote"/>
            </w:pPr>
            <w:r w:rsidRPr="00D16A40">
              <w:t>dateTime</w:t>
            </w:r>
          </w:p>
        </w:tc>
        <w:tc>
          <w:tcPr>
            <w:tcW w:w="6620" w:type="dxa"/>
            <w:shd w:val="clear" w:color="auto" w:fill="BFBFBF"/>
          </w:tcPr>
          <w:p w:rsidR="004442FD" w:rsidRDefault="004442FD" w:rsidP="0087462F">
            <w:pPr>
              <w:pStyle w:val="IntenseQuote"/>
            </w:pPr>
            <w:r w:rsidRPr="00D16A40">
              <w:t>current date and time according the</w:t>
            </w:r>
            <w:r>
              <w:t xml:space="preserve"> </w:t>
            </w:r>
            <w:r w:rsidRPr="00D16A40">
              <w:t>Service’s internal clock</w:t>
            </w:r>
          </w:p>
        </w:tc>
      </w:tr>
      <w:tr w:rsidR="004442FD" w:rsidRPr="00D16A40" w:rsidTr="00366974">
        <w:tc>
          <w:tcPr>
            <w:tcW w:w="1998" w:type="dxa"/>
            <w:shd w:val="clear" w:color="auto" w:fill="BFBFBF"/>
          </w:tcPr>
          <w:p w:rsidR="004442FD" w:rsidRPr="00D16A40" w:rsidRDefault="004442FD" w:rsidP="0087462F">
            <w:pPr>
              <w:pStyle w:val="IntenseQuote"/>
            </w:pPr>
            <w:r w:rsidRPr="00D16A40">
              <w:t>ID</w:t>
            </w:r>
          </w:p>
        </w:tc>
        <w:tc>
          <w:tcPr>
            <w:tcW w:w="1530" w:type="dxa"/>
            <w:shd w:val="clear" w:color="auto" w:fill="BFBFBF"/>
          </w:tcPr>
          <w:p w:rsidR="004442FD" w:rsidRPr="00D16A40" w:rsidRDefault="004442FD" w:rsidP="0087462F">
            <w:pPr>
              <w:pStyle w:val="IntenseQuote"/>
            </w:pPr>
            <w:r w:rsidRPr="00D16A40">
              <w:t>int</w:t>
            </w:r>
          </w:p>
        </w:tc>
        <w:tc>
          <w:tcPr>
            <w:tcW w:w="6620" w:type="dxa"/>
            <w:shd w:val="clear" w:color="auto" w:fill="BFBFBF"/>
          </w:tcPr>
          <w:p w:rsidR="004442FD" w:rsidRDefault="004442FD" w:rsidP="00A7713E">
            <w:pPr>
              <w:pStyle w:val="IntenseQuote"/>
            </w:pPr>
            <w:proofErr w:type="gramStart"/>
            <w:r w:rsidRPr="00D16A40">
              <w:t>a32</w:t>
            </w:r>
            <w:proofErr w:type="gramEnd"/>
            <w:r w:rsidRPr="00D16A40">
              <w:t xml:space="preserve"> bit Object Identifier for the Scan Service instance.</w:t>
            </w:r>
            <w:r>
              <w:t xml:space="preserve"> </w:t>
            </w:r>
            <w:r w:rsidRPr="00D16A40">
              <w:t>It is unique within</w:t>
            </w:r>
            <w:r w:rsidR="00A7713E">
              <w:t>the containing System</w:t>
            </w:r>
            <w:r w:rsidRPr="00D16A40">
              <w:t>.</w:t>
            </w:r>
          </w:p>
        </w:tc>
      </w:tr>
      <w:tr w:rsidR="00E908C9" w:rsidRPr="00D16A40" w:rsidTr="00366974">
        <w:tc>
          <w:tcPr>
            <w:tcW w:w="1998" w:type="dxa"/>
            <w:shd w:val="clear" w:color="auto" w:fill="BFBFBF"/>
          </w:tcPr>
          <w:p w:rsidR="00E908C9" w:rsidRPr="00D16A40" w:rsidRDefault="00E908C9" w:rsidP="0087462F">
            <w:pPr>
              <w:pStyle w:val="IntenseQuote"/>
            </w:pPr>
            <w:r w:rsidRPr="00E908C9">
              <w:t>MessageDateTime</w:t>
            </w:r>
          </w:p>
        </w:tc>
        <w:tc>
          <w:tcPr>
            <w:tcW w:w="1530" w:type="dxa"/>
            <w:shd w:val="clear" w:color="auto" w:fill="BFBFBF"/>
          </w:tcPr>
          <w:p w:rsidR="00E908C9" w:rsidRPr="00D16A40" w:rsidRDefault="00E908C9" w:rsidP="0087462F">
            <w:pPr>
              <w:pStyle w:val="IntenseQuote"/>
            </w:pPr>
            <w:r>
              <w:t>dateTime</w:t>
            </w:r>
          </w:p>
        </w:tc>
        <w:tc>
          <w:tcPr>
            <w:tcW w:w="6620" w:type="dxa"/>
            <w:shd w:val="clear" w:color="auto" w:fill="BFBFBF"/>
          </w:tcPr>
          <w:p w:rsidR="00E908C9" w:rsidRPr="00D16A40" w:rsidRDefault="00E908C9" w:rsidP="0087462F">
            <w:pPr>
              <w:pStyle w:val="IntenseQuote"/>
            </w:pPr>
          </w:p>
        </w:tc>
      </w:tr>
      <w:tr w:rsidR="00E908C9" w:rsidRPr="00D16A40" w:rsidTr="00366974">
        <w:tc>
          <w:tcPr>
            <w:tcW w:w="1998" w:type="dxa"/>
            <w:shd w:val="clear" w:color="auto" w:fill="BFBFBF"/>
          </w:tcPr>
          <w:p w:rsidR="00E908C9" w:rsidRPr="00D16A40" w:rsidRDefault="00E908C9" w:rsidP="0087462F">
            <w:pPr>
              <w:pStyle w:val="IntenseQuote"/>
            </w:pPr>
            <w:r w:rsidRPr="00E908C9">
              <w:t>MessageTime</w:t>
            </w:r>
          </w:p>
        </w:tc>
        <w:tc>
          <w:tcPr>
            <w:tcW w:w="1530" w:type="dxa"/>
            <w:shd w:val="clear" w:color="auto" w:fill="BFBFBF"/>
          </w:tcPr>
          <w:p w:rsidR="00E908C9" w:rsidRPr="00D16A40" w:rsidRDefault="00E908C9" w:rsidP="0087462F">
            <w:pPr>
              <w:pStyle w:val="IntenseQuote"/>
            </w:pPr>
            <w:r>
              <w:t>int</w:t>
            </w:r>
          </w:p>
        </w:tc>
        <w:tc>
          <w:tcPr>
            <w:tcW w:w="6620" w:type="dxa"/>
            <w:shd w:val="clear" w:color="auto" w:fill="BFBFBF"/>
          </w:tcPr>
          <w:p w:rsidR="00E908C9" w:rsidRPr="00D16A40" w:rsidRDefault="00E908C9" w:rsidP="0087462F">
            <w:pPr>
              <w:pStyle w:val="IntenseQuote"/>
            </w:pPr>
          </w:p>
        </w:tc>
      </w:tr>
      <w:tr w:rsidR="004442FD" w:rsidRPr="00D16A40" w:rsidTr="00366974">
        <w:tc>
          <w:tcPr>
            <w:tcW w:w="1998" w:type="dxa"/>
            <w:shd w:val="clear" w:color="auto" w:fill="BFBFBF"/>
          </w:tcPr>
          <w:p w:rsidR="004442FD" w:rsidRPr="00D16A40" w:rsidRDefault="004442FD" w:rsidP="0087462F">
            <w:pPr>
              <w:pStyle w:val="IntenseQuote"/>
            </w:pPr>
            <w:r w:rsidRPr="00D16A40">
              <w:t>NaturalLanguage</w:t>
            </w:r>
          </w:p>
        </w:tc>
        <w:tc>
          <w:tcPr>
            <w:tcW w:w="1530" w:type="dxa"/>
            <w:shd w:val="clear" w:color="auto" w:fill="BFBFBF"/>
          </w:tcPr>
          <w:p w:rsidR="004442FD" w:rsidRPr="00D16A40" w:rsidRDefault="004442FD" w:rsidP="0087462F">
            <w:pPr>
              <w:pStyle w:val="IntenseQuote"/>
            </w:pPr>
            <w:r w:rsidRPr="00D16A40">
              <w:t>string</w:t>
            </w:r>
          </w:p>
        </w:tc>
        <w:tc>
          <w:tcPr>
            <w:tcW w:w="6620" w:type="dxa"/>
            <w:shd w:val="clear" w:color="auto" w:fill="BFBFBF"/>
          </w:tcPr>
          <w:p w:rsidR="004442FD" w:rsidRDefault="004442FD" w:rsidP="0087462F">
            <w:pPr>
              <w:pStyle w:val="IntenseQuote"/>
            </w:pPr>
            <w:proofErr w:type="gramStart"/>
            <w:r w:rsidRPr="00D16A40">
              <w:t>local</w:t>
            </w:r>
            <w:proofErr w:type="gramEnd"/>
            <w:r w:rsidRPr="00D16A40">
              <w:t xml:space="preserve"> language currently used by the Service. This is the language used unless the operation specifies a </w:t>
            </w:r>
            <w:proofErr w:type="gramStart"/>
            <w:r w:rsidRPr="00D16A40">
              <w:t>RequestedNaturalLanguage(</w:t>
            </w:r>
            <w:proofErr w:type="gramEnd"/>
            <w:r w:rsidRPr="00D16A40">
              <w:t xml:space="preserve">example values: en-us, fr, de, ja) See [rfc3066]. </w:t>
            </w:r>
          </w:p>
        </w:tc>
      </w:tr>
      <w:tr w:rsidR="00E908C9" w:rsidRPr="00D16A40" w:rsidTr="00366974">
        <w:tc>
          <w:tcPr>
            <w:tcW w:w="1998" w:type="dxa"/>
          </w:tcPr>
          <w:p w:rsidR="00E908C9" w:rsidRDefault="006665F3" w:rsidP="0087462F">
            <w:pPr>
              <w:pStyle w:val="IntenseQuote"/>
            </w:pPr>
            <w:r>
              <w:t>Any</w:t>
            </w:r>
            <w:r w:rsidR="00E908C9">
              <w:t xml:space="preserve"> (service specific)</w:t>
            </w:r>
          </w:p>
        </w:tc>
        <w:tc>
          <w:tcPr>
            <w:tcW w:w="1530" w:type="dxa"/>
          </w:tcPr>
          <w:p w:rsidR="00E908C9" w:rsidRDefault="00E908C9" w:rsidP="0087462F">
            <w:pPr>
              <w:pStyle w:val="IntenseQuote"/>
            </w:pPr>
          </w:p>
        </w:tc>
        <w:tc>
          <w:tcPr>
            <w:tcW w:w="6620" w:type="dxa"/>
          </w:tcPr>
          <w:p w:rsidR="00E908C9" w:rsidRDefault="00E908C9" w:rsidP="0087462F">
            <w:pPr>
              <w:pStyle w:val="IntenseQuote"/>
            </w:pPr>
            <w:proofErr w:type="gramStart"/>
            <w:r w:rsidRPr="00C5650A">
              <w:t>an</w:t>
            </w:r>
            <w:proofErr w:type="gramEnd"/>
            <w:r w:rsidRPr="00C5650A">
              <w:t xml:space="preserve"> extension point for vendor differentiation and implementation specific extensions</w:t>
            </w:r>
            <w:r w:rsidRPr="00C5650A" w:rsidDel="00845811">
              <w:t xml:space="preserve"> </w:t>
            </w:r>
            <w:r w:rsidRPr="00C5650A">
              <w:t>while maintaining interoperability.</w:t>
            </w:r>
          </w:p>
        </w:tc>
      </w:tr>
      <w:tr w:rsidR="00E908C9" w:rsidRPr="00D16A40" w:rsidTr="00366974">
        <w:tc>
          <w:tcPr>
            <w:tcW w:w="1998" w:type="dxa"/>
          </w:tcPr>
          <w:p w:rsidR="00E908C9" w:rsidRDefault="00E908C9" w:rsidP="0087462F">
            <w:pPr>
              <w:pStyle w:val="IntenseQuote"/>
            </w:pPr>
            <w:r w:rsidRPr="00D16A40">
              <w:t>QueuedJobCount</w:t>
            </w:r>
          </w:p>
        </w:tc>
        <w:tc>
          <w:tcPr>
            <w:tcW w:w="1530" w:type="dxa"/>
          </w:tcPr>
          <w:p w:rsidR="00E908C9" w:rsidRDefault="00E908C9" w:rsidP="0087462F">
            <w:pPr>
              <w:pStyle w:val="IntenseQuote"/>
            </w:pPr>
            <w:r w:rsidRPr="00D16A40">
              <w:t>int</w:t>
            </w:r>
          </w:p>
        </w:tc>
        <w:tc>
          <w:tcPr>
            <w:tcW w:w="6620" w:type="dxa"/>
          </w:tcPr>
          <w:p w:rsidR="00E908C9" w:rsidRDefault="00E908C9" w:rsidP="0087462F">
            <w:pPr>
              <w:pStyle w:val="IntenseQuote"/>
            </w:pPr>
            <w:r w:rsidRPr="00D16A40">
              <w:t xml:space="preserve">Number of </w:t>
            </w:r>
            <w:r w:rsidR="001E36D3">
              <w:t>Job</w:t>
            </w:r>
            <w:r w:rsidRPr="00D16A40">
              <w:t>s this</w:t>
            </w:r>
            <w:r>
              <w:t xml:space="preserve"> </w:t>
            </w:r>
            <w:r w:rsidRPr="00D16A40">
              <w:t>Service has currently created but not yet completed</w:t>
            </w:r>
          </w:p>
        </w:tc>
      </w:tr>
      <w:tr w:rsidR="00E908C9" w:rsidRPr="00D16A40" w:rsidTr="00366974">
        <w:tc>
          <w:tcPr>
            <w:tcW w:w="1998" w:type="dxa"/>
            <w:shd w:val="clear" w:color="auto" w:fill="BFBFBF"/>
          </w:tcPr>
          <w:p w:rsidR="00E908C9" w:rsidRDefault="00E908C9" w:rsidP="0087462F">
            <w:pPr>
              <w:pStyle w:val="IntenseQuote"/>
            </w:pPr>
            <w:r w:rsidRPr="00D16A40">
              <w:t>SerialNumber</w:t>
            </w:r>
          </w:p>
        </w:tc>
        <w:tc>
          <w:tcPr>
            <w:tcW w:w="1530" w:type="dxa"/>
            <w:shd w:val="clear" w:color="auto" w:fill="BFBFBF"/>
          </w:tcPr>
          <w:p w:rsidR="00E908C9" w:rsidRDefault="00E908C9" w:rsidP="0087462F">
            <w:pPr>
              <w:pStyle w:val="IntenseQuote"/>
            </w:pPr>
            <w:r w:rsidRPr="00D16A40">
              <w:t>string</w:t>
            </w:r>
          </w:p>
        </w:tc>
        <w:tc>
          <w:tcPr>
            <w:tcW w:w="6620" w:type="dxa"/>
            <w:shd w:val="clear" w:color="auto" w:fill="BFBFBF"/>
          </w:tcPr>
          <w:p w:rsidR="00E908C9" w:rsidRDefault="00E908C9" w:rsidP="0087462F">
            <w:pPr>
              <w:pStyle w:val="IntenseQuote"/>
            </w:pPr>
            <w:proofErr w:type="gramStart"/>
            <w:r w:rsidRPr="00D16A40">
              <w:t>the</w:t>
            </w:r>
            <w:proofErr w:type="gramEnd"/>
            <w:r w:rsidRPr="00D16A40">
              <w:t xml:space="preserve"> serial number of </w:t>
            </w:r>
            <w:r w:rsidRPr="00402316">
              <w:t>the device hosting</w:t>
            </w:r>
            <w:r w:rsidRPr="00D16A40">
              <w:t xml:space="preserve"> the service.</w:t>
            </w:r>
          </w:p>
        </w:tc>
      </w:tr>
      <w:tr w:rsidR="00E908C9" w:rsidRPr="00D16A40" w:rsidTr="00366974">
        <w:tc>
          <w:tcPr>
            <w:tcW w:w="1998" w:type="dxa"/>
            <w:shd w:val="clear" w:color="auto" w:fill="BFBFBF"/>
          </w:tcPr>
          <w:p w:rsidR="00E908C9" w:rsidRDefault="00E908C9" w:rsidP="0087462F">
            <w:pPr>
              <w:pStyle w:val="IntenseQuote"/>
            </w:pPr>
            <w:r w:rsidRPr="00D16A40">
              <w:lastRenderedPageBreak/>
              <w:t>State</w:t>
            </w:r>
          </w:p>
        </w:tc>
        <w:tc>
          <w:tcPr>
            <w:tcW w:w="1530" w:type="dxa"/>
            <w:shd w:val="clear" w:color="auto" w:fill="BFBFBF"/>
          </w:tcPr>
          <w:p w:rsidR="00E908C9" w:rsidRDefault="00E908C9" w:rsidP="0087462F">
            <w:pPr>
              <w:pStyle w:val="IntenseQuote"/>
            </w:pPr>
            <w:r w:rsidRPr="00D16A40">
              <w:t>keyword</w:t>
            </w:r>
          </w:p>
        </w:tc>
        <w:tc>
          <w:tcPr>
            <w:tcW w:w="6620" w:type="dxa"/>
            <w:shd w:val="clear" w:color="auto" w:fill="BFBFBF"/>
          </w:tcPr>
          <w:p w:rsidR="00E908C9" w:rsidRDefault="00E908C9" w:rsidP="0087462F">
            <w:pPr>
              <w:pStyle w:val="IntenseQuote"/>
            </w:pPr>
            <w:proofErr w:type="gramStart"/>
            <w:r w:rsidRPr="00D16A40">
              <w:t>current</w:t>
            </w:r>
            <w:proofErr w:type="gramEnd"/>
            <w:r w:rsidRPr="00D16A40">
              <w:t xml:space="preserve"> state of scanning service.</w:t>
            </w:r>
            <w:r>
              <w:t xml:space="preserve"> </w:t>
            </w:r>
            <w:r w:rsidRPr="00D16A40">
              <w:t>The state is a unification of the service states from IPP and the Host Resource MIB.</w:t>
            </w:r>
            <w:r>
              <w:t xml:space="preserve"> </w:t>
            </w:r>
            <w:r w:rsidRPr="00D16A40">
              <w:t>See [RFC2911] and [RFC2790].</w:t>
            </w:r>
            <w:r>
              <w:t xml:space="preserve"> </w:t>
            </w:r>
            <w:r w:rsidRPr="00D16A40">
              <w:t>See paragraph</w:t>
            </w:r>
            <w:fldSimple w:instr=" REF _Ref228170270 \r \h  \* MERGEFORMAT ">
              <w:r w:rsidR="00680E9F">
                <w:t>7.2.1</w:t>
              </w:r>
            </w:fldSimple>
            <w:r>
              <w:t xml:space="preserve"> (</w:t>
            </w:r>
            <w:r w:rsidRPr="00402316">
              <w:t xml:space="preserve">ObjectStateWKV </w:t>
            </w:r>
            <w:r>
              <w:t>)</w:t>
            </w:r>
          </w:p>
        </w:tc>
      </w:tr>
      <w:tr w:rsidR="00E908C9" w:rsidRPr="00D16A40" w:rsidTr="00366974">
        <w:tc>
          <w:tcPr>
            <w:tcW w:w="1998" w:type="dxa"/>
            <w:shd w:val="clear" w:color="auto" w:fill="BFBFBF"/>
          </w:tcPr>
          <w:p w:rsidR="00E908C9" w:rsidRDefault="00E908C9" w:rsidP="0087462F">
            <w:pPr>
              <w:pStyle w:val="IntenseQuote"/>
            </w:pPr>
            <w:r w:rsidRPr="00D16A40">
              <w:t>StateMessages</w:t>
            </w:r>
          </w:p>
        </w:tc>
        <w:tc>
          <w:tcPr>
            <w:tcW w:w="1530" w:type="dxa"/>
            <w:shd w:val="clear" w:color="auto" w:fill="BFBFBF"/>
          </w:tcPr>
          <w:p w:rsidR="00E908C9" w:rsidRDefault="00E908C9" w:rsidP="0087462F">
            <w:pPr>
              <w:pStyle w:val="IntenseQuote"/>
            </w:pPr>
            <w:r w:rsidRPr="00D16A40">
              <w:t>list of string</w:t>
            </w:r>
          </w:p>
        </w:tc>
        <w:tc>
          <w:tcPr>
            <w:tcW w:w="6620" w:type="dxa"/>
            <w:shd w:val="clear" w:color="auto" w:fill="BFBFBF"/>
          </w:tcPr>
          <w:p w:rsidR="00E908C9" w:rsidRDefault="00E908C9" w:rsidP="0087462F">
            <w:pPr>
              <w:pStyle w:val="IntenseQuote"/>
            </w:pPr>
            <w:proofErr w:type="gramStart"/>
            <w:r w:rsidRPr="00D16A40">
              <w:t>information</w:t>
            </w:r>
            <w:proofErr w:type="gramEnd"/>
            <w:r w:rsidRPr="00D16A40">
              <w:t xml:space="preserve"> about the Service State and StateReasons in human readable text.</w:t>
            </w:r>
            <w:r>
              <w:t xml:space="preserve"> </w:t>
            </w:r>
            <w:r w:rsidRPr="00D16A40">
              <w:t xml:space="preserve">If the Service supports this </w:t>
            </w:r>
            <w:r w:rsidR="00030CBD">
              <w:t>Element</w:t>
            </w:r>
            <w:r w:rsidRPr="00D16A40">
              <w:t xml:space="preserve">, it MUST be able to generate the messages in any of the natural languages supported by the Service. </w:t>
            </w:r>
          </w:p>
        </w:tc>
      </w:tr>
      <w:tr w:rsidR="00E908C9" w:rsidRPr="00D16A40" w:rsidTr="00366974">
        <w:tc>
          <w:tcPr>
            <w:tcW w:w="1998" w:type="dxa"/>
            <w:shd w:val="clear" w:color="auto" w:fill="BFBFBF"/>
          </w:tcPr>
          <w:p w:rsidR="00E908C9" w:rsidRDefault="00E908C9" w:rsidP="0087462F">
            <w:pPr>
              <w:pStyle w:val="IntenseQuote"/>
            </w:pPr>
            <w:r w:rsidRPr="00D16A40">
              <w:t>StateReasons</w:t>
            </w:r>
          </w:p>
        </w:tc>
        <w:tc>
          <w:tcPr>
            <w:tcW w:w="1530" w:type="dxa"/>
            <w:shd w:val="clear" w:color="auto" w:fill="BFBFBF"/>
          </w:tcPr>
          <w:p w:rsidR="00E908C9" w:rsidRDefault="00E908C9" w:rsidP="0087462F">
            <w:pPr>
              <w:pStyle w:val="IntenseQuote"/>
            </w:pPr>
            <w:r>
              <w:t>list of keywords</w:t>
            </w:r>
          </w:p>
        </w:tc>
        <w:tc>
          <w:tcPr>
            <w:tcW w:w="6620" w:type="dxa"/>
            <w:shd w:val="clear" w:color="auto" w:fill="BFBFBF"/>
          </w:tcPr>
          <w:p w:rsidR="00E908C9" w:rsidRDefault="00E908C9" w:rsidP="0087462F">
            <w:pPr>
              <w:pStyle w:val="IntenseQuote"/>
            </w:pPr>
            <w:proofErr w:type="gramStart"/>
            <w:r w:rsidRPr="00D16A40">
              <w:t>additional</w:t>
            </w:r>
            <w:proofErr w:type="gramEnd"/>
            <w:r w:rsidRPr="00D16A40">
              <w:t xml:space="preserve"> detail about the service's state.</w:t>
            </w:r>
            <w:r>
              <w:t xml:space="preserve"> </w:t>
            </w:r>
            <w:r w:rsidRPr="00D16A40">
              <w:t>The keywords are extensible.</w:t>
            </w:r>
            <w:r>
              <w:t xml:space="preserve"> </w:t>
            </w:r>
            <w:r w:rsidRPr="00D16A40">
              <w:t>The standard keyword values are defined in §4.4.12 of [rfc2911] and §4.4.3.1 of [WS-Scan].</w:t>
            </w:r>
            <w:r>
              <w:t xml:space="preserve"> (</w:t>
            </w:r>
            <w:r w:rsidRPr="00422CAF">
              <w:t>StateReasonsWKVs</w:t>
            </w:r>
            <w:r>
              <w:t>)</w:t>
            </w:r>
          </w:p>
        </w:tc>
      </w:tr>
      <w:tr w:rsidR="00E908C9" w:rsidRPr="00D16A40" w:rsidTr="00366974">
        <w:tc>
          <w:tcPr>
            <w:tcW w:w="1998" w:type="dxa"/>
          </w:tcPr>
          <w:p w:rsidR="00E908C9" w:rsidRDefault="00E908C9" w:rsidP="0087462F">
            <w:pPr>
              <w:pStyle w:val="IntenseQuote"/>
            </w:pPr>
            <w:r w:rsidRPr="00D16A40">
              <w:t>IsAcceptingJobs</w:t>
            </w:r>
          </w:p>
        </w:tc>
        <w:tc>
          <w:tcPr>
            <w:tcW w:w="1530" w:type="dxa"/>
          </w:tcPr>
          <w:p w:rsidR="00E908C9" w:rsidRDefault="00E908C9" w:rsidP="0087462F">
            <w:pPr>
              <w:pStyle w:val="IntenseQuote"/>
            </w:pPr>
            <w:r w:rsidRPr="00D16A40">
              <w:t>boolean</w:t>
            </w:r>
          </w:p>
        </w:tc>
        <w:tc>
          <w:tcPr>
            <w:tcW w:w="6620" w:type="dxa"/>
          </w:tcPr>
          <w:p w:rsidR="00E908C9" w:rsidRDefault="00E908C9" w:rsidP="0087462F">
            <w:pPr>
              <w:pStyle w:val="IntenseQuote"/>
            </w:pPr>
            <w:r w:rsidRPr="00402316">
              <w:t xml:space="preserve">If True, </w:t>
            </w:r>
            <w:r w:rsidRPr="00D16A40">
              <w:t xml:space="preserve">Service is currently </w:t>
            </w:r>
            <w:r w:rsidRPr="00402316">
              <w:t>able</w:t>
            </w:r>
            <w:r>
              <w:t xml:space="preserve"> </w:t>
            </w:r>
            <w:r w:rsidRPr="00402316">
              <w:t xml:space="preserve">to accept operation to </w:t>
            </w:r>
            <w:r w:rsidR="00702F26" w:rsidRPr="00702F26">
              <w:rPr>
                <w:b/>
              </w:rPr>
              <w:t>CreateJob</w:t>
            </w:r>
            <w:r w:rsidRPr="00402316">
              <w:rPr>
                <w:i/>
              </w:rPr>
              <w:t>.</w:t>
            </w:r>
            <w:r>
              <w:t xml:space="preserve"> </w:t>
            </w:r>
            <w:r w:rsidRPr="00D16A40">
              <w:t xml:space="preserve">Method of configuring the value for this </w:t>
            </w:r>
            <w:r w:rsidR="00030CBD">
              <w:t>Element</w:t>
            </w:r>
            <w:r w:rsidRPr="00D16A40">
              <w:t xml:space="preserve"> is implementation-specific, </w:t>
            </w:r>
            <w:r w:rsidR="00496705">
              <w:t>e.g.,</w:t>
            </w:r>
            <w:r w:rsidRPr="00D16A40">
              <w:t xml:space="preserve"> local console, web page.</w:t>
            </w:r>
          </w:p>
        </w:tc>
      </w:tr>
      <w:tr w:rsidR="00E908C9" w:rsidRPr="00D16A40" w:rsidTr="00366974">
        <w:tc>
          <w:tcPr>
            <w:tcW w:w="1998" w:type="dxa"/>
          </w:tcPr>
          <w:p w:rsidR="00E908C9" w:rsidRDefault="00E908C9" w:rsidP="0087462F">
            <w:pPr>
              <w:pStyle w:val="IntenseQuote"/>
            </w:pPr>
            <w:r w:rsidRPr="00D16A40">
              <w:t>ServiceCounters</w:t>
            </w:r>
          </w:p>
        </w:tc>
        <w:tc>
          <w:tcPr>
            <w:tcW w:w="1530" w:type="dxa"/>
          </w:tcPr>
          <w:p w:rsidR="00E908C9" w:rsidRDefault="00E908C9" w:rsidP="0087462F">
            <w:pPr>
              <w:pStyle w:val="IntenseQuote"/>
            </w:pPr>
            <w:r w:rsidRPr="00D16A40">
              <w:t>complex</w:t>
            </w:r>
          </w:p>
        </w:tc>
        <w:tc>
          <w:tcPr>
            <w:tcW w:w="6620" w:type="dxa"/>
          </w:tcPr>
          <w:p w:rsidR="00E908C9" w:rsidRDefault="00E908C9" w:rsidP="007E4D6B">
            <w:pPr>
              <w:pStyle w:val="IntenseQuote"/>
            </w:pPr>
            <w:r w:rsidRPr="00D16A40">
              <w:t xml:space="preserve">the counters for the amount of work performed by the Scan Service, timers covering utilization and monitoring information covering errors, warnings, traffic, </w:t>
            </w:r>
            <w:r w:rsidR="00710812">
              <w:t xml:space="preserve">Job </w:t>
            </w:r>
            <w:r w:rsidRPr="00D16A40">
              <w:t>counts and configuration changes.</w:t>
            </w:r>
            <w:r>
              <w:t xml:space="preserve"> </w:t>
            </w:r>
            <w:r w:rsidRPr="00D16A40">
              <w:t>See [PWG5106.1-2007],</w:t>
            </w:r>
            <w:r>
              <w:t xml:space="preserve"> </w:t>
            </w:r>
            <w:r w:rsidRPr="00D16A40">
              <w:t>Counter Spec</w:t>
            </w:r>
            <w:r>
              <w:t>. See</w:t>
            </w:r>
            <w:r w:rsidR="007E4D6B">
              <w:t xml:space="preserve"> section</w:t>
            </w:r>
            <w:r>
              <w:t xml:space="preserve"> </w:t>
            </w:r>
            <w:r w:rsidR="00C517C1">
              <w:fldChar w:fldCharType="begin"/>
            </w:r>
            <w:r w:rsidR="00AA591C">
              <w:instrText xml:space="preserve"> REF _Ref228172290 \h  \* MERGEFORMAT </w:instrText>
            </w:r>
            <w:r w:rsidR="00C517C1">
              <w:fldChar w:fldCharType="separate"/>
            </w:r>
            <w:r w:rsidR="00680E9F">
              <w:rPr>
                <w:b/>
                <w:bCs/>
              </w:rPr>
              <w:t>Error! Reference source not found.</w:t>
            </w:r>
            <w:r w:rsidR="00C517C1">
              <w:fldChar w:fldCharType="end"/>
            </w:r>
          </w:p>
        </w:tc>
      </w:tr>
      <w:tr w:rsidR="00E908C9" w:rsidRPr="00D16A40" w:rsidTr="00366974">
        <w:tc>
          <w:tcPr>
            <w:tcW w:w="1998" w:type="dxa"/>
            <w:shd w:val="clear" w:color="auto" w:fill="BFBFBF"/>
          </w:tcPr>
          <w:p w:rsidR="00E908C9" w:rsidRPr="00D16A40" w:rsidRDefault="00E908C9" w:rsidP="0087462F">
            <w:pPr>
              <w:pStyle w:val="IntenseQuote"/>
            </w:pPr>
            <w:r w:rsidRPr="00E908C9">
              <w:t>UpTime</w:t>
            </w:r>
          </w:p>
        </w:tc>
        <w:tc>
          <w:tcPr>
            <w:tcW w:w="1530" w:type="dxa"/>
            <w:shd w:val="clear" w:color="auto" w:fill="BFBFBF"/>
          </w:tcPr>
          <w:p w:rsidR="00E908C9" w:rsidRPr="00D16A40" w:rsidRDefault="00E908C9" w:rsidP="0087462F">
            <w:pPr>
              <w:pStyle w:val="IntenseQuote"/>
            </w:pPr>
            <w:r>
              <w:t>int</w:t>
            </w:r>
          </w:p>
        </w:tc>
        <w:tc>
          <w:tcPr>
            <w:tcW w:w="6620" w:type="dxa"/>
            <w:shd w:val="clear" w:color="auto" w:fill="BFBFBF"/>
          </w:tcPr>
          <w:p w:rsidR="00E908C9" w:rsidRPr="00D16A40" w:rsidRDefault="00E908C9" w:rsidP="0087462F">
            <w:pPr>
              <w:pStyle w:val="IntenseQuote"/>
            </w:pPr>
          </w:p>
        </w:tc>
      </w:tr>
    </w:tbl>
    <w:p w:rsidR="004442FD" w:rsidRDefault="004442FD" w:rsidP="0087462F"/>
    <w:p w:rsidR="008E710E" w:rsidRDefault="008E710E" w:rsidP="008E710E">
      <w:pPr>
        <w:pStyle w:val="Heading3"/>
      </w:pPr>
      <w:bookmarkStart w:id="1268" w:name="_Ref274555374"/>
      <w:bookmarkStart w:id="1269" w:name="_Toc275155880"/>
      <w:r>
        <w:t>Condition</w:t>
      </w:r>
      <w:r w:rsidR="00482E98">
        <w:t xml:space="preserve"> </w:t>
      </w:r>
      <w:r>
        <w:t>Table</w:t>
      </w:r>
      <w:bookmarkEnd w:id="1268"/>
      <w:bookmarkEnd w:id="1269"/>
    </w:p>
    <w:p w:rsidR="008E710E" w:rsidRDefault="008E710E" w:rsidP="008E710E">
      <w:r w:rsidRPr="00971E69">
        <w:t xml:space="preserve">The </w:t>
      </w:r>
      <w:r>
        <w:t>Condition Table</w:t>
      </w:r>
      <w:r w:rsidRPr="00971E69">
        <w:t xml:space="preserve"> </w:t>
      </w:r>
      <w:r w:rsidR="00030CBD">
        <w:t>Element</w:t>
      </w:r>
      <w:r w:rsidRPr="00971E69">
        <w:t xml:space="preserve">s provide </w:t>
      </w:r>
      <w:r>
        <w:t xml:space="preserve">additional current and past </w:t>
      </w:r>
      <w:r w:rsidRPr="00971E69">
        <w:t>state information for the Service</w:t>
      </w:r>
      <w:r w:rsidR="00482E98">
        <w:t xml:space="preserve"> and its associated Subunits</w:t>
      </w:r>
      <w:r w:rsidRPr="00971E69">
        <w:t>.</w:t>
      </w:r>
      <w:r w:rsidR="00A7753F">
        <w:t xml:space="preserve"> </w:t>
      </w:r>
      <w:r w:rsidR="00482E98">
        <w:t>Note that the System’s Condition Table provides a global view of all conditions.</w:t>
      </w:r>
      <w:r w:rsidRPr="00971E69">
        <w:t xml:space="preserve"> The </w:t>
      </w:r>
      <w:r w:rsidR="00482E98">
        <w:t>entries</w:t>
      </w:r>
      <w:r>
        <w:t xml:space="preserve"> are maintained by automata and cannot be </w:t>
      </w:r>
      <w:r w:rsidR="00482E98">
        <w:t>modified by users or administratores</w:t>
      </w:r>
      <w:r>
        <w:t xml:space="preserve">. </w:t>
      </w:r>
      <w:r w:rsidR="00482E98">
        <w:t xml:space="preserve">This </w:t>
      </w:r>
      <w:r w:rsidR="00030CBD">
        <w:t>Element</w:t>
      </w:r>
      <w:r w:rsidR="00482E98">
        <w:t>’s information maps to the Printer MIBs Aleter Tabble {RFC3805].</w:t>
      </w:r>
      <w:r w:rsidR="00A7753F">
        <w:t xml:space="preserve"> </w:t>
      </w:r>
      <w:r w:rsidR="00482E98">
        <w:t>One improvement is that a history may be kept for when Alerts (</w:t>
      </w:r>
      <w:r w:rsidR="00496705">
        <w:t>i.e.,</w:t>
      </w:r>
      <w:r w:rsidR="00482E98">
        <w:t xml:space="preserve"> Conditions) are corrected.</w:t>
      </w:r>
    </w:p>
    <w:p w:rsidR="008E710E" w:rsidRDefault="008E710E" w:rsidP="008E710E">
      <w:r>
        <w:t xml:space="preserve">Note that </w:t>
      </w:r>
      <w:r w:rsidR="00482E98">
        <w:t>Condition</w:t>
      </w:r>
      <w:r>
        <w:t xml:space="preserve"> </w:t>
      </w:r>
      <w:r w:rsidR="00030CBD">
        <w:t>Element</w:t>
      </w:r>
      <w:r>
        <w:t xml:space="preserve">sconsists of two sequences. </w:t>
      </w:r>
    </w:p>
    <w:p w:rsidR="008E710E" w:rsidRDefault="00482E98" w:rsidP="008E710E">
      <w:pPr>
        <w:pStyle w:val="ListParagraph"/>
      </w:pPr>
      <w:r>
        <w:t>A mandatory list of active conditions</w:t>
      </w:r>
    </w:p>
    <w:p w:rsidR="008E710E" w:rsidRDefault="00482E98" w:rsidP="008E710E">
      <w:pPr>
        <w:pStyle w:val="ListParagraph"/>
      </w:pPr>
      <w:r>
        <w:t>An otional Condition History</w:t>
      </w:r>
      <w:r w:rsidR="008E710E">
        <w:t>.</w:t>
      </w:r>
    </w:p>
    <w:p w:rsidR="008E710E" w:rsidRDefault="00482E98" w:rsidP="008E710E">
      <w:r>
        <w:t xml:space="preserve">Note that the only difference between the data types for Active Condition and Condition History entries is that Condition Histories contain an </w:t>
      </w:r>
      <w:r w:rsidR="00030CBD">
        <w:t>Element</w:t>
      </w:r>
      <w:r>
        <w:t xml:space="preserve"> containing the time the condition was cleared.</w:t>
      </w:r>
      <w:r w:rsidR="00A7753F">
        <w:t xml:space="preserve"> </w:t>
      </w:r>
      <w:r>
        <w:t xml:space="preserve">Condition Table </w:t>
      </w:r>
      <w:r w:rsidR="00030CBD">
        <w:t>Element</w:t>
      </w:r>
      <w:r>
        <w:t xml:space="preserve">s are </w:t>
      </w:r>
      <w:r w:rsidR="00033F4B">
        <w:t>shown</w:t>
      </w:r>
      <w:r>
        <w:t xml:space="preserve"> </w:t>
      </w:r>
      <w:r w:rsidR="00033F4B">
        <w:t xml:space="preserve">in </w:t>
      </w:r>
      <w:r w:rsidR="00C517C1">
        <w:fldChar w:fldCharType="begin"/>
      </w:r>
      <w:r w:rsidR="00033F4B">
        <w:instrText xml:space="preserve"> REF _Ref274554873 \h </w:instrText>
      </w:r>
      <w:r w:rsidR="00C517C1">
        <w:fldChar w:fldCharType="separate"/>
      </w:r>
      <w:r w:rsidR="00680E9F">
        <w:t xml:space="preserve">Figure </w:t>
      </w:r>
      <w:r w:rsidR="00680E9F">
        <w:rPr>
          <w:noProof/>
        </w:rPr>
        <w:t>71</w:t>
      </w:r>
      <w:r w:rsidR="00C517C1">
        <w:fldChar w:fldCharType="end"/>
      </w:r>
      <w:r w:rsidR="00033F4B">
        <w:t xml:space="preserve"> and are</w:t>
      </w:r>
      <w:r w:rsidR="008E710E">
        <w:t xml:space="preserve"> described in in</w:t>
      </w:r>
      <w:r w:rsidR="00033F4B">
        <w:t xml:space="preserve"> </w:t>
      </w:r>
      <w:r w:rsidR="00C517C1">
        <w:fldChar w:fldCharType="begin"/>
      </w:r>
      <w:r w:rsidR="00033F4B">
        <w:instrText xml:space="preserve"> REF _Ref274554797 \h </w:instrText>
      </w:r>
      <w:r w:rsidR="00C517C1">
        <w:fldChar w:fldCharType="separate"/>
      </w:r>
      <w:r w:rsidR="00680E9F">
        <w:t xml:space="preserve">Table </w:t>
      </w:r>
      <w:r w:rsidR="00680E9F">
        <w:rPr>
          <w:noProof/>
        </w:rPr>
        <w:t>50</w:t>
      </w:r>
      <w:r w:rsidR="00C517C1">
        <w:fldChar w:fldCharType="end"/>
      </w:r>
      <w:r w:rsidR="008E710E">
        <w:t>.</w:t>
      </w:r>
    </w:p>
    <w:p w:rsidR="00482E98" w:rsidRDefault="00482E98" w:rsidP="008E710E"/>
    <w:p w:rsidR="00033F4B" w:rsidRDefault="001D5CBB" w:rsidP="00033F4B">
      <w:pPr>
        <w:keepNext/>
      </w:pPr>
      <w:r>
        <w:rPr>
          <w:noProof/>
        </w:rPr>
        <w:lastRenderedPageBreak/>
        <w:drawing>
          <wp:inline distT="0" distB="0" distL="0" distR="0">
            <wp:extent cx="6193790" cy="4770120"/>
            <wp:effectExtent l="19050" t="0" r="0" b="0"/>
            <wp:docPr id="57" name="Picture 57"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A"/>
                    <pic:cNvPicPr>
                      <a:picLocks noChangeAspect="1" noChangeArrowheads="1"/>
                    </pic:cNvPicPr>
                  </pic:nvPicPr>
                  <pic:blipFill>
                    <a:blip r:embed="rId100" cstate="print"/>
                    <a:srcRect/>
                    <a:stretch>
                      <a:fillRect/>
                    </a:stretch>
                  </pic:blipFill>
                  <pic:spPr bwMode="auto">
                    <a:xfrm>
                      <a:off x="0" y="0"/>
                      <a:ext cx="6193790" cy="4770120"/>
                    </a:xfrm>
                    <a:prstGeom prst="rect">
                      <a:avLst/>
                    </a:prstGeom>
                    <a:noFill/>
                    <a:ln w="9525">
                      <a:noFill/>
                      <a:miter lim="800000"/>
                      <a:headEnd/>
                      <a:tailEnd/>
                    </a:ln>
                  </pic:spPr>
                </pic:pic>
              </a:graphicData>
            </a:graphic>
          </wp:inline>
        </w:drawing>
      </w:r>
    </w:p>
    <w:p w:rsidR="00482E98" w:rsidRDefault="00033F4B" w:rsidP="00033F4B">
      <w:pPr>
        <w:pStyle w:val="Caption"/>
      </w:pPr>
      <w:bookmarkStart w:id="1270" w:name="_Ref274554873"/>
      <w:bookmarkStart w:id="1271" w:name="_Toc275773313"/>
      <w:r>
        <w:t xml:space="preserve">Figure </w:t>
      </w:r>
      <w:fldSimple w:instr=" SEQ Figure \* ARABIC ">
        <w:r w:rsidR="00486020">
          <w:rPr>
            <w:noProof/>
          </w:rPr>
          <w:t>71</w:t>
        </w:r>
      </w:fldSimple>
      <w:bookmarkEnd w:id="1270"/>
      <w:r>
        <w:t xml:space="preserve"> Condition Table</w:t>
      </w:r>
      <w:bookmarkEnd w:id="1271"/>
    </w:p>
    <w:p w:rsidR="00482E98" w:rsidRDefault="00482E98" w:rsidP="008E710E"/>
    <w:p w:rsidR="00033F4B" w:rsidRDefault="00033F4B" w:rsidP="00033F4B">
      <w:pPr>
        <w:pStyle w:val="Caption"/>
      </w:pPr>
      <w:bookmarkStart w:id="1272" w:name="_Ref274554797"/>
      <w:bookmarkStart w:id="1273" w:name="_Toc275156088"/>
      <w:r>
        <w:t xml:space="preserve">Table </w:t>
      </w:r>
      <w:fldSimple w:instr=" SEQ Table \* ARABIC ">
        <w:r w:rsidR="00B87ABE">
          <w:rPr>
            <w:noProof/>
          </w:rPr>
          <w:t>50</w:t>
        </w:r>
      </w:fldSimple>
      <w:bookmarkEnd w:id="1272"/>
      <w:r>
        <w:t xml:space="preserve"> </w:t>
      </w:r>
      <w:r w:rsidRPr="003078DA">
        <w:t>Condition Table Elements</w:t>
      </w:r>
      <w:bookmarkEnd w:id="1273"/>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8"/>
        <w:gridCol w:w="1530"/>
        <w:gridCol w:w="6620"/>
      </w:tblGrid>
      <w:tr w:rsidR="00482E98" w:rsidRPr="00D16A40" w:rsidTr="00F4161F">
        <w:trPr>
          <w:cantSplit/>
          <w:tblHeader/>
        </w:trPr>
        <w:tc>
          <w:tcPr>
            <w:tcW w:w="1998" w:type="dxa"/>
          </w:tcPr>
          <w:p w:rsidR="00482E98" w:rsidRDefault="00482E98" w:rsidP="00F4161F">
            <w:pPr>
              <w:pStyle w:val="Table2"/>
              <w:rPr>
                <w:rStyle w:val="SubtleReference"/>
              </w:rPr>
            </w:pPr>
            <w:r w:rsidRPr="001B3EE7">
              <w:rPr>
                <w:rStyle w:val="SubtleReference"/>
              </w:rPr>
              <w:t>Element</w:t>
            </w:r>
          </w:p>
        </w:tc>
        <w:tc>
          <w:tcPr>
            <w:tcW w:w="1530" w:type="dxa"/>
          </w:tcPr>
          <w:p w:rsidR="00482E98" w:rsidRDefault="00482E98" w:rsidP="00F4161F">
            <w:pPr>
              <w:pStyle w:val="Table2"/>
              <w:rPr>
                <w:rStyle w:val="SubtleReference"/>
                <w:rFonts w:cs="Times New Roman"/>
                <w:b w:val="0"/>
              </w:rPr>
            </w:pPr>
            <w:r w:rsidRPr="001B3EE7">
              <w:rPr>
                <w:rStyle w:val="SubtleReference"/>
              </w:rPr>
              <w:t>DataType</w:t>
            </w:r>
          </w:p>
        </w:tc>
        <w:tc>
          <w:tcPr>
            <w:tcW w:w="6620" w:type="dxa"/>
          </w:tcPr>
          <w:p w:rsidR="00482E98" w:rsidRDefault="00482E98" w:rsidP="00F4161F">
            <w:pPr>
              <w:pStyle w:val="Table2"/>
              <w:rPr>
                <w:rStyle w:val="SubtleReference"/>
                <w:rFonts w:cs="Times New Roman"/>
                <w:b w:val="0"/>
              </w:rPr>
            </w:pPr>
            <w:r w:rsidRPr="001B3EE7">
              <w:rPr>
                <w:rStyle w:val="SubtleReference"/>
              </w:rPr>
              <w:t>Description</w:t>
            </w:r>
          </w:p>
        </w:tc>
      </w:tr>
      <w:tr w:rsidR="00482E98" w:rsidRPr="00D16A40" w:rsidTr="00F4161F">
        <w:tc>
          <w:tcPr>
            <w:tcW w:w="1998" w:type="dxa"/>
            <w:shd w:val="clear" w:color="auto" w:fill="BFBFBF"/>
          </w:tcPr>
          <w:p w:rsidR="00482E98" w:rsidRDefault="00482E98" w:rsidP="00F4161F">
            <w:pPr>
              <w:pStyle w:val="IntenseQuote"/>
            </w:pPr>
            <w:r>
              <w:t>Component</w:t>
            </w:r>
          </w:p>
        </w:tc>
        <w:tc>
          <w:tcPr>
            <w:tcW w:w="1530" w:type="dxa"/>
            <w:shd w:val="clear" w:color="auto" w:fill="BFBFBF"/>
          </w:tcPr>
          <w:p w:rsidR="00482E98" w:rsidRDefault="00482E98" w:rsidP="00F4161F">
            <w:pPr>
              <w:pStyle w:val="IntenseQuote"/>
            </w:pPr>
            <w:r w:rsidRPr="00D16A40">
              <w:t>complex</w:t>
            </w:r>
          </w:p>
        </w:tc>
        <w:tc>
          <w:tcPr>
            <w:tcW w:w="6620" w:type="dxa"/>
            <w:shd w:val="clear" w:color="auto" w:fill="BFBFBF"/>
          </w:tcPr>
          <w:p w:rsidR="00482E98" w:rsidRPr="00E908C9" w:rsidRDefault="00482E98" w:rsidP="00F4161F">
            <w:pPr>
              <w:pStyle w:val="IntenseQuote"/>
            </w:pPr>
          </w:p>
        </w:tc>
      </w:tr>
      <w:tr w:rsidR="00482E98" w:rsidRPr="00D16A40" w:rsidTr="00F4161F">
        <w:tc>
          <w:tcPr>
            <w:tcW w:w="1998" w:type="dxa"/>
            <w:shd w:val="clear" w:color="auto" w:fill="BFBFBF"/>
          </w:tcPr>
          <w:p w:rsidR="00482E98" w:rsidRDefault="00033F4B" w:rsidP="00F4161F">
            <w:pPr>
              <w:pStyle w:val="IntenseQuote"/>
            </w:pPr>
            <w:r>
              <w:tab/>
            </w:r>
            <w:r w:rsidR="00482E98">
              <w:t>Group</w:t>
            </w:r>
            <w:r w:rsidR="00482E98" w:rsidRPr="00D16A40">
              <w:t xml:space="preserve"> </w:t>
            </w:r>
          </w:p>
        </w:tc>
        <w:tc>
          <w:tcPr>
            <w:tcW w:w="1530" w:type="dxa"/>
            <w:shd w:val="clear" w:color="auto" w:fill="BFBFBF"/>
          </w:tcPr>
          <w:p w:rsidR="00482E98" w:rsidRDefault="00482E98" w:rsidP="00F4161F">
            <w:pPr>
              <w:pStyle w:val="IntenseQuote"/>
            </w:pPr>
            <w:r>
              <w:t>keyword</w:t>
            </w:r>
          </w:p>
        </w:tc>
        <w:tc>
          <w:tcPr>
            <w:tcW w:w="6620" w:type="dxa"/>
            <w:shd w:val="clear" w:color="auto" w:fill="BFBFBF"/>
          </w:tcPr>
          <w:p w:rsidR="00482E98" w:rsidRDefault="00482E98" w:rsidP="00F4161F">
            <w:pPr>
              <w:pStyle w:val="IntenseQuote"/>
            </w:pPr>
            <w:r>
              <w:t xml:space="preserve">The type of </w:t>
            </w:r>
            <w:r w:rsidR="00030CBD">
              <w:t>Subunit</w:t>
            </w:r>
            <w:r>
              <w:t xml:space="preserve">/service </w:t>
            </w:r>
            <w:r w:rsidR="00033F4B">
              <w:t>for this condition</w:t>
            </w:r>
          </w:p>
        </w:tc>
      </w:tr>
      <w:tr w:rsidR="00482E98" w:rsidRPr="00D16A40" w:rsidTr="00F4161F">
        <w:tc>
          <w:tcPr>
            <w:tcW w:w="1998" w:type="dxa"/>
            <w:shd w:val="clear" w:color="auto" w:fill="BFBFBF"/>
          </w:tcPr>
          <w:p w:rsidR="00482E98" w:rsidRDefault="00033F4B" w:rsidP="00F4161F">
            <w:pPr>
              <w:pStyle w:val="IntenseQuote"/>
            </w:pPr>
            <w:r>
              <w:tab/>
              <w:t>Name</w:t>
            </w:r>
          </w:p>
        </w:tc>
        <w:tc>
          <w:tcPr>
            <w:tcW w:w="1530" w:type="dxa"/>
            <w:shd w:val="clear" w:color="auto" w:fill="BFBFBF"/>
          </w:tcPr>
          <w:p w:rsidR="00482E98" w:rsidRDefault="00033F4B" w:rsidP="00F4161F">
            <w:pPr>
              <w:pStyle w:val="IntenseQuote"/>
            </w:pPr>
            <w:r>
              <w:t>string</w:t>
            </w:r>
          </w:p>
        </w:tc>
        <w:tc>
          <w:tcPr>
            <w:tcW w:w="6620" w:type="dxa"/>
            <w:shd w:val="clear" w:color="auto" w:fill="BFBFBF"/>
          </w:tcPr>
          <w:p w:rsidR="00482E98" w:rsidRDefault="00033F4B" w:rsidP="00F4161F">
            <w:pPr>
              <w:pStyle w:val="IntenseQuote"/>
            </w:pPr>
            <w:r>
              <w:t xml:space="preserve">Instance identifier for the </w:t>
            </w:r>
            <w:r w:rsidR="00030CBD">
              <w:t>Subunit</w:t>
            </w:r>
            <w:r>
              <w:t>/service for this condition</w:t>
            </w:r>
          </w:p>
        </w:tc>
      </w:tr>
      <w:tr w:rsidR="00482E98" w:rsidRPr="00D16A40" w:rsidTr="00F4161F">
        <w:tc>
          <w:tcPr>
            <w:tcW w:w="1998" w:type="dxa"/>
            <w:shd w:val="clear" w:color="auto" w:fill="BFBFBF"/>
          </w:tcPr>
          <w:p w:rsidR="00482E98" w:rsidRPr="00D16A40" w:rsidRDefault="00033F4B" w:rsidP="00F4161F">
            <w:pPr>
              <w:pStyle w:val="IntenseQuote"/>
            </w:pPr>
            <w:r>
              <w:t>ConditionId</w:t>
            </w:r>
          </w:p>
        </w:tc>
        <w:tc>
          <w:tcPr>
            <w:tcW w:w="1530" w:type="dxa"/>
            <w:shd w:val="clear" w:color="auto" w:fill="BFBFBF"/>
          </w:tcPr>
          <w:p w:rsidR="00482E98" w:rsidRPr="00D16A40" w:rsidRDefault="00033F4B" w:rsidP="00F4161F">
            <w:pPr>
              <w:pStyle w:val="IntenseQuote"/>
            </w:pPr>
            <w:r>
              <w:t>int</w:t>
            </w:r>
          </w:p>
        </w:tc>
        <w:tc>
          <w:tcPr>
            <w:tcW w:w="6620" w:type="dxa"/>
            <w:shd w:val="clear" w:color="auto" w:fill="BFBFBF"/>
          </w:tcPr>
          <w:p w:rsidR="00482E98" w:rsidRDefault="00033F4B" w:rsidP="00F4161F">
            <w:pPr>
              <w:pStyle w:val="IntenseQuote"/>
            </w:pPr>
            <w:r>
              <w:t>Condition instance identifier</w:t>
            </w:r>
          </w:p>
        </w:tc>
      </w:tr>
      <w:tr w:rsidR="00482E98" w:rsidRPr="00D16A40" w:rsidTr="00F4161F">
        <w:tc>
          <w:tcPr>
            <w:tcW w:w="1998" w:type="dxa"/>
            <w:shd w:val="clear" w:color="auto" w:fill="BFBFBF"/>
          </w:tcPr>
          <w:p w:rsidR="00482E98" w:rsidRPr="00D16A40" w:rsidRDefault="00033F4B" w:rsidP="00F4161F">
            <w:pPr>
              <w:pStyle w:val="IntenseQuote"/>
            </w:pPr>
            <w:r>
              <w:t>Name</w:t>
            </w:r>
          </w:p>
        </w:tc>
        <w:tc>
          <w:tcPr>
            <w:tcW w:w="1530" w:type="dxa"/>
            <w:shd w:val="clear" w:color="auto" w:fill="BFBFBF"/>
          </w:tcPr>
          <w:p w:rsidR="00482E98" w:rsidRPr="00D16A40" w:rsidRDefault="00033F4B" w:rsidP="00F4161F">
            <w:pPr>
              <w:pStyle w:val="IntenseQuote"/>
            </w:pPr>
            <w:r>
              <w:t>keyword</w:t>
            </w:r>
          </w:p>
        </w:tc>
        <w:tc>
          <w:tcPr>
            <w:tcW w:w="6620" w:type="dxa"/>
            <w:shd w:val="clear" w:color="auto" w:fill="BFBFBF"/>
          </w:tcPr>
          <w:p w:rsidR="00482E98" w:rsidRDefault="00033F4B" w:rsidP="00F4161F">
            <w:pPr>
              <w:pStyle w:val="IntenseQuote"/>
            </w:pPr>
            <w:r>
              <w:t xml:space="preserve">The Condition Name: </w:t>
            </w:r>
            <w:r w:rsidRPr="00033F4B">
              <w:t>StateReasonsWKV</w:t>
            </w:r>
            <w:r>
              <w:t>, KeywordNsExtensionPattern</w:t>
            </w:r>
          </w:p>
        </w:tc>
      </w:tr>
      <w:tr w:rsidR="00482E98" w:rsidRPr="00D16A40" w:rsidTr="00F4161F">
        <w:tc>
          <w:tcPr>
            <w:tcW w:w="1998" w:type="dxa"/>
            <w:shd w:val="clear" w:color="auto" w:fill="BFBFBF"/>
          </w:tcPr>
          <w:p w:rsidR="00482E98" w:rsidRPr="00D16A40" w:rsidRDefault="00033F4B" w:rsidP="00F4161F">
            <w:pPr>
              <w:pStyle w:val="IntenseQuote"/>
            </w:pPr>
            <w:r>
              <w:t>Severity</w:t>
            </w:r>
          </w:p>
        </w:tc>
        <w:tc>
          <w:tcPr>
            <w:tcW w:w="1530" w:type="dxa"/>
            <w:shd w:val="clear" w:color="auto" w:fill="BFBFBF"/>
          </w:tcPr>
          <w:p w:rsidR="00482E98" w:rsidRPr="00D16A40" w:rsidRDefault="00033F4B" w:rsidP="00F4161F">
            <w:pPr>
              <w:pStyle w:val="IntenseQuote"/>
            </w:pPr>
            <w:r>
              <w:t>keyword</w:t>
            </w:r>
          </w:p>
        </w:tc>
        <w:tc>
          <w:tcPr>
            <w:tcW w:w="6620" w:type="dxa"/>
            <w:shd w:val="clear" w:color="auto" w:fill="BFBFBF"/>
          </w:tcPr>
          <w:p w:rsidR="00482E98" w:rsidRPr="00D16A40" w:rsidRDefault="00033F4B" w:rsidP="00F4161F">
            <w:pPr>
              <w:pStyle w:val="IntenseQuote"/>
            </w:pPr>
            <w:r>
              <w:t>Severity level of the condition: Informational, Warning, Critical</w:t>
            </w:r>
          </w:p>
        </w:tc>
      </w:tr>
      <w:tr w:rsidR="00482E98" w:rsidRPr="00D16A40" w:rsidTr="00F4161F">
        <w:tc>
          <w:tcPr>
            <w:tcW w:w="1998" w:type="dxa"/>
            <w:shd w:val="clear" w:color="auto" w:fill="BFBFBF"/>
          </w:tcPr>
          <w:p w:rsidR="00482E98" w:rsidRPr="00D16A40" w:rsidRDefault="00033F4B" w:rsidP="00F4161F">
            <w:pPr>
              <w:pStyle w:val="IntenseQuote"/>
            </w:pPr>
            <w:r>
              <w:t>Time</w:t>
            </w:r>
          </w:p>
        </w:tc>
        <w:tc>
          <w:tcPr>
            <w:tcW w:w="1530" w:type="dxa"/>
            <w:shd w:val="clear" w:color="auto" w:fill="BFBFBF"/>
          </w:tcPr>
          <w:p w:rsidR="00482E98" w:rsidRPr="00D16A40" w:rsidRDefault="00033F4B" w:rsidP="00F4161F">
            <w:pPr>
              <w:pStyle w:val="IntenseQuote"/>
            </w:pPr>
            <w:r>
              <w:t>dateTime</w:t>
            </w:r>
          </w:p>
        </w:tc>
        <w:tc>
          <w:tcPr>
            <w:tcW w:w="6620" w:type="dxa"/>
            <w:shd w:val="clear" w:color="auto" w:fill="BFBFBF"/>
          </w:tcPr>
          <w:p w:rsidR="00482E98" w:rsidRPr="00D16A40" w:rsidRDefault="00033F4B" w:rsidP="00F4161F">
            <w:pPr>
              <w:pStyle w:val="IntenseQuote"/>
            </w:pPr>
            <w:r>
              <w:t>Date and time the condition occurred</w:t>
            </w:r>
          </w:p>
        </w:tc>
      </w:tr>
      <w:tr w:rsidR="00033F4B" w:rsidRPr="00D16A40" w:rsidTr="00F4161F">
        <w:tc>
          <w:tcPr>
            <w:tcW w:w="1998" w:type="dxa"/>
            <w:shd w:val="clear" w:color="auto" w:fill="BFBFBF"/>
          </w:tcPr>
          <w:p w:rsidR="00033F4B" w:rsidRPr="00D16A40" w:rsidRDefault="00033F4B" w:rsidP="00F4161F">
            <w:pPr>
              <w:pStyle w:val="IntenseQuote"/>
            </w:pPr>
            <w:r>
              <w:t>ClearTime</w:t>
            </w:r>
          </w:p>
        </w:tc>
        <w:tc>
          <w:tcPr>
            <w:tcW w:w="1530" w:type="dxa"/>
            <w:shd w:val="clear" w:color="auto" w:fill="BFBFBF"/>
          </w:tcPr>
          <w:p w:rsidR="00033F4B" w:rsidRPr="00D16A40" w:rsidRDefault="00033F4B" w:rsidP="00F4161F">
            <w:pPr>
              <w:pStyle w:val="IntenseQuote"/>
            </w:pPr>
            <w:r>
              <w:t>dateTime</w:t>
            </w:r>
          </w:p>
        </w:tc>
        <w:tc>
          <w:tcPr>
            <w:tcW w:w="6620" w:type="dxa"/>
            <w:shd w:val="clear" w:color="auto" w:fill="BFBFBF"/>
          </w:tcPr>
          <w:p w:rsidR="00033F4B" w:rsidRPr="00D16A40" w:rsidRDefault="00033F4B" w:rsidP="00033F4B">
            <w:pPr>
              <w:pStyle w:val="IntenseQuote"/>
            </w:pPr>
            <w:r>
              <w:t>Date and time the condition was removed</w:t>
            </w:r>
          </w:p>
        </w:tc>
      </w:tr>
    </w:tbl>
    <w:p w:rsidR="00482E98" w:rsidRDefault="00482E98" w:rsidP="008E710E"/>
    <w:p w:rsidR="00482E98" w:rsidRDefault="00C517C1" w:rsidP="008E710E">
      <w:ins w:id="1274" w:author=" " w:date="2010-10-18T16:56:00Z">
        <w:r w:rsidRPr="00C517C1">
          <w:rPr>
            <w:highlight w:val="yellow"/>
            <w:rPrChange w:id="1275" w:author=" " w:date="2010-10-18T16:57:00Z">
              <w:rPr>
                <w:b/>
                <w:sz w:val="16"/>
                <w:szCs w:val="16"/>
              </w:rPr>
            </w:rPrChange>
          </w:rPr>
          <w:t>Section o</w:t>
        </w:r>
      </w:ins>
      <w:ins w:id="1276" w:author=" " w:date="2010-10-18T16:57:00Z">
        <w:r w:rsidRPr="00C517C1">
          <w:rPr>
            <w:highlight w:val="yellow"/>
            <w:rPrChange w:id="1277" w:author=" " w:date="2010-10-18T16:57:00Z">
              <w:rPr>
                <w:b/>
                <w:sz w:val="16"/>
                <w:szCs w:val="16"/>
              </w:rPr>
            </w:rPrChange>
          </w:rPr>
          <w:t>n</w:t>
        </w:r>
      </w:ins>
      <w:ins w:id="1278" w:author=" " w:date="2010-10-18T16:56:00Z">
        <w:r w:rsidRPr="00C517C1">
          <w:rPr>
            <w:highlight w:val="yellow"/>
            <w:rPrChange w:id="1279" w:author=" " w:date="2010-10-18T16:57:00Z">
              <w:rPr>
                <w:b/>
                <w:sz w:val="16"/>
                <w:szCs w:val="16"/>
              </w:rPr>
            </w:rPrChange>
          </w:rPr>
          <w:t xml:space="preserve"> relationship between state and sta</w:t>
        </w:r>
      </w:ins>
      <w:ins w:id="1280" w:author=" " w:date="2010-10-18T16:57:00Z">
        <w:r w:rsidRPr="00C517C1">
          <w:rPr>
            <w:highlight w:val="yellow"/>
            <w:rPrChange w:id="1281" w:author=" " w:date="2010-10-18T16:57:00Z">
              <w:rPr>
                <w:b/>
                <w:sz w:val="16"/>
                <w:szCs w:val="16"/>
              </w:rPr>
            </w:rPrChange>
          </w:rPr>
          <w:t>t</w:t>
        </w:r>
      </w:ins>
      <w:ins w:id="1282" w:author=" " w:date="2010-10-18T16:56:00Z">
        <w:r w:rsidRPr="00C517C1">
          <w:rPr>
            <w:highlight w:val="yellow"/>
            <w:rPrChange w:id="1283" w:author=" " w:date="2010-10-18T16:57:00Z">
              <w:rPr>
                <w:b/>
                <w:sz w:val="16"/>
                <w:szCs w:val="16"/>
              </w:rPr>
            </w:rPrChange>
          </w:rPr>
          <w:t>e reasons</w:t>
        </w:r>
      </w:ins>
    </w:p>
    <w:p w:rsidR="003C13F4" w:rsidRPr="004A630D" w:rsidRDefault="004442FD" w:rsidP="004A630D">
      <w:pPr>
        <w:pStyle w:val="Heading1"/>
      </w:pPr>
      <w:r>
        <w:br w:type="page"/>
      </w:r>
      <w:bookmarkStart w:id="1284" w:name="_Ref241300237"/>
      <w:bookmarkStart w:id="1285" w:name="_Toc275155881"/>
      <w:r w:rsidR="00476802" w:rsidRPr="004A630D">
        <w:lastRenderedPageBreak/>
        <w:t xml:space="preserve">Imaging </w:t>
      </w:r>
      <w:r w:rsidR="003C13F4" w:rsidRPr="004A630D">
        <w:t>Job Model</w:t>
      </w:r>
      <w:bookmarkEnd w:id="1251"/>
      <w:bookmarkEnd w:id="1252"/>
      <w:bookmarkEnd w:id="1253"/>
      <w:bookmarkEnd w:id="1254"/>
      <w:bookmarkEnd w:id="1284"/>
      <w:bookmarkEnd w:id="1285"/>
      <w:r w:rsidR="003C13F4" w:rsidRPr="004A630D">
        <w:t xml:space="preserve"> </w:t>
      </w:r>
      <w:bookmarkEnd w:id="1255"/>
      <w:bookmarkEnd w:id="1256"/>
      <w:bookmarkEnd w:id="1257"/>
      <w:bookmarkEnd w:id="1258"/>
      <w:bookmarkEnd w:id="1259"/>
      <w:bookmarkEnd w:id="1260"/>
    </w:p>
    <w:p w:rsidR="00175362" w:rsidRPr="0088009E" w:rsidRDefault="00D05B8C" w:rsidP="0087462F">
      <w:pPr>
        <w:pStyle w:val="BodyText"/>
      </w:pPr>
      <w:r>
        <w:t>T</w:t>
      </w:r>
      <w:r w:rsidRPr="0088009E">
        <w:t>he Job model include</w:t>
      </w:r>
      <w:r w:rsidR="000D23AF" w:rsidRPr="0088009E">
        <w:t>s</w:t>
      </w:r>
      <w:r w:rsidRPr="0088009E">
        <w:t xml:space="preserve"> the </w:t>
      </w:r>
      <w:r w:rsidR="00702F26" w:rsidRPr="0088009E">
        <w:t>Job Status</w:t>
      </w:r>
      <w:r w:rsidRPr="0088009E">
        <w:t xml:space="preserve">, </w:t>
      </w:r>
      <w:r w:rsidR="00931C49" w:rsidRPr="0088009E">
        <w:t>Job Ticket</w:t>
      </w:r>
      <w:r w:rsidR="00516001" w:rsidRPr="0088009E">
        <w:t xml:space="preserve"> and </w:t>
      </w:r>
      <w:r w:rsidR="0055596F" w:rsidRPr="0088009E">
        <w:t>Job Receipt</w:t>
      </w:r>
      <w:r w:rsidR="00516001" w:rsidRPr="0088009E">
        <w:t xml:space="preserve"> </w:t>
      </w:r>
      <w:r w:rsidR="00030CBD" w:rsidRPr="0088009E">
        <w:t>Element</w:t>
      </w:r>
      <w:r w:rsidR="00516001" w:rsidRPr="0088009E">
        <w:t xml:space="preserve"> groups and the Documents complex </w:t>
      </w:r>
      <w:r w:rsidR="00030CBD" w:rsidRPr="0088009E">
        <w:t>Element</w:t>
      </w:r>
      <w:r w:rsidR="00516001" w:rsidRPr="0088009E">
        <w:t xml:space="preserve">, </w:t>
      </w:r>
      <w:r w:rsidRPr="0088009E">
        <w:t xml:space="preserve">as shown in </w:t>
      </w:r>
      <w:fldSimple w:instr=" REF _Ref274131404 \h  \* MERGEFORMAT ">
        <w:r w:rsidR="00680E9F">
          <w:t xml:space="preserve">Figure </w:t>
        </w:r>
        <w:r w:rsidR="00680E9F">
          <w:rPr>
            <w:noProof/>
          </w:rPr>
          <w:t>59</w:t>
        </w:r>
      </w:fldSimple>
      <w:r w:rsidR="000D23AF" w:rsidRPr="0088009E">
        <w:t xml:space="preserve">. </w:t>
      </w:r>
    </w:p>
    <w:p w:rsidR="00516001" w:rsidRPr="0088009E" w:rsidRDefault="003C13F4" w:rsidP="0087462F">
      <w:pPr>
        <w:pStyle w:val="BodyText"/>
      </w:pPr>
      <w:r w:rsidRPr="0088009E">
        <w:t xml:space="preserve">The state of the </w:t>
      </w:r>
      <w:r w:rsidR="00710812" w:rsidRPr="0088009E">
        <w:t xml:space="preserve">Job </w:t>
      </w:r>
      <w:r w:rsidRPr="0088009E">
        <w:t xml:space="preserve">is described in the </w:t>
      </w:r>
      <w:r w:rsidR="00702F26" w:rsidRPr="0088009E">
        <w:t>Job Status</w:t>
      </w:r>
      <w:r w:rsidRPr="0088009E">
        <w:t xml:space="preserve"> </w:t>
      </w:r>
      <w:r w:rsidR="00030CBD" w:rsidRPr="0088009E">
        <w:t>Element</w:t>
      </w:r>
      <w:r w:rsidRPr="0088009E">
        <w:t>.</w:t>
      </w:r>
      <w:r w:rsidR="00A73720" w:rsidRPr="0088009E">
        <w:t xml:space="preserve"> </w:t>
      </w:r>
      <w:r w:rsidR="00D05B8C" w:rsidRPr="0088009E">
        <w:t xml:space="preserve">The </w:t>
      </w:r>
      <w:r w:rsidR="00931C49" w:rsidRPr="0088009E">
        <w:t>Job Ticket</w:t>
      </w:r>
      <w:r w:rsidRPr="0088009E">
        <w:t xml:space="preserve"> </w:t>
      </w:r>
      <w:r w:rsidR="00516001" w:rsidRPr="0088009E">
        <w:t xml:space="preserve">and the </w:t>
      </w:r>
      <w:r w:rsidR="0055596F" w:rsidRPr="0088009E">
        <w:t>Job Receipt</w:t>
      </w:r>
      <w:r w:rsidR="00516001" w:rsidRPr="0088009E">
        <w:t xml:space="preserve"> contain</w:t>
      </w:r>
      <w:r w:rsidRPr="0088009E">
        <w:t xml:space="preserve"> descriptive information about the </w:t>
      </w:r>
      <w:r w:rsidR="00710812" w:rsidRPr="0088009E">
        <w:t xml:space="preserve">Job </w:t>
      </w:r>
      <w:r w:rsidRPr="0088009E">
        <w:t>and the Job and Document processing instructions.</w:t>
      </w:r>
      <w:r w:rsidR="009448B0" w:rsidRPr="0088009E">
        <w:t xml:space="preserve"> </w:t>
      </w:r>
      <w:r w:rsidR="00516001" w:rsidRPr="0088009E">
        <w:t xml:space="preserve">The </w:t>
      </w:r>
      <w:r w:rsidR="00931C49" w:rsidRPr="0088009E">
        <w:t>Job Ticket</w:t>
      </w:r>
      <w:r w:rsidR="00516001" w:rsidRPr="0088009E">
        <w:t xml:space="preserve"> and the </w:t>
      </w:r>
      <w:r w:rsidR="0055596F" w:rsidRPr="0088009E">
        <w:t>Job Receipt</w:t>
      </w:r>
      <w:r w:rsidR="00516001" w:rsidRPr="0088009E">
        <w:t xml:space="preserve"> have the same structure, but the </w:t>
      </w:r>
      <w:r w:rsidR="00030CBD" w:rsidRPr="0088009E">
        <w:t>Element</w:t>
      </w:r>
      <w:r w:rsidR="00516001" w:rsidRPr="0088009E">
        <w:t xml:space="preserve"> values in the </w:t>
      </w:r>
      <w:r w:rsidR="00931C49" w:rsidRPr="0088009E">
        <w:t>Job Ticket</w:t>
      </w:r>
      <w:r w:rsidR="00516001" w:rsidRPr="0088009E">
        <w:t xml:space="preserve"> are the information provided by the user in the </w:t>
      </w:r>
      <w:r w:rsidR="00702F26" w:rsidRPr="0088009E">
        <w:t>CreateJob</w:t>
      </w:r>
      <w:r w:rsidR="00516001" w:rsidRPr="0088009E">
        <w:t xml:space="preserve"> operation the </w:t>
      </w:r>
      <w:r w:rsidR="00030CBD" w:rsidRPr="0088009E">
        <w:t>Element</w:t>
      </w:r>
      <w:r w:rsidR="00516001" w:rsidRPr="0088009E">
        <w:t xml:space="preserve"> values in the </w:t>
      </w:r>
      <w:r w:rsidR="0055596F" w:rsidRPr="0088009E">
        <w:t>Job Receipt</w:t>
      </w:r>
      <w:r w:rsidR="00516001" w:rsidRPr="0088009E">
        <w:t xml:space="preserve"> reflect what was actually used in processing the Job. </w:t>
      </w:r>
    </w:p>
    <w:p w:rsidR="003C13F4" w:rsidRPr="0088009E" w:rsidRDefault="00D05B8C" w:rsidP="0087462F">
      <w:pPr>
        <w:pStyle w:val="BodyText"/>
      </w:pPr>
      <w:r w:rsidRPr="0088009E">
        <w:t xml:space="preserve">Jobs can contain </w:t>
      </w:r>
      <w:r w:rsidR="00516001" w:rsidRPr="0088009E">
        <w:t>zero</w:t>
      </w:r>
      <w:r w:rsidRPr="0088009E">
        <w:t xml:space="preserve"> or more documents. </w:t>
      </w:r>
      <w:r w:rsidR="00D712C3" w:rsidRPr="0088009E">
        <w:t>(</w:t>
      </w:r>
      <w:r w:rsidRPr="0088009E">
        <w:t xml:space="preserve">During </w:t>
      </w:r>
      <w:r w:rsidR="00710812" w:rsidRPr="0088009E">
        <w:t xml:space="preserve">Job </w:t>
      </w:r>
      <w:r w:rsidRPr="0088009E">
        <w:t xml:space="preserve">creation, it is possible that temporarily there are </w:t>
      </w:r>
      <w:r w:rsidR="00516001" w:rsidRPr="0088009E">
        <w:t>zero</w:t>
      </w:r>
      <w:r w:rsidRPr="0088009E">
        <w:t xml:space="preserve"> documents.</w:t>
      </w:r>
      <w:r w:rsidR="00516001" w:rsidRPr="0088009E">
        <w:t xml:space="preserve"> Also, some Services are considered not to include D</w:t>
      </w:r>
      <w:r w:rsidR="00FF485F" w:rsidRPr="0088009E">
        <w:t>oc</w:t>
      </w:r>
      <w:r w:rsidR="00516001" w:rsidRPr="0088009E">
        <w:t xml:space="preserve">uments.) Therefore the Job model includes the optional Documents </w:t>
      </w:r>
      <w:r w:rsidR="00030CBD" w:rsidRPr="0088009E">
        <w:t>Element</w:t>
      </w:r>
      <w:r w:rsidR="00516001" w:rsidRPr="0088009E">
        <w:t>, which in turn ma</w:t>
      </w:r>
      <w:r w:rsidR="00FF485F" w:rsidRPr="0088009E">
        <w:t>y</w:t>
      </w:r>
      <w:r w:rsidR="00516001" w:rsidRPr="0088009E">
        <w:t xml:space="preserve"> include zero or more Document </w:t>
      </w:r>
      <w:r w:rsidR="00030CBD" w:rsidRPr="0088009E">
        <w:t>Element</w:t>
      </w:r>
      <w:r w:rsidR="00516001" w:rsidRPr="0088009E">
        <w:t>s.</w:t>
      </w:r>
      <w:r w:rsidRPr="0088009E">
        <w:t xml:space="preserve"> </w:t>
      </w:r>
      <w:r w:rsidR="003C13F4" w:rsidRPr="0088009E">
        <w:t xml:space="preserve">It is possible to override the </w:t>
      </w:r>
      <w:r w:rsidR="00175362" w:rsidRPr="0088009E">
        <w:t>Document Procesing instructions at the Job level</w:t>
      </w:r>
      <w:r w:rsidR="003C13F4" w:rsidRPr="0088009E">
        <w:t xml:space="preserve"> on a </w:t>
      </w:r>
      <w:r w:rsidR="00396E06" w:rsidRPr="0088009E">
        <w:t>Document</w:t>
      </w:r>
      <w:r w:rsidR="003C13F4" w:rsidRPr="0088009E">
        <w:t xml:space="preserve"> by </w:t>
      </w:r>
      <w:r w:rsidR="00396E06" w:rsidRPr="0088009E">
        <w:t>Document</w:t>
      </w:r>
      <w:r w:rsidR="003C13F4" w:rsidRPr="0088009E">
        <w:t xml:space="preserve"> basis by supplying a </w:t>
      </w:r>
      <w:r w:rsidR="000655E0" w:rsidRPr="0088009E">
        <w:t>Document Processing</w:t>
      </w:r>
      <w:r w:rsidR="00175362" w:rsidRPr="0088009E">
        <w:t xml:space="preserve"> </w:t>
      </w:r>
      <w:r w:rsidR="00030CBD" w:rsidRPr="0088009E">
        <w:t>Element</w:t>
      </w:r>
      <w:r w:rsidR="002F519A" w:rsidRPr="0088009E">
        <w:t>s</w:t>
      </w:r>
      <w:r w:rsidR="00175362" w:rsidRPr="0088009E">
        <w:t xml:space="preserve"> in </w:t>
      </w:r>
      <w:r w:rsidR="00931C49" w:rsidRPr="0088009E">
        <w:t>Document Ticket</w:t>
      </w:r>
      <w:r w:rsidR="002F519A" w:rsidRPr="0088009E">
        <w:t>s for the affected documents</w:t>
      </w:r>
      <w:r w:rsidR="003C13F4" w:rsidRPr="0088009E">
        <w:t>.</w:t>
      </w:r>
      <w:r w:rsidR="00A73720" w:rsidRPr="0088009E">
        <w:t xml:space="preserve"> </w:t>
      </w:r>
      <w:r w:rsidR="00D712C3" w:rsidRPr="0088009E">
        <w:t xml:space="preserve">The Document model </w:t>
      </w:r>
      <w:r w:rsidR="00787D3D" w:rsidRPr="0088009E">
        <w:t xml:space="preserve">mirrors the Job model, consisting of </w:t>
      </w:r>
      <w:r w:rsidR="000655E0" w:rsidRPr="0088009E">
        <w:t>Document Status</w:t>
      </w:r>
      <w:r w:rsidR="00787D3D" w:rsidRPr="0088009E">
        <w:t xml:space="preserve">, </w:t>
      </w:r>
      <w:r w:rsidR="00931C49" w:rsidRPr="0088009E">
        <w:t>Document Ticket</w:t>
      </w:r>
      <w:r w:rsidR="00787D3D" w:rsidRPr="0088009E">
        <w:t xml:space="preserve"> and DocumentReceipt and </w:t>
      </w:r>
      <w:r w:rsidR="00D712C3" w:rsidRPr="0088009E">
        <w:t xml:space="preserve">is described in Chapter </w:t>
      </w:r>
      <w:fldSimple w:instr=" REF _Ref228176071 \n \h  \* MERGEFORMAT ">
        <w:r w:rsidR="00680E9F">
          <w:t>6</w:t>
        </w:r>
      </w:fldSimple>
      <w:r w:rsidR="00D712C3" w:rsidRPr="0088009E">
        <w:t xml:space="preserve">. </w:t>
      </w:r>
      <w:r w:rsidR="003C13F4" w:rsidRPr="0088009E">
        <w:t xml:space="preserve">The </w:t>
      </w:r>
      <w:r w:rsidR="00931C49" w:rsidRPr="0088009E">
        <w:t>Document Ticket</w:t>
      </w:r>
      <w:r w:rsidR="00787D3D" w:rsidRPr="0088009E">
        <w:t xml:space="preserve"> like the </w:t>
      </w:r>
      <w:r w:rsidR="00931C49" w:rsidRPr="0088009E">
        <w:t>Job Ticket</w:t>
      </w:r>
      <w:r w:rsidR="003C13F4" w:rsidRPr="0088009E">
        <w:t xml:space="preserve"> represent</w:t>
      </w:r>
      <w:r w:rsidR="00787D3D" w:rsidRPr="0088009E">
        <w:t>s</w:t>
      </w:r>
      <w:r w:rsidR="003C13F4" w:rsidRPr="0088009E">
        <w:t xml:space="preserve"> the End User’s intent while the Document Receipt</w:t>
      </w:r>
      <w:r w:rsidR="00787D3D" w:rsidRPr="0088009E">
        <w:t xml:space="preserve"> like the </w:t>
      </w:r>
      <w:r w:rsidR="0055596F" w:rsidRPr="0088009E">
        <w:t>Job Receipt</w:t>
      </w:r>
      <w:r w:rsidR="003C13F4" w:rsidRPr="0088009E">
        <w:t xml:space="preserve"> represent</w:t>
      </w:r>
      <w:r w:rsidR="00787D3D" w:rsidRPr="0088009E">
        <w:t>s</w:t>
      </w:r>
      <w:r w:rsidR="003C13F4" w:rsidRPr="0088009E">
        <w:t xml:space="preserve"> what the</w:t>
      </w:r>
      <w:r w:rsidR="00117EDB" w:rsidRPr="0088009E">
        <w:t xml:space="preserve"> </w:t>
      </w:r>
      <w:r w:rsidR="003C13F4" w:rsidRPr="0088009E">
        <w:t xml:space="preserve">Service actually did. </w:t>
      </w:r>
    </w:p>
    <w:p w:rsidR="003C13F4" w:rsidRPr="0088009E" w:rsidRDefault="00702F26" w:rsidP="00592514">
      <w:pPr>
        <w:pStyle w:val="Heading2"/>
        <w:rPr>
          <w:b w:val="0"/>
        </w:rPr>
      </w:pPr>
      <w:bookmarkStart w:id="1286" w:name="_Toc275155882"/>
      <w:r w:rsidRPr="0088009E">
        <w:rPr>
          <w:b w:val="0"/>
        </w:rPr>
        <w:t>Job Status</w:t>
      </w:r>
      <w:bookmarkEnd w:id="1286"/>
    </w:p>
    <w:p w:rsidR="0056320D" w:rsidRPr="0088009E" w:rsidRDefault="00702F26" w:rsidP="0087462F">
      <w:r w:rsidRPr="0088009E">
        <w:t>Job Status</w:t>
      </w:r>
      <w:r w:rsidR="003C13F4" w:rsidRPr="0088009E">
        <w:t xml:space="preserve"> </w:t>
      </w:r>
      <w:r w:rsidR="00030CBD" w:rsidRPr="0088009E">
        <w:t>Element</w:t>
      </w:r>
      <w:r w:rsidR="003C13F4" w:rsidRPr="0088009E">
        <w:t>s provide state information for the</w:t>
      </w:r>
      <w:r w:rsidR="00117EDB" w:rsidRPr="0088009E">
        <w:t xml:space="preserve"> </w:t>
      </w:r>
      <w:r w:rsidR="003C13F4" w:rsidRPr="0088009E">
        <w:t>Job</w:t>
      </w:r>
      <w:r w:rsidR="00FD2179" w:rsidRPr="0088009E">
        <w:t xml:space="preserve">. The generic </w:t>
      </w:r>
      <w:r w:rsidRPr="0088009E">
        <w:t>Job Status</w:t>
      </w:r>
      <w:r w:rsidR="00FD2179" w:rsidRPr="0088009E">
        <w:t xml:space="preserve"> is modeled in </w:t>
      </w:r>
      <w:r w:rsidR="00C517C1" w:rsidRPr="0088009E">
        <w:fldChar w:fldCharType="begin"/>
      </w:r>
      <w:r w:rsidR="00FD2179" w:rsidRPr="0088009E">
        <w:instrText xml:space="preserve"> REF _Ref241294879 \h </w:instrText>
      </w:r>
      <w:r w:rsidR="0088009E" w:rsidRPr="0088009E">
        <w:instrText xml:space="preserve"> \* MERGEFORMAT </w:instrText>
      </w:r>
      <w:r w:rsidR="00C517C1" w:rsidRPr="0088009E">
        <w:fldChar w:fldCharType="separate"/>
      </w:r>
      <w:r w:rsidR="00680E9F">
        <w:rPr>
          <w:b/>
          <w:bCs/>
        </w:rPr>
        <w:t>Error! Reference source not found.</w:t>
      </w:r>
      <w:r w:rsidR="00C517C1" w:rsidRPr="0088009E">
        <w:fldChar w:fldCharType="end"/>
      </w:r>
      <w:r w:rsidR="00FD2179" w:rsidRPr="0088009E">
        <w:t>.</w:t>
      </w:r>
      <w:r w:rsidR="00A73720" w:rsidRPr="0088009E">
        <w:t xml:space="preserve"> </w:t>
      </w:r>
      <w:r w:rsidR="003C13F4" w:rsidRPr="0088009E">
        <w:t xml:space="preserve">The </w:t>
      </w:r>
      <w:r w:rsidR="00030CBD" w:rsidRPr="0088009E">
        <w:t>Element</w:t>
      </w:r>
      <w:r w:rsidR="003C13F4" w:rsidRPr="0088009E">
        <w:t xml:space="preserve">s are </w:t>
      </w:r>
      <w:r w:rsidR="00D712C3" w:rsidRPr="0088009E">
        <w:t xml:space="preserve">described in </w:t>
      </w:r>
      <w:fldSimple w:instr=" REF _Ref228176354 \h  \* MERGEFORMAT ">
        <w:r w:rsidR="00680E9F">
          <w:t xml:space="preserve">Table </w:t>
        </w:r>
        <w:r w:rsidR="00680E9F">
          <w:rPr>
            <w:noProof/>
          </w:rPr>
          <w:t>51</w:t>
        </w:r>
      </w:fldSimple>
      <w:r w:rsidR="00D712C3" w:rsidRPr="0088009E">
        <w:t xml:space="preserve">. They are </w:t>
      </w:r>
      <w:r w:rsidR="003C13F4" w:rsidRPr="0088009E">
        <w:t>maintained by autom</w:t>
      </w:r>
      <w:r w:rsidR="00D712C3" w:rsidRPr="0088009E">
        <w:t xml:space="preserve">ata and can not be set directly although </w:t>
      </w:r>
      <w:r w:rsidR="00030CBD" w:rsidRPr="0088009E">
        <w:t>Element</w:t>
      </w:r>
      <w:r w:rsidR="003C13F4" w:rsidRPr="0088009E">
        <w:t xml:space="preserve"> values can be modified indirectly through an operation.</w:t>
      </w:r>
      <w:r w:rsidR="00A73720" w:rsidRPr="0088009E">
        <w:t xml:space="preserve"> </w:t>
      </w:r>
      <w:r w:rsidR="003C13F4" w:rsidRPr="0088009E">
        <w:t xml:space="preserve">For example </w:t>
      </w:r>
      <w:r w:rsidRPr="0088009E">
        <w:t>CancelJob</w:t>
      </w:r>
      <w:r w:rsidR="003C13F4" w:rsidRPr="0088009E">
        <w:t xml:space="preserve"> operation on the</w:t>
      </w:r>
      <w:r w:rsidR="00117EDB" w:rsidRPr="0088009E">
        <w:t xml:space="preserve"> </w:t>
      </w:r>
      <w:r w:rsidR="003C13F4" w:rsidRPr="0088009E">
        <w:t xml:space="preserve">Job may result in the change of the State and StateReasons </w:t>
      </w:r>
      <w:r w:rsidR="00030CBD" w:rsidRPr="0088009E">
        <w:t>Element</w:t>
      </w:r>
      <w:r w:rsidR="003C13F4" w:rsidRPr="0088009E">
        <w:t>s</w:t>
      </w:r>
    </w:p>
    <w:p w:rsidR="00E76131" w:rsidRPr="0088009E" w:rsidRDefault="00E76131" w:rsidP="0087462F"/>
    <w:p w:rsidR="00E76131" w:rsidRDefault="001D5CBB" w:rsidP="00E76131">
      <w:pPr>
        <w:keepNext/>
        <w:jc w:val="center"/>
      </w:pPr>
      <w:r>
        <w:rPr>
          <w:noProof/>
        </w:rPr>
        <w:lastRenderedPageBreak/>
        <w:drawing>
          <wp:inline distT="0" distB="0" distL="0" distR="0">
            <wp:extent cx="5262245" cy="7401560"/>
            <wp:effectExtent l="19050" t="0" r="0" b="0"/>
            <wp:docPr id="58" name="Picture 58"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A"/>
                    <pic:cNvPicPr>
                      <a:picLocks noChangeAspect="1" noChangeArrowheads="1"/>
                    </pic:cNvPicPr>
                  </pic:nvPicPr>
                  <pic:blipFill>
                    <a:blip r:embed="rId101" cstate="print"/>
                    <a:srcRect/>
                    <a:stretch>
                      <a:fillRect/>
                    </a:stretch>
                  </pic:blipFill>
                  <pic:spPr bwMode="auto">
                    <a:xfrm>
                      <a:off x="0" y="0"/>
                      <a:ext cx="5262245" cy="7401560"/>
                    </a:xfrm>
                    <a:prstGeom prst="rect">
                      <a:avLst/>
                    </a:prstGeom>
                    <a:noFill/>
                    <a:ln w="9525">
                      <a:noFill/>
                      <a:miter lim="800000"/>
                      <a:headEnd/>
                      <a:tailEnd/>
                    </a:ln>
                  </pic:spPr>
                </pic:pic>
              </a:graphicData>
            </a:graphic>
          </wp:inline>
        </w:drawing>
      </w:r>
    </w:p>
    <w:p w:rsidR="00E76131" w:rsidRDefault="00E76131" w:rsidP="00E76131">
      <w:pPr>
        <w:pStyle w:val="Caption"/>
      </w:pPr>
      <w:bookmarkStart w:id="1287" w:name="_Ref274198237"/>
      <w:bookmarkStart w:id="1288" w:name="_Toc275773314"/>
      <w:r>
        <w:t xml:space="preserve">Figure </w:t>
      </w:r>
      <w:fldSimple w:instr=" SEQ Figure \* ARABIC ">
        <w:r w:rsidR="00486020">
          <w:rPr>
            <w:noProof/>
          </w:rPr>
          <w:t>72</w:t>
        </w:r>
      </w:fldSimple>
      <w:bookmarkEnd w:id="1287"/>
      <w:r>
        <w:t xml:space="preserve"> Job Status</w:t>
      </w:r>
      <w:bookmarkEnd w:id="1288"/>
    </w:p>
    <w:p w:rsidR="00E76131" w:rsidRDefault="00E76131" w:rsidP="0087462F"/>
    <w:p w:rsidR="009B5988" w:rsidRDefault="00D16A40" w:rsidP="0087462F">
      <w:pPr>
        <w:pStyle w:val="Caption"/>
      </w:pPr>
      <w:bookmarkStart w:id="1289" w:name="_Ref228176354"/>
      <w:bookmarkStart w:id="1290" w:name="_Toc228124186"/>
      <w:bookmarkStart w:id="1291" w:name="_Toc231895960"/>
      <w:bookmarkStart w:id="1292" w:name="_Toc233272702"/>
      <w:bookmarkStart w:id="1293" w:name="_Toc275156089"/>
      <w:r>
        <w:lastRenderedPageBreak/>
        <w:t xml:space="preserve">Table </w:t>
      </w:r>
      <w:r w:rsidR="00C517C1">
        <w:fldChar w:fldCharType="begin"/>
      </w:r>
      <w:r w:rsidR="00AA591C">
        <w:instrText xml:space="preserve"> SEQ Table \* ARABIC </w:instrText>
      </w:r>
      <w:r w:rsidR="00C517C1">
        <w:fldChar w:fldCharType="separate"/>
      </w:r>
      <w:r w:rsidR="00B87ABE">
        <w:rPr>
          <w:noProof/>
        </w:rPr>
        <w:t>51</w:t>
      </w:r>
      <w:r w:rsidR="00C517C1">
        <w:fldChar w:fldCharType="end"/>
      </w:r>
      <w:bookmarkEnd w:id="1289"/>
      <w:r>
        <w:t xml:space="preserve"> - Job Status Elements</w:t>
      </w:r>
      <w:bookmarkEnd w:id="1290"/>
      <w:bookmarkEnd w:id="1291"/>
      <w:bookmarkEnd w:id="1292"/>
      <w:bookmarkEnd w:id="1293"/>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990"/>
        <w:gridCol w:w="5400"/>
        <w:gridCol w:w="990"/>
      </w:tblGrid>
      <w:tr w:rsidR="001A0A6B" w:rsidRPr="001A0A6B" w:rsidTr="00692184">
        <w:trPr>
          <w:cantSplit/>
          <w:tblHeader/>
        </w:trPr>
        <w:tc>
          <w:tcPr>
            <w:tcW w:w="2178" w:type="dxa"/>
          </w:tcPr>
          <w:p w:rsidR="009B5988" w:rsidRDefault="00D16A40" w:rsidP="0087462F">
            <w:pPr>
              <w:rPr>
                <w:rStyle w:val="SubtleReference"/>
              </w:rPr>
            </w:pPr>
            <w:bookmarkStart w:id="1294" w:name="_Ref201040572"/>
            <w:bookmarkStart w:id="1295" w:name="_Toc208911621"/>
            <w:bookmarkStart w:id="1296" w:name="_Toc225744129"/>
            <w:r w:rsidRPr="003C40FF">
              <w:rPr>
                <w:rStyle w:val="SubtleReference"/>
              </w:rPr>
              <w:t>Element</w:t>
            </w:r>
          </w:p>
        </w:tc>
        <w:tc>
          <w:tcPr>
            <w:tcW w:w="990" w:type="dxa"/>
          </w:tcPr>
          <w:p w:rsidR="0027527E" w:rsidRDefault="00D16A40" w:rsidP="0087462F">
            <w:pPr>
              <w:rPr>
                <w:rStyle w:val="SubtleReference"/>
                <w:rFonts w:cs="Times New Roman"/>
                <w:b w:val="0"/>
              </w:rPr>
            </w:pPr>
            <w:r w:rsidRPr="003C40FF">
              <w:rPr>
                <w:rStyle w:val="SubtleReference"/>
              </w:rPr>
              <w:t>DataType</w:t>
            </w:r>
          </w:p>
        </w:tc>
        <w:tc>
          <w:tcPr>
            <w:tcW w:w="5400" w:type="dxa"/>
          </w:tcPr>
          <w:p w:rsidR="0027527E" w:rsidRDefault="00D16A40" w:rsidP="0087462F">
            <w:pPr>
              <w:rPr>
                <w:rStyle w:val="SubtleReference"/>
                <w:rFonts w:cs="Times New Roman"/>
                <w:b w:val="0"/>
              </w:rPr>
            </w:pPr>
            <w:r w:rsidRPr="003C40FF">
              <w:rPr>
                <w:rStyle w:val="SubtleReference"/>
              </w:rPr>
              <w:t>Description</w:t>
            </w:r>
          </w:p>
        </w:tc>
        <w:tc>
          <w:tcPr>
            <w:tcW w:w="990" w:type="dxa"/>
          </w:tcPr>
          <w:p w:rsidR="0027527E" w:rsidRDefault="00D16A40" w:rsidP="0087462F">
            <w:pPr>
              <w:rPr>
                <w:rStyle w:val="SubtleReference"/>
                <w:rFonts w:cs="Times New Roman"/>
                <w:b w:val="0"/>
              </w:rPr>
            </w:pPr>
            <w:r w:rsidRPr="003C40FF">
              <w:rPr>
                <w:rStyle w:val="SubtleReference"/>
              </w:rPr>
              <w:t>Reference</w:t>
            </w:r>
          </w:p>
        </w:tc>
      </w:tr>
      <w:tr w:rsidR="001A0A6B" w:rsidRPr="001A0A6B" w:rsidTr="00692184">
        <w:trPr>
          <w:cantSplit/>
        </w:trPr>
        <w:tc>
          <w:tcPr>
            <w:tcW w:w="2178" w:type="dxa"/>
          </w:tcPr>
          <w:p w:rsidR="009B5988" w:rsidRDefault="001A0A6B" w:rsidP="0087462F">
            <w:pPr>
              <w:pStyle w:val="IntenseQuote"/>
            </w:pPr>
            <w:bookmarkStart w:id="1297" w:name="_Toc194966531"/>
            <w:bookmarkStart w:id="1298" w:name="_Toc224825517"/>
            <w:r w:rsidRPr="001A0A6B">
              <w:t>DateTimeAtCompleted</w:t>
            </w:r>
            <w:bookmarkEnd w:id="1297"/>
            <w:bookmarkEnd w:id="1298"/>
          </w:p>
        </w:tc>
        <w:tc>
          <w:tcPr>
            <w:tcW w:w="990" w:type="dxa"/>
          </w:tcPr>
          <w:p w:rsidR="0027527E" w:rsidRDefault="001A0A6B" w:rsidP="0087462F">
            <w:pPr>
              <w:pStyle w:val="IntenseQuote"/>
            </w:pPr>
            <w:r w:rsidRPr="001A0A6B">
              <w:t>dateTime</w:t>
            </w:r>
          </w:p>
        </w:tc>
        <w:tc>
          <w:tcPr>
            <w:tcW w:w="5400" w:type="dxa"/>
          </w:tcPr>
          <w:p w:rsidR="0027527E" w:rsidRDefault="001A0A6B" w:rsidP="0087462F">
            <w:pPr>
              <w:pStyle w:val="IntenseQuote"/>
            </w:pPr>
            <w:r w:rsidRPr="001A0A6B">
              <w:t>date and time at which the Job object processing was completed (or was canceled or aborted</w:t>
            </w:r>
          </w:p>
        </w:tc>
        <w:tc>
          <w:tcPr>
            <w:tcW w:w="990" w:type="dxa"/>
          </w:tcPr>
          <w:p w:rsidR="0027527E" w:rsidRDefault="0027527E" w:rsidP="0087462F">
            <w:pPr>
              <w:pStyle w:val="IntenseQuote"/>
            </w:pPr>
          </w:p>
        </w:tc>
      </w:tr>
      <w:tr w:rsidR="001A0A6B" w:rsidRPr="001A0A6B" w:rsidTr="00692184">
        <w:trPr>
          <w:cantSplit/>
        </w:trPr>
        <w:tc>
          <w:tcPr>
            <w:tcW w:w="2178" w:type="dxa"/>
          </w:tcPr>
          <w:p w:rsidR="0027527E" w:rsidRDefault="001A0A6B" w:rsidP="0087462F">
            <w:pPr>
              <w:pStyle w:val="IntenseQuote"/>
            </w:pPr>
            <w:bookmarkStart w:id="1299" w:name="_Toc194966532"/>
            <w:bookmarkStart w:id="1300" w:name="_Toc224825518"/>
            <w:r w:rsidRPr="001A0A6B">
              <w:t>DateTimeAtCreation</w:t>
            </w:r>
            <w:bookmarkEnd w:id="1299"/>
            <w:bookmarkEnd w:id="1300"/>
          </w:p>
        </w:tc>
        <w:tc>
          <w:tcPr>
            <w:tcW w:w="990" w:type="dxa"/>
          </w:tcPr>
          <w:p w:rsidR="0027527E" w:rsidRDefault="001A0A6B" w:rsidP="0087462F">
            <w:pPr>
              <w:pStyle w:val="IntenseQuote"/>
            </w:pPr>
            <w:r w:rsidRPr="001A0A6B">
              <w:t>dateTime</w:t>
            </w:r>
          </w:p>
        </w:tc>
        <w:tc>
          <w:tcPr>
            <w:tcW w:w="5400" w:type="dxa"/>
          </w:tcPr>
          <w:p w:rsidR="0027527E" w:rsidRDefault="001A0A6B" w:rsidP="0087462F">
            <w:pPr>
              <w:pStyle w:val="IntenseQuote"/>
            </w:pPr>
            <w:proofErr w:type="gramStart"/>
            <w:r w:rsidRPr="001A0A6B">
              <w:t>date</w:t>
            </w:r>
            <w:proofErr w:type="gramEnd"/>
            <w:r w:rsidRPr="001A0A6B">
              <w:t xml:space="preserve"> and time at which the Job object was created. </w:t>
            </w:r>
          </w:p>
        </w:tc>
        <w:tc>
          <w:tcPr>
            <w:tcW w:w="990" w:type="dxa"/>
          </w:tcPr>
          <w:p w:rsidR="0027527E" w:rsidRDefault="0027527E" w:rsidP="0087462F">
            <w:pPr>
              <w:pStyle w:val="IntenseQuote"/>
            </w:pPr>
          </w:p>
        </w:tc>
      </w:tr>
      <w:tr w:rsidR="001A0A6B" w:rsidRPr="001A0A6B" w:rsidTr="00692184">
        <w:trPr>
          <w:cantSplit/>
        </w:trPr>
        <w:tc>
          <w:tcPr>
            <w:tcW w:w="2178" w:type="dxa"/>
          </w:tcPr>
          <w:p w:rsidR="0027527E" w:rsidRDefault="001A0A6B" w:rsidP="0087462F">
            <w:pPr>
              <w:pStyle w:val="IntenseQuote"/>
            </w:pPr>
            <w:bookmarkStart w:id="1301" w:name="_Toc194966533"/>
            <w:bookmarkStart w:id="1302" w:name="_Toc224825519"/>
            <w:r w:rsidRPr="001A0A6B">
              <w:t>DateTimeAtProcessing</w:t>
            </w:r>
            <w:bookmarkEnd w:id="1301"/>
            <w:bookmarkEnd w:id="1302"/>
          </w:p>
        </w:tc>
        <w:tc>
          <w:tcPr>
            <w:tcW w:w="990" w:type="dxa"/>
          </w:tcPr>
          <w:p w:rsidR="0027527E" w:rsidRDefault="001A0A6B" w:rsidP="0087462F">
            <w:pPr>
              <w:pStyle w:val="IntenseQuote"/>
            </w:pPr>
            <w:r w:rsidRPr="001A0A6B">
              <w:t>dateTime</w:t>
            </w:r>
          </w:p>
        </w:tc>
        <w:tc>
          <w:tcPr>
            <w:tcW w:w="5400" w:type="dxa"/>
          </w:tcPr>
          <w:p w:rsidR="0027527E" w:rsidRDefault="001A0A6B" w:rsidP="0087462F">
            <w:pPr>
              <w:pStyle w:val="IntenseQuote"/>
            </w:pPr>
            <w:r w:rsidRPr="001A0A6B">
              <w:t xml:space="preserve">date and time at which the Job object first began processing </w:t>
            </w:r>
          </w:p>
        </w:tc>
        <w:tc>
          <w:tcPr>
            <w:tcW w:w="990" w:type="dxa"/>
          </w:tcPr>
          <w:p w:rsidR="0027527E" w:rsidRDefault="0027527E" w:rsidP="0087462F">
            <w:pPr>
              <w:pStyle w:val="IntenseQuote"/>
            </w:pPr>
          </w:p>
        </w:tc>
      </w:tr>
      <w:tr w:rsidR="001A0A6B" w:rsidRPr="001A0A6B" w:rsidTr="00692184">
        <w:trPr>
          <w:cantSplit/>
        </w:trPr>
        <w:tc>
          <w:tcPr>
            <w:tcW w:w="2178" w:type="dxa"/>
          </w:tcPr>
          <w:p w:rsidR="0027527E" w:rsidRDefault="001A0A6B" w:rsidP="0087462F">
            <w:pPr>
              <w:pStyle w:val="IntenseQuote"/>
            </w:pPr>
            <w:bookmarkStart w:id="1303" w:name="_Toc194966534"/>
            <w:bookmarkStart w:id="1304" w:name="_Toc224825520"/>
            <w:r w:rsidRPr="001A0A6B">
              <w:t>DetailedStatusMessages</w:t>
            </w:r>
            <w:bookmarkEnd w:id="1303"/>
            <w:bookmarkEnd w:id="1304"/>
          </w:p>
        </w:tc>
        <w:tc>
          <w:tcPr>
            <w:tcW w:w="990" w:type="dxa"/>
          </w:tcPr>
          <w:p w:rsidR="0027527E" w:rsidRDefault="001A0A6B" w:rsidP="0087462F">
            <w:pPr>
              <w:pStyle w:val="IntenseQuote"/>
            </w:pPr>
            <w:r w:rsidRPr="001A0A6B">
              <w:t>list of string</w:t>
            </w:r>
          </w:p>
        </w:tc>
        <w:tc>
          <w:tcPr>
            <w:tcW w:w="5400" w:type="dxa"/>
          </w:tcPr>
          <w:p w:rsidR="0027527E" w:rsidRDefault="001A0A6B" w:rsidP="0087462F">
            <w:pPr>
              <w:pStyle w:val="IntenseQuote"/>
            </w:pPr>
            <w:proofErr w:type="gramStart"/>
            <w:r w:rsidRPr="001A0A6B">
              <w:t>additional</w:t>
            </w:r>
            <w:proofErr w:type="gramEnd"/>
            <w:r w:rsidRPr="001A0A6B">
              <w:t xml:space="preserve"> detailed and technical information about the </w:t>
            </w:r>
            <w:r w:rsidR="001E36D3">
              <w:t>Job</w:t>
            </w:r>
            <w:r w:rsidRPr="001A0A6B">
              <w:t>.</w:t>
            </w:r>
            <w:r w:rsidR="005D4F7D">
              <w:t xml:space="preserve"> </w:t>
            </w:r>
            <w:r w:rsidRPr="001A0A6B">
              <w:t>The</w:t>
            </w:r>
            <w:r w:rsidR="005D4F7D">
              <w:t xml:space="preserve"> </w:t>
            </w:r>
            <w:r w:rsidRPr="001A0A6B">
              <w:t>Service MAY localize the message(s), since they are intended for use by the system administrator or other experienced technical persons.</w:t>
            </w:r>
            <w:r w:rsidR="005D4F7D">
              <w:t xml:space="preserve"> </w:t>
            </w:r>
            <w:r w:rsidRPr="001A0A6B">
              <w:t>Localization might obscure the technical meaning of such messages.</w:t>
            </w:r>
            <w:r w:rsidR="005D4F7D">
              <w:t xml:space="preserve"> </w:t>
            </w:r>
            <w:r w:rsidRPr="001A0A6B">
              <w:t xml:space="preserve">Clients MUST NOT attempt to parse the value of this </w:t>
            </w:r>
            <w:r w:rsidR="00030CBD">
              <w:t>Element</w:t>
            </w:r>
            <w:r w:rsidRPr="001A0A6B">
              <w:t xml:space="preserve">. </w:t>
            </w:r>
          </w:p>
        </w:tc>
        <w:tc>
          <w:tcPr>
            <w:tcW w:w="990" w:type="dxa"/>
          </w:tcPr>
          <w:p w:rsidR="0027527E" w:rsidRDefault="0027527E" w:rsidP="0087462F">
            <w:pPr>
              <w:pStyle w:val="IntenseQuote"/>
            </w:pPr>
          </w:p>
        </w:tc>
      </w:tr>
      <w:tr w:rsidR="001A0A6B" w:rsidRPr="001A0A6B" w:rsidTr="00692184">
        <w:trPr>
          <w:cantSplit/>
        </w:trPr>
        <w:tc>
          <w:tcPr>
            <w:tcW w:w="2178" w:type="dxa"/>
          </w:tcPr>
          <w:p w:rsidR="0027527E" w:rsidRDefault="001A0A6B" w:rsidP="0087462F">
            <w:pPr>
              <w:pStyle w:val="IntenseQuote"/>
            </w:pPr>
            <w:bookmarkStart w:id="1305" w:name="_Toc194966535"/>
            <w:bookmarkStart w:id="1306" w:name="_Toc224825521"/>
            <w:r w:rsidRPr="001A0A6B">
              <w:t>DocumentAccessErrors</w:t>
            </w:r>
            <w:bookmarkEnd w:id="1305"/>
            <w:bookmarkEnd w:id="1306"/>
          </w:p>
        </w:tc>
        <w:tc>
          <w:tcPr>
            <w:tcW w:w="990" w:type="dxa"/>
          </w:tcPr>
          <w:p w:rsidR="0027527E" w:rsidRDefault="001A0A6B" w:rsidP="0087462F">
            <w:pPr>
              <w:pStyle w:val="IntenseQuote"/>
            </w:pPr>
            <w:r w:rsidRPr="001A0A6B">
              <w:t>list of string</w:t>
            </w:r>
          </w:p>
        </w:tc>
        <w:tc>
          <w:tcPr>
            <w:tcW w:w="5400" w:type="dxa"/>
          </w:tcPr>
          <w:p w:rsidR="0027527E" w:rsidRDefault="001A0A6B" w:rsidP="0087462F">
            <w:pPr>
              <w:pStyle w:val="IntenseQuote"/>
            </w:pPr>
            <w:proofErr w:type="gramStart"/>
            <w:r w:rsidRPr="001A0A6B">
              <w:t>additional</w:t>
            </w:r>
            <w:proofErr w:type="gramEnd"/>
            <w:r w:rsidRPr="001A0A6B">
              <w:t xml:space="preserve"> information about each Document access error for this </w:t>
            </w:r>
            <w:r w:rsidR="00710812">
              <w:t xml:space="preserve">Job </w:t>
            </w:r>
            <w:r w:rsidRPr="001A0A6B">
              <w:t xml:space="preserve">encountered by the Service after it attempted to access or store the Image data at the locations supplied in the </w:t>
            </w:r>
            <w:r w:rsidR="00931C49">
              <w:t>Job Ticket</w:t>
            </w:r>
            <w:r w:rsidRPr="001A0A6B">
              <w:t>.</w:t>
            </w:r>
            <w:r w:rsidR="005D4F7D">
              <w:t xml:space="preserve"> </w:t>
            </w:r>
            <w:r w:rsidRPr="001A0A6B">
              <w:t xml:space="preserve">For errors in the protocol associated with a URI scheme, such as 'http:' or </w:t>
            </w:r>
            <w:proofErr w:type="gramStart"/>
            <w:r w:rsidRPr="001A0A6B">
              <w:t>'ftp:',</w:t>
            </w:r>
            <w:proofErr w:type="gramEnd"/>
            <w:r w:rsidRPr="001A0A6B">
              <w:t xml:space="preserve"> the error code is returned in parentheses, followed by the URI. </w:t>
            </w:r>
            <w:r w:rsidR="007A724C">
              <w:br/>
            </w:r>
            <w:r w:rsidRPr="001A0A6B">
              <w:t xml:space="preserve"> (</w:t>
            </w:r>
            <w:r w:rsidR="00496705">
              <w:t>e.g.,</w:t>
            </w:r>
            <w:r w:rsidRPr="001A0A6B">
              <w:t xml:space="preserve"> (404) </w:t>
            </w:r>
            <w:hyperlink r:id="rId102" w:history="1">
              <w:r w:rsidRPr="001A0A6B">
                <w:rPr>
                  <w:rStyle w:val="Hyperlink"/>
                  <w:rFonts w:cs="Arial"/>
                </w:rPr>
                <w:t>http://ftp.pwg.org/pub/</w:t>
              </w:r>
              <w:r w:rsidR="001E36D3">
                <w:rPr>
                  <w:rStyle w:val="Hyperlink"/>
                  <w:rFonts w:cs="Arial"/>
                </w:rPr>
                <w:t>Job</w:t>
              </w:r>
              <w:r w:rsidRPr="001A0A6B">
                <w:rPr>
                  <w:rStyle w:val="Hyperlink"/>
                  <w:rFonts w:cs="Arial"/>
                </w:rPr>
                <w:t>1207.png</w:t>
              </w:r>
            </w:hyperlink>
            <w:r w:rsidR="007A724C">
              <w:t>)</w:t>
            </w:r>
          </w:p>
        </w:tc>
        <w:tc>
          <w:tcPr>
            <w:tcW w:w="990" w:type="dxa"/>
          </w:tcPr>
          <w:p w:rsidR="0027527E" w:rsidRDefault="0027527E" w:rsidP="0087462F">
            <w:pPr>
              <w:pStyle w:val="IntenseQuote"/>
            </w:pPr>
          </w:p>
        </w:tc>
      </w:tr>
      <w:tr w:rsidR="001A0A6B" w:rsidRPr="001A0A6B" w:rsidTr="00692184">
        <w:trPr>
          <w:cantSplit/>
        </w:trPr>
        <w:tc>
          <w:tcPr>
            <w:tcW w:w="2178" w:type="dxa"/>
          </w:tcPr>
          <w:p w:rsidR="0027527E" w:rsidRDefault="001A0A6B" w:rsidP="0087462F">
            <w:pPr>
              <w:pStyle w:val="IntenseQuote"/>
            </w:pPr>
            <w:bookmarkStart w:id="1307" w:name="_Toc194966536"/>
            <w:bookmarkStart w:id="1308" w:name="_Toc224825522"/>
            <w:r w:rsidRPr="001A0A6B">
              <w:t>ErrorsCount</w:t>
            </w:r>
            <w:bookmarkEnd w:id="1307"/>
            <w:bookmarkEnd w:id="1308"/>
          </w:p>
        </w:tc>
        <w:tc>
          <w:tcPr>
            <w:tcW w:w="990" w:type="dxa"/>
          </w:tcPr>
          <w:p w:rsidR="0027527E" w:rsidRDefault="001A0A6B" w:rsidP="0087462F">
            <w:pPr>
              <w:pStyle w:val="IntenseQuote"/>
            </w:pPr>
            <w:r w:rsidRPr="001A0A6B">
              <w:t>int</w:t>
            </w:r>
          </w:p>
        </w:tc>
        <w:tc>
          <w:tcPr>
            <w:tcW w:w="5400" w:type="dxa"/>
          </w:tcPr>
          <w:p w:rsidR="0027527E" w:rsidRDefault="001A0A6B" w:rsidP="0087462F">
            <w:pPr>
              <w:pStyle w:val="IntenseQuote"/>
            </w:pPr>
            <w:proofErr w:type="gramStart"/>
            <w:r w:rsidRPr="001A0A6B">
              <w:t>number</w:t>
            </w:r>
            <w:proofErr w:type="gramEnd"/>
            <w:r w:rsidRPr="001A0A6B">
              <w:t xml:space="preserve"> of errors encountered during processing (</w:t>
            </w:r>
            <w:r w:rsidR="00496705">
              <w:t>e.g.,</w:t>
            </w:r>
            <w:r w:rsidRPr="001A0A6B">
              <w:t xml:space="preserve"> for the Scan Service, while scanning the Hardcopy Document and generating and storing the Digital Document.)</w:t>
            </w:r>
          </w:p>
        </w:tc>
        <w:tc>
          <w:tcPr>
            <w:tcW w:w="990" w:type="dxa"/>
          </w:tcPr>
          <w:p w:rsidR="0027527E" w:rsidRDefault="0027527E" w:rsidP="0087462F">
            <w:pPr>
              <w:pStyle w:val="IntenseQuote"/>
            </w:pPr>
          </w:p>
        </w:tc>
      </w:tr>
      <w:tr w:rsidR="001A0A6B" w:rsidRPr="001A0A6B" w:rsidTr="00692184">
        <w:trPr>
          <w:cantSplit/>
        </w:trPr>
        <w:tc>
          <w:tcPr>
            <w:tcW w:w="2178" w:type="dxa"/>
          </w:tcPr>
          <w:p w:rsidR="0027527E" w:rsidRDefault="001A0A6B" w:rsidP="0087462F">
            <w:pPr>
              <w:pStyle w:val="IntenseQuote"/>
            </w:pPr>
            <w:bookmarkStart w:id="1309" w:name="_Toc194966537"/>
            <w:bookmarkStart w:id="1310" w:name="_Toc224825523"/>
            <w:r w:rsidRPr="001A0A6B">
              <w:t>JobId</w:t>
            </w:r>
            <w:bookmarkEnd w:id="1309"/>
            <w:bookmarkEnd w:id="1310"/>
          </w:p>
        </w:tc>
        <w:tc>
          <w:tcPr>
            <w:tcW w:w="990" w:type="dxa"/>
          </w:tcPr>
          <w:p w:rsidR="0027527E" w:rsidRDefault="001A0A6B" w:rsidP="0087462F">
            <w:pPr>
              <w:pStyle w:val="IntenseQuote"/>
            </w:pPr>
            <w:r w:rsidRPr="001A0A6B">
              <w:t>int</w:t>
            </w:r>
          </w:p>
        </w:tc>
        <w:tc>
          <w:tcPr>
            <w:tcW w:w="5400" w:type="dxa"/>
          </w:tcPr>
          <w:p w:rsidR="0027527E" w:rsidRDefault="001A0A6B" w:rsidP="0087462F">
            <w:pPr>
              <w:pStyle w:val="IntenseQuote"/>
            </w:pPr>
            <w:proofErr w:type="gramStart"/>
            <w:r w:rsidRPr="001A0A6B">
              <w:t>uniquely</w:t>
            </w:r>
            <w:proofErr w:type="gramEnd"/>
            <w:r w:rsidRPr="001A0A6B">
              <w:t xml:space="preserve"> identifies the </w:t>
            </w:r>
            <w:r w:rsidR="00710812">
              <w:t xml:space="preserve">Job </w:t>
            </w:r>
            <w:r w:rsidRPr="001A0A6B">
              <w:t>within the</w:t>
            </w:r>
            <w:r w:rsidR="005D4F7D">
              <w:t xml:space="preserve"> </w:t>
            </w:r>
            <w:r w:rsidRPr="001A0A6B">
              <w:t>Service.</w:t>
            </w:r>
            <w:r w:rsidR="005D4F7D">
              <w:t xml:space="preserve"> </w:t>
            </w:r>
            <w:r w:rsidRPr="001A0A6B">
              <w:t>The</w:t>
            </w:r>
            <w:r w:rsidR="005D4F7D">
              <w:t xml:space="preserve"> </w:t>
            </w:r>
            <w:r w:rsidRPr="001A0A6B">
              <w:t xml:space="preserve">Service is responsible for implementing a </w:t>
            </w:r>
            <w:r w:rsidR="00710812">
              <w:t xml:space="preserve">Job </w:t>
            </w:r>
            <w:r w:rsidRPr="001A0A6B">
              <w:t xml:space="preserve">numbering scheme that will not allow two different </w:t>
            </w:r>
            <w:r w:rsidR="001E36D3">
              <w:t>Job</w:t>
            </w:r>
            <w:r w:rsidRPr="001A0A6B">
              <w:t>s to coexist with the same JobId.</w:t>
            </w:r>
          </w:p>
        </w:tc>
        <w:tc>
          <w:tcPr>
            <w:tcW w:w="990" w:type="dxa"/>
          </w:tcPr>
          <w:p w:rsidR="0027527E" w:rsidRDefault="0027527E" w:rsidP="0087462F">
            <w:pPr>
              <w:pStyle w:val="IntenseQuote"/>
            </w:pPr>
          </w:p>
        </w:tc>
      </w:tr>
      <w:tr w:rsidR="00692184" w:rsidRPr="001A0A6B" w:rsidTr="00692184">
        <w:trPr>
          <w:cantSplit/>
        </w:trPr>
        <w:tc>
          <w:tcPr>
            <w:tcW w:w="2178" w:type="dxa"/>
          </w:tcPr>
          <w:p w:rsidR="00692184" w:rsidRPr="001A0A6B" w:rsidRDefault="00692184" w:rsidP="0087462F">
            <w:pPr>
              <w:pStyle w:val="IntenseQuote"/>
            </w:pPr>
            <w:r w:rsidRPr="007D1609">
              <w:t>JobOriginatingUserName</w:t>
            </w:r>
          </w:p>
        </w:tc>
        <w:tc>
          <w:tcPr>
            <w:tcW w:w="990" w:type="dxa"/>
          </w:tcPr>
          <w:p w:rsidR="00692184" w:rsidRPr="001A0A6B" w:rsidRDefault="00692184" w:rsidP="0087462F">
            <w:pPr>
              <w:pStyle w:val="IntenseQuote"/>
            </w:pPr>
            <w:r w:rsidRPr="007D1609">
              <w:t>string</w:t>
            </w:r>
          </w:p>
        </w:tc>
        <w:tc>
          <w:tcPr>
            <w:tcW w:w="5400" w:type="dxa"/>
          </w:tcPr>
          <w:p w:rsidR="00692184" w:rsidRPr="001A0A6B" w:rsidRDefault="00692184" w:rsidP="0087462F">
            <w:pPr>
              <w:pStyle w:val="IntenseQuote"/>
            </w:pPr>
            <w:r w:rsidRPr="007D1609">
              <w:t>Service sets this to the most authenticated printable name that it can obtain (example: “John Doe”, \authDomain\John Doe”)</w:t>
            </w:r>
            <w:r>
              <w:t xml:space="preserve"> </w:t>
            </w:r>
          </w:p>
        </w:tc>
        <w:tc>
          <w:tcPr>
            <w:tcW w:w="990" w:type="dxa"/>
          </w:tcPr>
          <w:p w:rsidR="00692184" w:rsidRDefault="00692184" w:rsidP="0087462F">
            <w:pPr>
              <w:pStyle w:val="IntenseQuote"/>
            </w:pPr>
            <w:r w:rsidRPr="007D1609">
              <w:t xml:space="preserve"> [rfc2911] §4.3.6</w:t>
            </w:r>
          </w:p>
        </w:tc>
      </w:tr>
      <w:tr w:rsidR="00692184" w:rsidRPr="001A0A6B" w:rsidTr="00692184">
        <w:trPr>
          <w:cantSplit/>
        </w:trPr>
        <w:tc>
          <w:tcPr>
            <w:tcW w:w="2178" w:type="dxa"/>
          </w:tcPr>
          <w:p w:rsidR="00692184" w:rsidRPr="007D1609" w:rsidRDefault="00692184" w:rsidP="0087462F">
            <w:pPr>
              <w:pStyle w:val="IntenseQuote"/>
            </w:pPr>
            <w:r>
              <w:t>JobOriginatingUri</w:t>
            </w:r>
          </w:p>
        </w:tc>
        <w:tc>
          <w:tcPr>
            <w:tcW w:w="990" w:type="dxa"/>
          </w:tcPr>
          <w:p w:rsidR="00692184" w:rsidRPr="007D1609" w:rsidRDefault="00692184" w:rsidP="0087462F">
            <w:pPr>
              <w:pStyle w:val="IntenseQuote"/>
            </w:pPr>
          </w:p>
        </w:tc>
        <w:tc>
          <w:tcPr>
            <w:tcW w:w="5400" w:type="dxa"/>
          </w:tcPr>
          <w:p w:rsidR="00692184" w:rsidRPr="007D1609" w:rsidRDefault="00692184" w:rsidP="0087462F">
            <w:pPr>
              <w:pStyle w:val="IntenseQuote"/>
            </w:pPr>
          </w:p>
        </w:tc>
        <w:tc>
          <w:tcPr>
            <w:tcW w:w="990" w:type="dxa"/>
          </w:tcPr>
          <w:p w:rsidR="00692184" w:rsidRPr="007D1609"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11" w:name="_Toc194966538"/>
            <w:bookmarkStart w:id="1312" w:name="_Toc224825524"/>
            <w:r w:rsidRPr="001A0A6B">
              <w:t>JobState</w:t>
            </w:r>
            <w:bookmarkEnd w:id="1311"/>
            <w:bookmarkEnd w:id="1312"/>
          </w:p>
        </w:tc>
        <w:tc>
          <w:tcPr>
            <w:tcW w:w="990" w:type="dxa"/>
          </w:tcPr>
          <w:p w:rsidR="00692184" w:rsidRDefault="00692184" w:rsidP="0087462F">
            <w:pPr>
              <w:pStyle w:val="IntenseQuote"/>
            </w:pPr>
            <w:r w:rsidRPr="001A0A6B">
              <w:t>keyword</w:t>
            </w:r>
          </w:p>
        </w:tc>
        <w:tc>
          <w:tcPr>
            <w:tcW w:w="5400" w:type="dxa"/>
          </w:tcPr>
          <w:p w:rsidR="00692184" w:rsidRDefault="00692184" w:rsidP="0087462F">
            <w:pPr>
              <w:pStyle w:val="IntenseQuote"/>
            </w:pPr>
            <w:proofErr w:type="gramStart"/>
            <w:r w:rsidRPr="001A0A6B">
              <w:t>current</w:t>
            </w:r>
            <w:proofErr w:type="gramEnd"/>
            <w:r w:rsidRPr="001A0A6B">
              <w:t xml:space="preserve"> state of</w:t>
            </w:r>
            <w:r>
              <w:t xml:space="preserve"> </w:t>
            </w:r>
            <w:r w:rsidRPr="001A0A6B">
              <w:t>Job.</w:t>
            </w:r>
            <w:r>
              <w:t xml:space="preserve"> </w:t>
            </w:r>
            <w:r w:rsidRPr="001A0A6B">
              <w:t>The state values MUST NOT be extended by an implementation.</w:t>
            </w:r>
            <w:r>
              <w:t xml:space="preserve"> </w:t>
            </w:r>
            <w:r w:rsidRPr="001A0A6B">
              <w:t>From rfc2911,</w:t>
            </w:r>
            <w:r>
              <w:t xml:space="preserve"> </w:t>
            </w:r>
            <w:r>
              <w:br/>
            </w:r>
            <w:r w:rsidRPr="008310E4">
              <w:rPr>
                <w:i/>
              </w:rPr>
              <w:t xml:space="preserve">JobStateWKV </w:t>
            </w:r>
          </w:p>
        </w:tc>
        <w:tc>
          <w:tcPr>
            <w:tcW w:w="990" w:type="dxa"/>
          </w:tcPr>
          <w:p w:rsidR="00692184" w:rsidRDefault="00692184" w:rsidP="0087462F">
            <w:pPr>
              <w:pStyle w:val="IntenseQuote"/>
            </w:pPr>
            <w:r>
              <w:t>[</w:t>
            </w:r>
            <w:r w:rsidRPr="001A0A6B">
              <w:t>rfc2911</w:t>
            </w:r>
            <w:r>
              <w:t>]</w:t>
            </w:r>
          </w:p>
        </w:tc>
      </w:tr>
      <w:tr w:rsidR="00692184" w:rsidRPr="001A0A6B" w:rsidTr="00692184">
        <w:trPr>
          <w:cantSplit/>
        </w:trPr>
        <w:tc>
          <w:tcPr>
            <w:tcW w:w="2178" w:type="dxa"/>
          </w:tcPr>
          <w:p w:rsidR="00692184" w:rsidRDefault="00692184" w:rsidP="0087462F">
            <w:pPr>
              <w:pStyle w:val="IntenseQuote"/>
            </w:pPr>
            <w:bookmarkStart w:id="1313" w:name="_Toc194966539"/>
            <w:bookmarkStart w:id="1314" w:name="_Toc224825525"/>
            <w:r w:rsidRPr="001A0A6B">
              <w:t>JobStateMessages</w:t>
            </w:r>
            <w:bookmarkEnd w:id="1313"/>
            <w:bookmarkEnd w:id="1314"/>
          </w:p>
        </w:tc>
        <w:tc>
          <w:tcPr>
            <w:tcW w:w="990" w:type="dxa"/>
          </w:tcPr>
          <w:p w:rsidR="00692184" w:rsidRDefault="00692184" w:rsidP="0087462F">
            <w:pPr>
              <w:pStyle w:val="IntenseQuote"/>
            </w:pPr>
            <w:r w:rsidRPr="001A0A6B">
              <w:t>string</w:t>
            </w:r>
          </w:p>
        </w:tc>
        <w:tc>
          <w:tcPr>
            <w:tcW w:w="5400" w:type="dxa"/>
          </w:tcPr>
          <w:p w:rsidR="00692184" w:rsidRDefault="00692184" w:rsidP="0087462F">
            <w:pPr>
              <w:pStyle w:val="IntenseQuote"/>
            </w:pPr>
            <w:proofErr w:type="gramStart"/>
            <w:r w:rsidRPr="001A0A6B">
              <w:t>information</w:t>
            </w:r>
            <w:proofErr w:type="gramEnd"/>
            <w:r w:rsidRPr="001A0A6B">
              <w:t xml:space="preserve"> about the Job State and StateReasons in human readable text.</w:t>
            </w:r>
            <w:r>
              <w:t xml:space="preserve"> </w:t>
            </w:r>
            <w:r w:rsidRPr="001A0A6B">
              <w:t xml:space="preserve">If the Service supports this </w:t>
            </w:r>
            <w:r w:rsidR="00030CBD">
              <w:t>Element</w:t>
            </w:r>
            <w:r w:rsidRPr="001A0A6B">
              <w:t xml:space="preserve">, it MUST be able to generate the messages in any of the natural languages supported by the Service. </w:t>
            </w: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15" w:name="_Toc194966540"/>
            <w:bookmarkStart w:id="1316" w:name="_Toc224825526"/>
            <w:r w:rsidRPr="001A0A6B">
              <w:t>JobStateReasons</w:t>
            </w:r>
            <w:bookmarkEnd w:id="1315"/>
            <w:bookmarkEnd w:id="1316"/>
          </w:p>
        </w:tc>
        <w:tc>
          <w:tcPr>
            <w:tcW w:w="990" w:type="dxa"/>
          </w:tcPr>
          <w:p w:rsidR="00692184" w:rsidRDefault="00692184" w:rsidP="0087462F">
            <w:pPr>
              <w:pStyle w:val="IntenseQuote"/>
            </w:pPr>
            <w:r>
              <w:t>list of keywords</w:t>
            </w:r>
          </w:p>
        </w:tc>
        <w:tc>
          <w:tcPr>
            <w:tcW w:w="5400" w:type="dxa"/>
          </w:tcPr>
          <w:p w:rsidR="00692184" w:rsidRDefault="00692184" w:rsidP="0087462F">
            <w:pPr>
              <w:pStyle w:val="IntenseQuote"/>
            </w:pPr>
            <w:proofErr w:type="gramStart"/>
            <w:r w:rsidRPr="001A0A6B">
              <w:t>additional</w:t>
            </w:r>
            <w:proofErr w:type="gramEnd"/>
            <w:r w:rsidRPr="001A0A6B">
              <w:t xml:space="preserve"> detail about the Job state.</w:t>
            </w:r>
            <w:r>
              <w:t xml:space="preserve"> </w:t>
            </w:r>
            <w:r w:rsidRPr="001A0A6B">
              <w:t>The typical keyword values are listed below. Values specific to a service are identified in the specification for that service.</w:t>
            </w:r>
            <w:r>
              <w:br/>
            </w:r>
            <w:r w:rsidRPr="008310E4">
              <w:rPr>
                <w:i/>
              </w:rPr>
              <w:t>JobStateReason</w:t>
            </w:r>
          </w:p>
        </w:tc>
        <w:tc>
          <w:tcPr>
            <w:tcW w:w="990" w:type="dxa"/>
          </w:tcPr>
          <w:p w:rsidR="00692184" w:rsidRDefault="00692184" w:rsidP="0087462F">
            <w:pPr>
              <w:pStyle w:val="IntenseQuote"/>
            </w:pPr>
            <w:r w:rsidRPr="001A0A6B">
              <w:t>§4.3.8 of [RFC2911] and §4.5.1.3of [WS-Scan].</w:t>
            </w:r>
          </w:p>
        </w:tc>
      </w:tr>
      <w:tr w:rsidR="00692184" w:rsidRPr="001A0A6B" w:rsidTr="00692184">
        <w:trPr>
          <w:cantSplit/>
        </w:trPr>
        <w:tc>
          <w:tcPr>
            <w:tcW w:w="2178" w:type="dxa"/>
          </w:tcPr>
          <w:p w:rsidR="00692184" w:rsidRDefault="00692184" w:rsidP="0087462F">
            <w:pPr>
              <w:pStyle w:val="IntenseQuote"/>
            </w:pPr>
            <w:bookmarkStart w:id="1317" w:name="_Toc194966541"/>
            <w:bookmarkStart w:id="1318" w:name="_Toc224825527"/>
            <w:r w:rsidRPr="001A0A6B">
              <w:t>JobUri</w:t>
            </w:r>
            <w:bookmarkEnd w:id="1317"/>
            <w:bookmarkEnd w:id="1318"/>
          </w:p>
        </w:tc>
        <w:tc>
          <w:tcPr>
            <w:tcW w:w="990" w:type="dxa"/>
          </w:tcPr>
          <w:p w:rsidR="00692184" w:rsidRDefault="00692184" w:rsidP="0087462F">
            <w:pPr>
              <w:pStyle w:val="IntenseQuote"/>
            </w:pPr>
            <w:r w:rsidRPr="001A0A6B">
              <w:t>string</w:t>
            </w:r>
          </w:p>
        </w:tc>
        <w:tc>
          <w:tcPr>
            <w:tcW w:w="5400" w:type="dxa"/>
          </w:tcPr>
          <w:p w:rsidR="00692184" w:rsidRDefault="00692184" w:rsidP="0087462F">
            <w:pPr>
              <w:pStyle w:val="IntenseQuote"/>
            </w:pPr>
            <w:proofErr w:type="gramStart"/>
            <w:r w:rsidRPr="001A0A6B">
              <w:t>globally</w:t>
            </w:r>
            <w:proofErr w:type="gramEnd"/>
            <w:r w:rsidRPr="001A0A6B">
              <w:t xml:space="preserve"> unique identifier for a </w:t>
            </w:r>
            <w:r w:rsidR="001E36D3">
              <w:t>Job</w:t>
            </w:r>
            <w:r w:rsidRPr="001A0A6B">
              <w:t>.</w:t>
            </w:r>
            <w:r>
              <w:t xml:space="preserve"> </w:t>
            </w: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Pr="001A0A6B" w:rsidRDefault="00692184" w:rsidP="0087462F">
            <w:pPr>
              <w:pStyle w:val="IntenseQuote"/>
            </w:pPr>
            <w:r>
              <w:t>JobUuid</w:t>
            </w:r>
          </w:p>
        </w:tc>
        <w:tc>
          <w:tcPr>
            <w:tcW w:w="990" w:type="dxa"/>
          </w:tcPr>
          <w:p w:rsidR="00692184" w:rsidRPr="001A0A6B" w:rsidRDefault="00692184" w:rsidP="0087462F">
            <w:pPr>
              <w:pStyle w:val="IntenseQuote"/>
            </w:pPr>
          </w:p>
        </w:tc>
        <w:tc>
          <w:tcPr>
            <w:tcW w:w="5400" w:type="dxa"/>
          </w:tcPr>
          <w:p w:rsidR="00692184" w:rsidRPr="001A0A6B" w:rsidRDefault="00692184" w:rsidP="0087462F">
            <w:pPr>
              <w:pStyle w:val="IntenseQuote"/>
            </w:pP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19" w:name="_Toc194966542"/>
            <w:bookmarkStart w:id="1320" w:name="_Toc224825528"/>
            <w:r w:rsidRPr="001A0A6B">
              <w:t>KOctetsProcessed</w:t>
            </w:r>
            <w:bookmarkEnd w:id="1319"/>
            <w:bookmarkEnd w:id="1320"/>
          </w:p>
        </w:tc>
        <w:tc>
          <w:tcPr>
            <w:tcW w:w="990" w:type="dxa"/>
          </w:tcPr>
          <w:p w:rsidR="00692184" w:rsidRDefault="00692184" w:rsidP="0087462F">
            <w:pPr>
              <w:pStyle w:val="IntenseQuote"/>
            </w:pPr>
            <w:r w:rsidRPr="001A0A6B">
              <w:t>int</w:t>
            </w:r>
          </w:p>
        </w:tc>
        <w:tc>
          <w:tcPr>
            <w:tcW w:w="5400" w:type="dxa"/>
          </w:tcPr>
          <w:p w:rsidR="00692184" w:rsidRDefault="00692184" w:rsidP="0087462F">
            <w:pPr>
              <w:pStyle w:val="IntenseQuote"/>
            </w:pPr>
            <w:r w:rsidRPr="001A0A6B">
              <w:t xml:space="preserve">total number of octets processed at that time, in integral units of 1024 octets </w:t>
            </w: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21" w:name="_Toc194966543"/>
            <w:bookmarkStart w:id="1322" w:name="_Toc224825529"/>
            <w:r w:rsidRPr="001A0A6B">
              <w:t>MoreInfo</w:t>
            </w:r>
            <w:bookmarkEnd w:id="1321"/>
            <w:bookmarkEnd w:id="1322"/>
          </w:p>
        </w:tc>
        <w:tc>
          <w:tcPr>
            <w:tcW w:w="990" w:type="dxa"/>
          </w:tcPr>
          <w:p w:rsidR="00692184" w:rsidRDefault="00692184" w:rsidP="0087462F">
            <w:pPr>
              <w:pStyle w:val="IntenseQuote"/>
            </w:pPr>
            <w:r w:rsidRPr="001A0A6B">
              <w:t>string</w:t>
            </w:r>
          </w:p>
        </w:tc>
        <w:tc>
          <w:tcPr>
            <w:tcW w:w="5400" w:type="dxa"/>
          </w:tcPr>
          <w:p w:rsidR="00692184" w:rsidRDefault="00692184" w:rsidP="0087462F">
            <w:pPr>
              <w:pStyle w:val="IntenseQuote"/>
            </w:pPr>
            <w:r w:rsidRPr="001A0A6B">
              <w:t>URI used to obtain information intended for End User consumption about this specific Job.</w:t>
            </w: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23" w:name="_Toc194966544"/>
            <w:bookmarkStart w:id="1324" w:name="_Toc224825530"/>
            <w:r w:rsidRPr="001A0A6B">
              <w:t>NumberOfDocuments</w:t>
            </w:r>
            <w:bookmarkEnd w:id="1323"/>
            <w:bookmarkEnd w:id="1324"/>
          </w:p>
        </w:tc>
        <w:tc>
          <w:tcPr>
            <w:tcW w:w="990" w:type="dxa"/>
          </w:tcPr>
          <w:p w:rsidR="00692184" w:rsidRDefault="00692184" w:rsidP="0087462F">
            <w:pPr>
              <w:pStyle w:val="IntenseQuote"/>
            </w:pPr>
            <w:r w:rsidRPr="001A0A6B">
              <w:t>int</w:t>
            </w:r>
          </w:p>
        </w:tc>
        <w:tc>
          <w:tcPr>
            <w:tcW w:w="5400" w:type="dxa"/>
          </w:tcPr>
          <w:p w:rsidR="00692184" w:rsidRDefault="00692184" w:rsidP="0087462F">
            <w:pPr>
              <w:pStyle w:val="IntenseQuote"/>
            </w:pPr>
            <w:proofErr w:type="gramStart"/>
            <w:r w:rsidRPr="001A0A6B">
              <w:t>number</w:t>
            </w:r>
            <w:proofErr w:type="gramEnd"/>
            <w:r w:rsidRPr="001A0A6B">
              <w:t xml:space="preserve"> of Documents in this Job.</w:t>
            </w:r>
            <w:r w:rsidRPr="001A0A6B" w:rsidDel="00991622">
              <w:t xml:space="preserve"> </w:t>
            </w: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25" w:name="_Toc194966545"/>
            <w:bookmarkStart w:id="1326" w:name="_Toc224825531"/>
            <w:r w:rsidRPr="001A0A6B">
              <w:t>NumberOfInterveningJobs</w:t>
            </w:r>
            <w:bookmarkEnd w:id="1325"/>
            <w:bookmarkEnd w:id="1326"/>
          </w:p>
        </w:tc>
        <w:tc>
          <w:tcPr>
            <w:tcW w:w="990" w:type="dxa"/>
          </w:tcPr>
          <w:p w:rsidR="00692184" w:rsidRDefault="00692184" w:rsidP="0087462F">
            <w:pPr>
              <w:pStyle w:val="IntenseQuote"/>
            </w:pPr>
            <w:r w:rsidRPr="001A0A6B">
              <w:t>int</w:t>
            </w:r>
          </w:p>
        </w:tc>
        <w:tc>
          <w:tcPr>
            <w:tcW w:w="5400" w:type="dxa"/>
          </w:tcPr>
          <w:p w:rsidR="00692184" w:rsidRDefault="00692184" w:rsidP="0087462F">
            <w:pPr>
              <w:pStyle w:val="IntenseQuote"/>
            </w:pPr>
            <w:proofErr w:type="gramStart"/>
            <w:r w:rsidRPr="001A0A6B">
              <w:t>number</w:t>
            </w:r>
            <w:proofErr w:type="gramEnd"/>
            <w:r w:rsidRPr="001A0A6B">
              <w:t xml:space="preserve"> of </w:t>
            </w:r>
            <w:r w:rsidR="001E36D3">
              <w:t>Job</w:t>
            </w:r>
            <w:r w:rsidRPr="001A0A6B">
              <w:t>s that are "ahead" of this Job, assuming the current scheduled order.</w:t>
            </w:r>
            <w:r w:rsidRPr="001A0A6B" w:rsidDel="00991622">
              <w:t xml:space="preserve"> </w:t>
            </w: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27" w:name="_Toc194966546"/>
            <w:bookmarkStart w:id="1328" w:name="_Toc224825532"/>
            <w:r w:rsidRPr="001A0A6B">
              <w:t>TimeAtCompleted</w:t>
            </w:r>
            <w:bookmarkEnd w:id="1327"/>
            <w:bookmarkEnd w:id="1328"/>
          </w:p>
        </w:tc>
        <w:tc>
          <w:tcPr>
            <w:tcW w:w="990" w:type="dxa"/>
          </w:tcPr>
          <w:p w:rsidR="00692184" w:rsidRDefault="00692184" w:rsidP="0087462F">
            <w:pPr>
              <w:pStyle w:val="IntenseQuote"/>
            </w:pPr>
            <w:r w:rsidRPr="001A0A6B">
              <w:t>int</w:t>
            </w:r>
          </w:p>
        </w:tc>
        <w:tc>
          <w:tcPr>
            <w:tcW w:w="5400" w:type="dxa"/>
          </w:tcPr>
          <w:p w:rsidR="00692184" w:rsidRDefault="00692184" w:rsidP="0087462F">
            <w:pPr>
              <w:pStyle w:val="IntenseQuote"/>
            </w:pPr>
            <w:proofErr w:type="gramStart"/>
            <w:r w:rsidRPr="001A0A6B">
              <w:t>time</w:t>
            </w:r>
            <w:proofErr w:type="gramEnd"/>
            <w:r w:rsidRPr="001A0A6B">
              <w:t xml:space="preserve"> at which the Job completed in “UpTime” seconds.</w:t>
            </w:r>
            <w:r w:rsidRPr="001A0A6B" w:rsidDel="00991622">
              <w:t xml:space="preserve"> </w:t>
            </w: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29" w:name="_Toc194966547"/>
            <w:bookmarkStart w:id="1330" w:name="_Toc224825533"/>
            <w:r w:rsidRPr="001A0A6B">
              <w:t>TimeAtCreation</w:t>
            </w:r>
            <w:bookmarkEnd w:id="1329"/>
            <w:bookmarkEnd w:id="1330"/>
          </w:p>
        </w:tc>
        <w:tc>
          <w:tcPr>
            <w:tcW w:w="990" w:type="dxa"/>
          </w:tcPr>
          <w:p w:rsidR="00692184" w:rsidRDefault="00692184" w:rsidP="0087462F">
            <w:pPr>
              <w:pStyle w:val="IntenseQuote"/>
            </w:pPr>
            <w:r w:rsidRPr="001A0A6B">
              <w:t>int</w:t>
            </w:r>
          </w:p>
        </w:tc>
        <w:tc>
          <w:tcPr>
            <w:tcW w:w="5400" w:type="dxa"/>
          </w:tcPr>
          <w:p w:rsidR="00692184" w:rsidRDefault="00692184" w:rsidP="0087462F">
            <w:pPr>
              <w:pStyle w:val="IntenseQuote"/>
            </w:pPr>
            <w:proofErr w:type="gramStart"/>
            <w:r w:rsidRPr="001A0A6B">
              <w:t>time</w:t>
            </w:r>
            <w:proofErr w:type="gramEnd"/>
            <w:r w:rsidRPr="001A0A6B">
              <w:t xml:space="preserve"> at which the Job was created in “UpTime” seconds.</w:t>
            </w:r>
            <w:r w:rsidRPr="001A0A6B" w:rsidDel="00991622">
              <w:t xml:space="preserve"> </w:t>
            </w: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31" w:name="_Toc194966548"/>
            <w:bookmarkStart w:id="1332" w:name="_Toc224825534"/>
            <w:r w:rsidRPr="001A0A6B">
              <w:t>TimeAtProcessing</w:t>
            </w:r>
            <w:bookmarkEnd w:id="1331"/>
            <w:bookmarkEnd w:id="1332"/>
          </w:p>
        </w:tc>
        <w:tc>
          <w:tcPr>
            <w:tcW w:w="990" w:type="dxa"/>
          </w:tcPr>
          <w:p w:rsidR="00692184" w:rsidRDefault="00692184" w:rsidP="0087462F">
            <w:pPr>
              <w:pStyle w:val="IntenseQuote"/>
            </w:pPr>
            <w:r w:rsidRPr="001A0A6B">
              <w:t>int</w:t>
            </w:r>
          </w:p>
        </w:tc>
        <w:tc>
          <w:tcPr>
            <w:tcW w:w="5400" w:type="dxa"/>
          </w:tcPr>
          <w:p w:rsidR="00692184" w:rsidRDefault="00692184" w:rsidP="0087462F">
            <w:pPr>
              <w:pStyle w:val="IntenseQuote"/>
            </w:pPr>
            <w:proofErr w:type="gramStart"/>
            <w:r w:rsidRPr="001A0A6B">
              <w:t>time</w:t>
            </w:r>
            <w:proofErr w:type="gramEnd"/>
            <w:r w:rsidRPr="001A0A6B">
              <w:t xml:space="preserve"> at which the Job first began processing in “UpTime” seconds.</w:t>
            </w:r>
            <w:r w:rsidRPr="001A0A6B" w:rsidDel="00991622">
              <w:t xml:space="preserve"> </w:t>
            </w: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Pr="001A0A6B" w:rsidRDefault="00692184" w:rsidP="0087462F">
            <w:pPr>
              <w:pStyle w:val="IntenseQuote"/>
            </w:pPr>
            <w:r w:rsidRPr="0056320D">
              <w:t>UpTime</w:t>
            </w:r>
          </w:p>
        </w:tc>
        <w:tc>
          <w:tcPr>
            <w:tcW w:w="990" w:type="dxa"/>
          </w:tcPr>
          <w:p w:rsidR="00692184" w:rsidRPr="001A0A6B" w:rsidRDefault="00692184" w:rsidP="0087462F">
            <w:pPr>
              <w:pStyle w:val="IntenseQuote"/>
            </w:pPr>
            <w:r>
              <w:t>int</w:t>
            </w:r>
          </w:p>
        </w:tc>
        <w:tc>
          <w:tcPr>
            <w:tcW w:w="5400" w:type="dxa"/>
          </w:tcPr>
          <w:p w:rsidR="00692184" w:rsidRPr="001A0A6B" w:rsidRDefault="00692184" w:rsidP="0087462F">
            <w:pPr>
              <w:pStyle w:val="IntenseQuote"/>
            </w:pPr>
          </w:p>
        </w:tc>
        <w:tc>
          <w:tcPr>
            <w:tcW w:w="990" w:type="dxa"/>
          </w:tcPr>
          <w:p w:rsidR="00692184" w:rsidRDefault="00692184" w:rsidP="0087462F">
            <w:pPr>
              <w:pStyle w:val="IntenseQuote"/>
            </w:pPr>
          </w:p>
        </w:tc>
      </w:tr>
      <w:tr w:rsidR="00692184" w:rsidRPr="001A0A6B" w:rsidTr="00692184">
        <w:trPr>
          <w:cantSplit/>
        </w:trPr>
        <w:tc>
          <w:tcPr>
            <w:tcW w:w="2178" w:type="dxa"/>
          </w:tcPr>
          <w:p w:rsidR="00692184" w:rsidRDefault="00692184" w:rsidP="0087462F">
            <w:pPr>
              <w:pStyle w:val="IntenseQuote"/>
            </w:pPr>
            <w:bookmarkStart w:id="1333" w:name="_Toc194966549"/>
            <w:bookmarkStart w:id="1334" w:name="_Toc224825535"/>
            <w:r w:rsidRPr="001A0A6B">
              <w:t>WarningsCount</w:t>
            </w:r>
            <w:bookmarkEnd w:id="1333"/>
            <w:bookmarkEnd w:id="1334"/>
          </w:p>
        </w:tc>
        <w:tc>
          <w:tcPr>
            <w:tcW w:w="990" w:type="dxa"/>
          </w:tcPr>
          <w:p w:rsidR="00692184" w:rsidRDefault="00692184" w:rsidP="0087462F">
            <w:pPr>
              <w:pStyle w:val="IntenseQuote"/>
            </w:pPr>
            <w:r w:rsidRPr="001A0A6B">
              <w:t>int</w:t>
            </w:r>
          </w:p>
        </w:tc>
        <w:tc>
          <w:tcPr>
            <w:tcW w:w="5400" w:type="dxa"/>
          </w:tcPr>
          <w:p w:rsidR="00692184" w:rsidRDefault="00692184" w:rsidP="0087462F">
            <w:pPr>
              <w:pStyle w:val="IntenseQuote"/>
            </w:pPr>
            <w:r w:rsidRPr="001A0A6B">
              <w:t>total number of warnings that a Service has generated while processing and delivering the Job’s Document(s)</w:t>
            </w:r>
            <w:bookmarkStart w:id="1335" w:name="_Toc194966550"/>
            <w:bookmarkStart w:id="1336" w:name="_Toc224825536"/>
            <w:r w:rsidRPr="001A0A6B">
              <w:t xml:space="preserve"> </w:t>
            </w:r>
            <w:bookmarkEnd w:id="1335"/>
            <w:bookmarkEnd w:id="1336"/>
          </w:p>
        </w:tc>
        <w:tc>
          <w:tcPr>
            <w:tcW w:w="990" w:type="dxa"/>
          </w:tcPr>
          <w:p w:rsidR="00692184" w:rsidRDefault="00692184" w:rsidP="0087462F">
            <w:pPr>
              <w:pStyle w:val="IntenseQuote"/>
            </w:pPr>
          </w:p>
        </w:tc>
      </w:tr>
      <w:tr w:rsidR="00692184" w:rsidRPr="0053298E" w:rsidTr="00692184">
        <w:trPr>
          <w:cantSplit/>
        </w:trPr>
        <w:tc>
          <w:tcPr>
            <w:tcW w:w="2178" w:type="dxa"/>
          </w:tcPr>
          <w:p w:rsidR="00692184" w:rsidRPr="0053298E" w:rsidRDefault="00692184" w:rsidP="0087462F">
            <w:pPr>
              <w:pStyle w:val="IntenseQuote"/>
            </w:pPr>
            <w:r w:rsidRPr="0053298E">
              <w:t>&lt;service&gt;JobCounters</w:t>
            </w:r>
          </w:p>
        </w:tc>
        <w:tc>
          <w:tcPr>
            <w:tcW w:w="990" w:type="dxa"/>
          </w:tcPr>
          <w:p w:rsidR="00692184" w:rsidRPr="0053298E" w:rsidRDefault="00692184" w:rsidP="0087462F">
            <w:pPr>
              <w:pStyle w:val="IntenseQuote"/>
            </w:pPr>
            <w:r w:rsidRPr="0053298E">
              <w:t>complex</w:t>
            </w:r>
          </w:p>
        </w:tc>
        <w:tc>
          <w:tcPr>
            <w:tcW w:w="5400" w:type="dxa"/>
          </w:tcPr>
          <w:p w:rsidR="00692184" w:rsidRPr="0053298E" w:rsidRDefault="00692184" w:rsidP="0087462F">
            <w:pPr>
              <w:pStyle w:val="IntenseQuote"/>
            </w:pPr>
            <w:r w:rsidRPr="0053298E">
              <w:t xml:space="preserve">counters for the amount of work performed for this </w:t>
            </w:r>
            <w:r>
              <w:t xml:space="preserve">Job </w:t>
            </w:r>
            <w:r w:rsidRPr="0053298E">
              <w:t xml:space="preserve">by the Service including timers covering utilization, and monitoring information covering errors, warnings , traffic, </w:t>
            </w:r>
            <w:r>
              <w:t xml:space="preserve">Job </w:t>
            </w:r>
            <w:r w:rsidRPr="0053298E">
              <w:t xml:space="preserve">counts This may include some subset of the </w:t>
            </w:r>
            <w:r w:rsidR="00030CBD">
              <w:t>Element</w:t>
            </w:r>
            <w:r w:rsidRPr="0053298E">
              <w:t xml:space="preserve">s described in </w:t>
            </w:r>
            <w:r w:rsidR="009B52A5" w:rsidRPr="0053298E">
              <w:t>[PWG5106.1-2007</w:t>
            </w:r>
            <w:r w:rsidR="009B52A5">
              <w:t>]</w:t>
            </w:r>
          </w:p>
        </w:tc>
        <w:tc>
          <w:tcPr>
            <w:tcW w:w="990" w:type="dxa"/>
          </w:tcPr>
          <w:p w:rsidR="00692184" w:rsidRPr="0053298E" w:rsidRDefault="00692184" w:rsidP="0087462F">
            <w:pPr>
              <w:pStyle w:val="IntenseQuote"/>
            </w:pPr>
            <w:r w:rsidRPr="0053298E">
              <w:t>[PWG5106.1-2007].</w:t>
            </w:r>
          </w:p>
        </w:tc>
      </w:tr>
      <w:tr w:rsidR="00692184" w:rsidRPr="0053298E" w:rsidTr="00692184">
        <w:trPr>
          <w:cantSplit/>
        </w:trPr>
        <w:tc>
          <w:tcPr>
            <w:tcW w:w="2178" w:type="dxa"/>
          </w:tcPr>
          <w:p w:rsidR="00692184" w:rsidRPr="0053298E" w:rsidRDefault="00692184" w:rsidP="0087462F">
            <w:pPr>
              <w:pStyle w:val="IntenseQuote"/>
            </w:pPr>
            <w:bookmarkStart w:id="1337" w:name="_Toc224825537"/>
            <w:r w:rsidRPr="0053298E">
              <w:t>ImagesCompleted</w:t>
            </w:r>
            <w:bookmarkEnd w:id="1337"/>
          </w:p>
        </w:tc>
        <w:tc>
          <w:tcPr>
            <w:tcW w:w="990" w:type="dxa"/>
          </w:tcPr>
          <w:p w:rsidR="00692184" w:rsidRPr="0053298E" w:rsidRDefault="00692184" w:rsidP="0087462F">
            <w:pPr>
              <w:pStyle w:val="IntenseQuote"/>
            </w:pPr>
            <w:r w:rsidRPr="0053298E">
              <w:t>int</w:t>
            </w:r>
          </w:p>
        </w:tc>
        <w:tc>
          <w:tcPr>
            <w:tcW w:w="5400" w:type="dxa"/>
          </w:tcPr>
          <w:p w:rsidR="00692184" w:rsidRPr="0053298E" w:rsidRDefault="00692184" w:rsidP="0087462F">
            <w:pPr>
              <w:pStyle w:val="IntenseQuote"/>
            </w:pPr>
            <w:r w:rsidRPr="0053298E">
              <w:t xml:space="preserve">Counter of the number of Images processed by a Service. (Note: the value for ImagesCompleted is the same as the value for the ServiceCounters.WorkTotals.Images </w:t>
            </w:r>
            <w:r w:rsidR="00030CBD">
              <w:t>Element</w:t>
            </w:r>
            <w:r w:rsidRPr="0053298E">
              <w:t xml:space="preserve"> in the counter spec (REF), if implemented.)</w:t>
            </w:r>
          </w:p>
        </w:tc>
        <w:tc>
          <w:tcPr>
            <w:tcW w:w="990" w:type="dxa"/>
          </w:tcPr>
          <w:p w:rsidR="00692184" w:rsidRPr="0053298E" w:rsidRDefault="00692184" w:rsidP="0087462F">
            <w:pPr>
              <w:pStyle w:val="IntenseQuote"/>
            </w:pPr>
            <w:r w:rsidRPr="0053298E">
              <w:t xml:space="preserve"> </w:t>
            </w:r>
            <w:r w:rsidR="009B52A5" w:rsidRPr="0053298E">
              <w:t>[PWG5106.1-2007</w:t>
            </w:r>
            <w:r w:rsidR="009B52A5">
              <w:t>]</w:t>
            </w:r>
          </w:p>
        </w:tc>
      </w:tr>
      <w:tr w:rsidR="00692184" w:rsidRPr="001A0A6B" w:rsidTr="00692184">
        <w:trPr>
          <w:cantSplit/>
        </w:trPr>
        <w:tc>
          <w:tcPr>
            <w:tcW w:w="2178" w:type="dxa"/>
          </w:tcPr>
          <w:p w:rsidR="00692184" w:rsidRDefault="00692184" w:rsidP="0087462F">
            <w:pPr>
              <w:pStyle w:val="IntenseQuote"/>
            </w:pPr>
            <w:r>
              <w:t>Any</w:t>
            </w:r>
          </w:p>
        </w:tc>
        <w:tc>
          <w:tcPr>
            <w:tcW w:w="990" w:type="dxa"/>
          </w:tcPr>
          <w:p w:rsidR="00692184" w:rsidRDefault="00692184" w:rsidP="0087462F">
            <w:pPr>
              <w:pStyle w:val="IntenseQuote"/>
            </w:pPr>
            <w:r w:rsidRPr="001A0A6B">
              <w:t>various</w:t>
            </w:r>
          </w:p>
        </w:tc>
        <w:tc>
          <w:tcPr>
            <w:tcW w:w="5400" w:type="dxa"/>
          </w:tcPr>
          <w:p w:rsidR="00692184" w:rsidRDefault="00692184" w:rsidP="0087462F">
            <w:pPr>
              <w:pStyle w:val="IntenseQuote"/>
            </w:pPr>
            <w:r w:rsidRPr="001A0A6B">
              <w:t>an extension point for vendor differentiation and implementation specific extensions</w:t>
            </w:r>
            <w:r w:rsidRPr="001A0A6B" w:rsidDel="00845811">
              <w:t xml:space="preserve"> </w:t>
            </w:r>
            <w:r w:rsidRPr="001A0A6B">
              <w:t>while maintaining interoperability</w:t>
            </w:r>
          </w:p>
        </w:tc>
        <w:tc>
          <w:tcPr>
            <w:tcW w:w="990" w:type="dxa"/>
          </w:tcPr>
          <w:p w:rsidR="00692184" w:rsidRDefault="00692184" w:rsidP="0087462F">
            <w:pPr>
              <w:pStyle w:val="IntenseQuote"/>
            </w:pPr>
          </w:p>
        </w:tc>
      </w:tr>
    </w:tbl>
    <w:p w:rsidR="0053298E" w:rsidRDefault="0053298E" w:rsidP="0087462F">
      <w:bookmarkStart w:id="1338" w:name="_Toc226290403"/>
      <w:bookmarkStart w:id="1339" w:name="_Ref228092597"/>
      <w:bookmarkStart w:id="1340" w:name="_Ref228093978"/>
      <w:bookmarkStart w:id="1341" w:name="_Ref228176174"/>
    </w:p>
    <w:p w:rsidR="009B5988" w:rsidRPr="00AD214F" w:rsidRDefault="00931C49" w:rsidP="00592514">
      <w:pPr>
        <w:pStyle w:val="Heading2"/>
      </w:pPr>
      <w:bookmarkStart w:id="1342" w:name="_Ref274223176"/>
      <w:bookmarkStart w:id="1343" w:name="_Ref274242088"/>
      <w:bookmarkStart w:id="1344" w:name="_Toc275155883"/>
      <w:bookmarkEnd w:id="1294"/>
      <w:bookmarkEnd w:id="1295"/>
      <w:bookmarkEnd w:id="1296"/>
      <w:bookmarkEnd w:id="1338"/>
      <w:bookmarkEnd w:id="1339"/>
      <w:bookmarkEnd w:id="1340"/>
      <w:bookmarkEnd w:id="1341"/>
      <w:r w:rsidRPr="00AD214F">
        <w:lastRenderedPageBreak/>
        <w:t>Job Ticket</w:t>
      </w:r>
      <w:bookmarkEnd w:id="1342"/>
      <w:bookmarkEnd w:id="1343"/>
      <w:bookmarkEnd w:id="1344"/>
    </w:p>
    <w:p w:rsidR="009B5988" w:rsidRPr="0088009E" w:rsidRDefault="003C13F4" w:rsidP="0087462F">
      <w:r w:rsidRPr="0088009E">
        <w:t xml:space="preserve">The </w:t>
      </w:r>
      <w:r w:rsidR="00931C49" w:rsidRPr="0088009E">
        <w:t>Job Ticket</w:t>
      </w:r>
      <w:r w:rsidR="00AB724A" w:rsidRPr="0088009E">
        <w:t xml:space="preserve"> (</w:t>
      </w:r>
      <w:fldSimple w:instr=" REF _Ref274198330 \h  \* MERGEFORMAT ">
        <w:r w:rsidR="00680E9F">
          <w:t xml:space="preserve">Figure </w:t>
        </w:r>
        <w:r w:rsidR="00680E9F">
          <w:rPr>
            <w:noProof/>
          </w:rPr>
          <w:t>73</w:t>
        </w:r>
      </w:fldSimple>
      <w:r w:rsidRPr="0088009E">
        <w:t xml:space="preserve"> contains description and processing </w:t>
      </w:r>
      <w:r w:rsidR="00030CBD" w:rsidRPr="0088009E">
        <w:t>Element</w:t>
      </w:r>
      <w:r w:rsidRPr="0088009E">
        <w:t>s provided by the</w:t>
      </w:r>
      <w:r w:rsidR="00117EDB" w:rsidRPr="0088009E">
        <w:t xml:space="preserve"> </w:t>
      </w:r>
      <w:r w:rsidRPr="0088009E">
        <w:t xml:space="preserve">client </w:t>
      </w:r>
      <w:r w:rsidR="0056320D" w:rsidRPr="0088009E">
        <w:t xml:space="preserve">in the </w:t>
      </w:r>
      <w:r w:rsidR="00702F26" w:rsidRPr="0088009E">
        <w:t>CreateJob</w:t>
      </w:r>
      <w:r w:rsidR="00AB724A" w:rsidRPr="0088009E">
        <w:t xml:space="preserve"> r</w:t>
      </w:r>
      <w:r w:rsidR="0056320D" w:rsidRPr="0088009E">
        <w:t>equest</w:t>
      </w:r>
      <w:r w:rsidR="0096610D" w:rsidRPr="0088009E">
        <w:t>.</w:t>
      </w:r>
      <w:r w:rsidR="009448B0" w:rsidRPr="0088009E">
        <w:t xml:space="preserve"> </w:t>
      </w:r>
      <w:r w:rsidRPr="0088009E">
        <w:t>This information is used by the</w:t>
      </w:r>
      <w:r w:rsidR="00117EDB" w:rsidRPr="0088009E">
        <w:t xml:space="preserve"> </w:t>
      </w:r>
      <w:r w:rsidRPr="0088009E">
        <w:t>Service during the processing of a</w:t>
      </w:r>
      <w:r w:rsidR="00117EDB" w:rsidRPr="0088009E">
        <w:t xml:space="preserve"> </w:t>
      </w:r>
      <w:r w:rsidRPr="0088009E">
        <w:t>Job</w:t>
      </w:r>
      <w:r w:rsidR="00AB724A" w:rsidRPr="0088009E">
        <w:t xml:space="preserve"> and</w:t>
      </w:r>
      <w:r w:rsidRPr="0088009E">
        <w:t xml:space="preserve"> is made available to</w:t>
      </w:r>
      <w:r w:rsidR="00117EDB" w:rsidRPr="0088009E">
        <w:t xml:space="preserve"> </w:t>
      </w:r>
      <w:r w:rsidRPr="0088009E">
        <w:t xml:space="preserve">Clients through the </w:t>
      </w:r>
      <w:r w:rsidR="00702F26" w:rsidRPr="0088009E">
        <w:t>GetJobElements</w:t>
      </w:r>
      <w:r w:rsidRPr="0088009E">
        <w:t xml:space="preserve"> operation</w:t>
      </w:r>
      <w:r w:rsidR="00AB724A" w:rsidRPr="0088009E">
        <w:t>.</w:t>
      </w:r>
      <w:r w:rsidR="009448B0" w:rsidRPr="0088009E">
        <w:t xml:space="preserve"> </w:t>
      </w:r>
      <w:r w:rsidR="00AB724A" w:rsidRPr="0088009E">
        <w:t>A</w:t>
      </w:r>
      <w:r w:rsidRPr="0088009E">
        <w:t xml:space="preserve"> subset </w:t>
      </w:r>
      <w:r w:rsidR="00AB724A" w:rsidRPr="0088009E">
        <w:t xml:space="preserve">of this information </w:t>
      </w:r>
      <w:r w:rsidRPr="0088009E">
        <w:t xml:space="preserve">is made available through the </w:t>
      </w:r>
      <w:r w:rsidR="00702F26" w:rsidRPr="0088009E">
        <w:t>Ge tActive</w:t>
      </w:r>
      <w:r w:rsidR="00517958" w:rsidRPr="0088009E">
        <w:t xml:space="preserve"> Jobs</w:t>
      </w:r>
      <w:r w:rsidRPr="0088009E">
        <w:t xml:space="preserve"> and GetJobsHistory operations.</w:t>
      </w:r>
    </w:p>
    <w:p w:rsidR="00E422D1" w:rsidRPr="0088009E" w:rsidRDefault="00E422D1" w:rsidP="0087462F"/>
    <w:p w:rsidR="00E422D1" w:rsidRDefault="001D5CBB" w:rsidP="00E422D1">
      <w:pPr>
        <w:keepNext/>
        <w:jc w:val="center"/>
      </w:pPr>
      <w:r>
        <w:rPr>
          <w:noProof/>
        </w:rPr>
        <w:drawing>
          <wp:inline distT="0" distB="0" distL="0" distR="0">
            <wp:extent cx="5391785" cy="1638935"/>
            <wp:effectExtent l="19050" t="0" r="0" b="0"/>
            <wp:docPr id="59" name="Picture 5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pic:cNvPicPr>
                      <a:picLocks noChangeAspect="1" noChangeArrowheads="1"/>
                    </pic:cNvPicPr>
                  </pic:nvPicPr>
                  <pic:blipFill>
                    <a:blip r:embed="rId103" cstate="print"/>
                    <a:srcRect/>
                    <a:stretch>
                      <a:fillRect/>
                    </a:stretch>
                  </pic:blipFill>
                  <pic:spPr bwMode="auto">
                    <a:xfrm>
                      <a:off x="0" y="0"/>
                      <a:ext cx="5391785" cy="1638935"/>
                    </a:xfrm>
                    <a:prstGeom prst="rect">
                      <a:avLst/>
                    </a:prstGeom>
                    <a:noFill/>
                    <a:ln w="9525">
                      <a:noFill/>
                      <a:miter lim="800000"/>
                      <a:headEnd/>
                      <a:tailEnd/>
                    </a:ln>
                  </pic:spPr>
                </pic:pic>
              </a:graphicData>
            </a:graphic>
          </wp:inline>
        </w:drawing>
      </w:r>
    </w:p>
    <w:p w:rsidR="00E422D1" w:rsidRDefault="00E422D1" w:rsidP="00E422D1">
      <w:pPr>
        <w:pStyle w:val="Caption"/>
      </w:pPr>
      <w:bookmarkStart w:id="1345" w:name="_Ref274198330"/>
      <w:bookmarkStart w:id="1346" w:name="_Toc275773315"/>
      <w:r>
        <w:t xml:space="preserve">Figure </w:t>
      </w:r>
      <w:fldSimple w:instr=" SEQ Figure \* ARABIC ">
        <w:r w:rsidR="00486020">
          <w:rPr>
            <w:noProof/>
          </w:rPr>
          <w:t>73</w:t>
        </w:r>
      </w:fldSimple>
      <w:bookmarkEnd w:id="1345"/>
      <w:r>
        <w:t xml:space="preserve"> Job Ticket</w:t>
      </w:r>
      <w:bookmarkEnd w:id="1346"/>
    </w:p>
    <w:p w:rsidR="00E422D1" w:rsidRDefault="00E422D1" w:rsidP="0087462F"/>
    <w:p w:rsidR="0096610D" w:rsidRPr="0088009E" w:rsidRDefault="0096610D" w:rsidP="0087462F">
      <w:r w:rsidRPr="0088009E">
        <w:t xml:space="preserve">The general model indicates all of the </w:t>
      </w:r>
      <w:r w:rsidR="00030CBD" w:rsidRPr="0088009E">
        <w:t>Element</w:t>
      </w:r>
      <w:r w:rsidRPr="0088009E">
        <w:t xml:space="preserve">s that a </w:t>
      </w:r>
      <w:r w:rsidR="00702F26" w:rsidRPr="0088009E">
        <w:t>CreateJob</w:t>
      </w:r>
      <w:r w:rsidRPr="0088009E">
        <w:t xml:space="preserve"> may include in initiating a </w:t>
      </w:r>
      <w:r w:rsidR="00931C49" w:rsidRPr="0088009E">
        <w:t>Job Ticket</w:t>
      </w:r>
      <w:r w:rsidRPr="0088009E">
        <w:t xml:space="preserve">, and that the Service-specific models may contain additional </w:t>
      </w:r>
      <w:r w:rsidR="00030CBD" w:rsidRPr="0088009E">
        <w:t>Element</w:t>
      </w:r>
      <w:r w:rsidRPr="0088009E">
        <w:t xml:space="preserve">s. However, a </w:t>
      </w:r>
      <w:r w:rsidR="00702F26" w:rsidRPr="0088009E">
        <w:t>CreateJob</w:t>
      </w:r>
      <w:r w:rsidRPr="0088009E">
        <w:t xml:space="preserve"> request need not contain all permitted </w:t>
      </w:r>
      <w:r w:rsidR="00030CBD" w:rsidRPr="0088009E">
        <w:t>Element</w:t>
      </w:r>
      <w:r w:rsidRPr="0088009E">
        <w:t xml:space="preserve">s. Elements that are necessary but not supplied in the </w:t>
      </w:r>
      <w:r w:rsidR="00702F26" w:rsidRPr="0088009E">
        <w:t>CreateJob</w:t>
      </w:r>
      <w:r w:rsidRPr="0088009E">
        <w:t xml:space="preserve"> request are supplied the by the Default</w:t>
      </w:r>
      <w:r w:rsidR="00931C49" w:rsidRPr="0088009E">
        <w:t>Job Ticket</w:t>
      </w:r>
      <w:r w:rsidRPr="0088009E">
        <w:t xml:space="preserve"> within the DefaultServiceTicket that is part of the Service mode</w:t>
      </w:r>
      <w:r w:rsidR="00ED5D2F" w:rsidRPr="0088009E">
        <w:t>. The Default</w:t>
      </w:r>
      <w:r w:rsidR="00931C49" w:rsidRPr="0088009E">
        <w:t>Job Ticket</w:t>
      </w:r>
      <w:r w:rsidR="00ED5D2F" w:rsidRPr="0088009E">
        <w:t xml:space="preserve"> </w:t>
      </w:r>
      <w:r w:rsidRPr="0088009E">
        <w:t xml:space="preserve">may contain </w:t>
      </w:r>
      <w:r w:rsidR="00ED5D2F" w:rsidRPr="0088009E">
        <w:t>all of the</w:t>
      </w:r>
      <w:r w:rsidRPr="0088009E">
        <w:t xml:space="preserve"> same </w:t>
      </w:r>
      <w:r w:rsidR="00030CBD" w:rsidRPr="0088009E">
        <w:t>Element</w:t>
      </w:r>
      <w:r w:rsidRPr="0088009E">
        <w:t>s</w:t>
      </w:r>
      <w:r w:rsidR="00ED5D2F" w:rsidRPr="0088009E">
        <w:t xml:space="preserve"> as are defined for the </w:t>
      </w:r>
      <w:r w:rsidR="00931C49" w:rsidRPr="0088009E">
        <w:t>Job Ticket</w:t>
      </w:r>
      <w:r w:rsidR="00ED5D2F" w:rsidRPr="0088009E">
        <w:t>.</w:t>
      </w:r>
    </w:p>
    <w:p w:rsidR="0096610D" w:rsidRDefault="0096610D" w:rsidP="0087462F">
      <w:bookmarkStart w:id="1347" w:name="_Ref194727902"/>
      <w:bookmarkStart w:id="1348" w:name="_Toc194966585"/>
      <w:bookmarkStart w:id="1349" w:name="_Toc226290405"/>
    </w:p>
    <w:p w:rsidR="0096610D" w:rsidRDefault="0096610D" w:rsidP="0087462F">
      <w:pPr>
        <w:pStyle w:val="Heading3"/>
      </w:pPr>
      <w:bookmarkStart w:id="1350" w:name="_Toc275155884"/>
      <w:r>
        <w:t>Job Description</w:t>
      </w:r>
      <w:bookmarkEnd w:id="1347"/>
      <w:bookmarkEnd w:id="1348"/>
      <w:bookmarkEnd w:id="1349"/>
      <w:bookmarkEnd w:id="1350"/>
    </w:p>
    <w:p w:rsidR="0096610D" w:rsidRDefault="0096610D" w:rsidP="0087462F">
      <w:r>
        <w:t xml:space="preserve">JobDescription consists of two sequences. </w:t>
      </w:r>
    </w:p>
    <w:p w:rsidR="0096610D" w:rsidRDefault="00030CBD" w:rsidP="002105E9">
      <w:pPr>
        <w:pStyle w:val="ListParagraph"/>
      </w:pPr>
      <w:r>
        <w:t>Element</w:t>
      </w:r>
      <w:r w:rsidR="0096610D">
        <w:t>s inherited from the Imaging Job super class (</w:t>
      </w:r>
      <w:r w:rsidR="00496705">
        <w:t>i.e.,</w:t>
      </w:r>
      <w:r w:rsidR="0096610D">
        <w:t xml:space="preserve"> ImagingJobDescription) </w:t>
      </w:r>
      <w:r w:rsidR="00EC259E">
        <w:t>including</w:t>
      </w:r>
      <w:r w:rsidR="0096610D">
        <w:t xml:space="preserve"> </w:t>
      </w:r>
      <w:r>
        <w:t>Element</w:t>
      </w:r>
      <w:r w:rsidR="0096610D">
        <w:t>s such as JobName</w:t>
      </w:r>
      <w:r w:rsidR="00EC259E">
        <w:t xml:space="preserve"> (</w:t>
      </w:r>
      <w:r w:rsidR="00C517C1">
        <w:fldChar w:fldCharType="begin"/>
      </w:r>
      <w:r w:rsidR="009B52A5">
        <w:instrText xml:space="preserve"> REF _Ref274198348 \h </w:instrText>
      </w:r>
      <w:r w:rsidR="00C517C1">
        <w:fldChar w:fldCharType="separate"/>
      </w:r>
      <w:r w:rsidR="00680E9F">
        <w:t xml:space="preserve">Figure </w:t>
      </w:r>
      <w:r w:rsidR="00680E9F">
        <w:rPr>
          <w:noProof/>
        </w:rPr>
        <w:t>74</w:t>
      </w:r>
      <w:r w:rsidR="00C517C1">
        <w:fldChar w:fldCharType="end"/>
      </w:r>
      <w:r w:rsidR="0096610D">
        <w:t xml:space="preserve">. </w:t>
      </w:r>
    </w:p>
    <w:p w:rsidR="0096610D" w:rsidRDefault="0096610D" w:rsidP="002105E9">
      <w:pPr>
        <w:pStyle w:val="ListParagraph"/>
      </w:pPr>
      <w:r>
        <w:t xml:space="preserve">Service specific extensions to the super class including the extension point for Vendors. </w:t>
      </w:r>
    </w:p>
    <w:p w:rsidR="0096610D" w:rsidRDefault="0096610D" w:rsidP="0087462F">
      <w:r>
        <w:t xml:space="preserve">JobDescription </w:t>
      </w:r>
      <w:r w:rsidR="00030CBD">
        <w:t>Element</w:t>
      </w:r>
      <w:r>
        <w:t xml:space="preserve">s that may be included for a Service are described in </w:t>
      </w:r>
      <w:r w:rsidR="00C517C1">
        <w:fldChar w:fldCharType="begin"/>
      </w:r>
      <w:r w:rsidR="00B40BEE">
        <w:instrText xml:space="preserve"> REF _Ref228177765 \h </w:instrText>
      </w:r>
      <w:r w:rsidR="00C517C1">
        <w:fldChar w:fldCharType="separate"/>
      </w:r>
      <w:r w:rsidR="00680E9F">
        <w:t xml:space="preserve">Table </w:t>
      </w:r>
      <w:r w:rsidR="00680E9F">
        <w:rPr>
          <w:noProof/>
        </w:rPr>
        <w:t>52</w:t>
      </w:r>
      <w:r w:rsidR="00C517C1">
        <w:fldChar w:fldCharType="end"/>
      </w:r>
      <w:r>
        <w:t xml:space="preserve">. </w:t>
      </w:r>
    </w:p>
    <w:p w:rsidR="00E422D1" w:rsidRDefault="00E422D1" w:rsidP="0087462F"/>
    <w:p w:rsidR="00E422D1" w:rsidRDefault="001D5CBB" w:rsidP="00E422D1">
      <w:pPr>
        <w:keepNext/>
        <w:jc w:val="center"/>
      </w:pPr>
      <w:r>
        <w:rPr>
          <w:noProof/>
        </w:rPr>
        <w:lastRenderedPageBreak/>
        <w:drawing>
          <wp:inline distT="0" distB="0" distL="0" distR="0">
            <wp:extent cx="5426075" cy="4563110"/>
            <wp:effectExtent l="19050" t="0" r="3175" b="0"/>
            <wp:docPr id="60" name="Picture 60"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A"/>
                    <pic:cNvPicPr>
                      <a:picLocks noChangeAspect="1" noChangeArrowheads="1"/>
                    </pic:cNvPicPr>
                  </pic:nvPicPr>
                  <pic:blipFill>
                    <a:blip r:embed="rId104" cstate="print"/>
                    <a:srcRect/>
                    <a:stretch>
                      <a:fillRect/>
                    </a:stretch>
                  </pic:blipFill>
                  <pic:spPr bwMode="auto">
                    <a:xfrm>
                      <a:off x="0" y="0"/>
                      <a:ext cx="5426075" cy="4563110"/>
                    </a:xfrm>
                    <a:prstGeom prst="rect">
                      <a:avLst/>
                    </a:prstGeom>
                    <a:noFill/>
                    <a:ln w="9525">
                      <a:noFill/>
                      <a:miter lim="800000"/>
                      <a:headEnd/>
                      <a:tailEnd/>
                    </a:ln>
                  </pic:spPr>
                </pic:pic>
              </a:graphicData>
            </a:graphic>
          </wp:inline>
        </w:drawing>
      </w:r>
    </w:p>
    <w:p w:rsidR="00E422D1" w:rsidRDefault="00E422D1" w:rsidP="00E422D1">
      <w:pPr>
        <w:pStyle w:val="Caption"/>
      </w:pPr>
      <w:bookmarkStart w:id="1351" w:name="_Ref274198348"/>
      <w:bookmarkStart w:id="1352" w:name="_Toc275773316"/>
      <w:r>
        <w:t xml:space="preserve">Figure </w:t>
      </w:r>
      <w:fldSimple w:instr=" SEQ Figure \* ARABIC ">
        <w:r w:rsidR="00486020">
          <w:rPr>
            <w:noProof/>
          </w:rPr>
          <w:t>74</w:t>
        </w:r>
      </w:fldSimple>
      <w:bookmarkEnd w:id="1351"/>
      <w:r>
        <w:t xml:space="preserve"> Job Description</w:t>
      </w:r>
      <w:bookmarkEnd w:id="1352"/>
    </w:p>
    <w:p w:rsidR="0096610D" w:rsidRDefault="0096610D" w:rsidP="0087462F"/>
    <w:p w:rsidR="0096610D" w:rsidRDefault="0096610D" w:rsidP="0087462F">
      <w:pPr>
        <w:pStyle w:val="Caption"/>
      </w:pPr>
      <w:bookmarkStart w:id="1353" w:name="_Ref228177765"/>
      <w:bookmarkStart w:id="1354" w:name="_Toc228124189"/>
      <w:bookmarkStart w:id="1355" w:name="_Toc231895964"/>
      <w:bookmarkStart w:id="1356" w:name="_Toc233272706"/>
      <w:bookmarkStart w:id="1357" w:name="_Toc275156090"/>
      <w:r>
        <w:t xml:space="preserve">Table </w:t>
      </w:r>
      <w:r w:rsidR="00C517C1">
        <w:fldChar w:fldCharType="begin"/>
      </w:r>
      <w:r w:rsidR="00AA591C">
        <w:instrText xml:space="preserve"> SEQ Table \* ARABIC </w:instrText>
      </w:r>
      <w:r w:rsidR="00C517C1">
        <w:fldChar w:fldCharType="separate"/>
      </w:r>
      <w:r w:rsidR="00B87ABE">
        <w:rPr>
          <w:noProof/>
        </w:rPr>
        <w:t>52</w:t>
      </w:r>
      <w:r w:rsidR="00C517C1">
        <w:fldChar w:fldCharType="end"/>
      </w:r>
      <w:bookmarkEnd w:id="1353"/>
      <w:r>
        <w:t xml:space="preserve"> - Job Description Elements</w:t>
      </w:r>
      <w:bookmarkEnd w:id="1354"/>
      <w:bookmarkEnd w:id="1355"/>
      <w:bookmarkEnd w:id="1356"/>
      <w:bookmarkEnd w:id="1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2"/>
        <w:gridCol w:w="1070"/>
        <w:gridCol w:w="4624"/>
        <w:gridCol w:w="1340"/>
      </w:tblGrid>
      <w:tr w:rsidR="0096610D" w:rsidRPr="007D1609" w:rsidTr="00AA6AAD">
        <w:trPr>
          <w:cantSplit/>
          <w:tblHeader/>
        </w:trPr>
        <w:tc>
          <w:tcPr>
            <w:tcW w:w="2182" w:type="dxa"/>
          </w:tcPr>
          <w:p w:rsidR="0096610D" w:rsidRPr="004C6B11" w:rsidRDefault="0096610D" w:rsidP="0087462F">
            <w:pPr>
              <w:rPr>
                <w:rStyle w:val="SubtleReference"/>
              </w:rPr>
            </w:pPr>
            <w:r w:rsidRPr="004C6B11">
              <w:rPr>
                <w:rStyle w:val="SubtleReference"/>
              </w:rPr>
              <w:t>Element</w:t>
            </w:r>
          </w:p>
        </w:tc>
        <w:tc>
          <w:tcPr>
            <w:tcW w:w="1076" w:type="dxa"/>
          </w:tcPr>
          <w:p w:rsidR="0096610D" w:rsidRDefault="0096610D" w:rsidP="0087462F">
            <w:pPr>
              <w:rPr>
                <w:rStyle w:val="SubtleReference"/>
              </w:rPr>
            </w:pPr>
            <w:r w:rsidRPr="004C6B11">
              <w:rPr>
                <w:rStyle w:val="SubtleReference"/>
              </w:rPr>
              <w:t>DataType</w:t>
            </w:r>
          </w:p>
        </w:tc>
        <w:tc>
          <w:tcPr>
            <w:tcW w:w="4770" w:type="dxa"/>
          </w:tcPr>
          <w:p w:rsidR="0096610D" w:rsidRDefault="0096610D" w:rsidP="0087462F">
            <w:pPr>
              <w:rPr>
                <w:rStyle w:val="SubtleReference"/>
                <w:rFonts w:cs="Times New Roman"/>
                <w:b w:val="0"/>
              </w:rPr>
            </w:pPr>
            <w:r w:rsidRPr="004C6B11">
              <w:rPr>
                <w:rStyle w:val="SubtleReference"/>
              </w:rPr>
              <w:t>Description</w:t>
            </w:r>
          </w:p>
        </w:tc>
        <w:tc>
          <w:tcPr>
            <w:tcW w:w="1350" w:type="dxa"/>
          </w:tcPr>
          <w:p w:rsidR="0096610D" w:rsidRDefault="0096610D" w:rsidP="0087462F">
            <w:pPr>
              <w:rPr>
                <w:rStyle w:val="SubtleReference"/>
                <w:rFonts w:cs="Times New Roman"/>
                <w:b w:val="0"/>
              </w:rPr>
            </w:pPr>
            <w:r w:rsidRPr="004C6B11">
              <w:rPr>
                <w:rStyle w:val="SubtleReference"/>
              </w:rPr>
              <w:t>Reference</w:t>
            </w:r>
          </w:p>
        </w:tc>
      </w:tr>
      <w:tr w:rsidR="0096610D" w:rsidRPr="007D1609" w:rsidTr="00AA6AAD">
        <w:trPr>
          <w:cantSplit/>
        </w:trPr>
        <w:tc>
          <w:tcPr>
            <w:tcW w:w="2182" w:type="dxa"/>
          </w:tcPr>
          <w:p w:rsidR="0096610D" w:rsidRDefault="0096610D" w:rsidP="0087462F">
            <w:pPr>
              <w:pStyle w:val="IntenseQuote"/>
            </w:pPr>
            <w:bookmarkStart w:id="1358" w:name="_Toc194966587"/>
            <w:r w:rsidRPr="007D1609">
              <w:t>ElementsNaturalLanguage</w:t>
            </w:r>
            <w:bookmarkEnd w:id="1358"/>
          </w:p>
        </w:tc>
        <w:tc>
          <w:tcPr>
            <w:tcW w:w="1076" w:type="dxa"/>
          </w:tcPr>
          <w:p w:rsidR="0096610D" w:rsidRDefault="0096610D" w:rsidP="0087462F">
            <w:pPr>
              <w:pStyle w:val="IntenseQuote"/>
            </w:pPr>
            <w:r w:rsidRPr="007D1609">
              <w:t>keyword</w:t>
            </w:r>
          </w:p>
        </w:tc>
        <w:tc>
          <w:tcPr>
            <w:tcW w:w="4770" w:type="dxa"/>
          </w:tcPr>
          <w:p w:rsidR="0096610D" w:rsidRDefault="0096610D" w:rsidP="0087462F">
            <w:pPr>
              <w:pStyle w:val="IntenseQuote"/>
            </w:pPr>
            <w:proofErr w:type="gramStart"/>
            <w:r w:rsidRPr="007D1609">
              <w:t>natural</w:t>
            </w:r>
            <w:proofErr w:type="gramEnd"/>
            <w:r w:rsidRPr="007D1609">
              <w:t xml:space="preserve"> language of the system-generated string </w:t>
            </w:r>
            <w:r w:rsidR="00030CBD">
              <w:t>Element</w:t>
            </w:r>
            <w:r w:rsidRPr="007D1609">
              <w:t>s, as set by the End User.</w:t>
            </w:r>
            <w:r>
              <w:br/>
            </w:r>
            <w:r w:rsidRPr="000C5AC0">
              <w:rPr>
                <w:i/>
              </w:rPr>
              <w:t>NaturalLanguageWKV</w:t>
            </w:r>
          </w:p>
        </w:tc>
        <w:tc>
          <w:tcPr>
            <w:tcW w:w="1350" w:type="dxa"/>
          </w:tcPr>
          <w:p w:rsidR="0096610D" w:rsidRDefault="0096610D" w:rsidP="0087462F">
            <w:pPr>
              <w:pStyle w:val="IntenseQuote"/>
            </w:pPr>
            <w:r w:rsidRPr="007D1609">
              <w:t xml:space="preserve"> [rfc3066].</w:t>
            </w:r>
          </w:p>
        </w:tc>
      </w:tr>
      <w:tr w:rsidR="0096610D" w:rsidRPr="007D1609" w:rsidTr="00AA6AAD">
        <w:trPr>
          <w:cantSplit/>
        </w:trPr>
        <w:tc>
          <w:tcPr>
            <w:tcW w:w="2182" w:type="dxa"/>
          </w:tcPr>
          <w:p w:rsidR="0096610D" w:rsidRDefault="0096610D" w:rsidP="0087462F">
            <w:pPr>
              <w:pStyle w:val="IntenseQuote"/>
            </w:pPr>
            <w:bookmarkStart w:id="1359" w:name="_Toc194966588"/>
            <w:r w:rsidRPr="007D1609">
              <w:t>JobAccountingID</w:t>
            </w:r>
            <w:bookmarkEnd w:id="1359"/>
          </w:p>
        </w:tc>
        <w:tc>
          <w:tcPr>
            <w:tcW w:w="1076" w:type="dxa"/>
          </w:tcPr>
          <w:p w:rsidR="0096610D" w:rsidRDefault="0096610D" w:rsidP="0087462F">
            <w:pPr>
              <w:pStyle w:val="IntenseQuote"/>
            </w:pPr>
            <w:r w:rsidRPr="007D1609">
              <w:t>string</w:t>
            </w:r>
          </w:p>
        </w:tc>
        <w:tc>
          <w:tcPr>
            <w:tcW w:w="4770" w:type="dxa"/>
          </w:tcPr>
          <w:p w:rsidR="0096610D" w:rsidRDefault="0096610D" w:rsidP="0087462F">
            <w:pPr>
              <w:pStyle w:val="IntenseQuote"/>
            </w:pPr>
            <w:proofErr w:type="gramStart"/>
            <w:r w:rsidRPr="007D1609">
              <w:t>accounting</w:t>
            </w:r>
            <w:proofErr w:type="gramEnd"/>
            <w:r w:rsidRPr="007D1609">
              <w:t xml:space="preserve"> ID associated with this Job.</w:t>
            </w:r>
            <w:r>
              <w:t xml:space="preserve"> </w:t>
            </w:r>
          </w:p>
        </w:tc>
        <w:tc>
          <w:tcPr>
            <w:tcW w:w="1350" w:type="dxa"/>
          </w:tcPr>
          <w:p w:rsidR="0096610D" w:rsidRDefault="0096610D" w:rsidP="0087462F">
            <w:pPr>
              <w:pStyle w:val="IntenseQuote"/>
            </w:pPr>
            <w:r w:rsidRPr="007D1609">
              <w:t>PWG5100.3] §3.6</w:t>
            </w:r>
          </w:p>
        </w:tc>
      </w:tr>
      <w:tr w:rsidR="0096610D" w:rsidRPr="007D1609" w:rsidTr="00AA6AAD">
        <w:trPr>
          <w:cantSplit/>
        </w:trPr>
        <w:tc>
          <w:tcPr>
            <w:tcW w:w="2182" w:type="dxa"/>
          </w:tcPr>
          <w:p w:rsidR="0096610D" w:rsidRDefault="0096610D" w:rsidP="0087462F">
            <w:pPr>
              <w:pStyle w:val="IntenseQuote"/>
            </w:pPr>
            <w:bookmarkStart w:id="1360" w:name="_Toc194966589"/>
            <w:r w:rsidRPr="007D1609">
              <w:t>JobAccountingUserID</w:t>
            </w:r>
            <w:bookmarkEnd w:id="1360"/>
          </w:p>
        </w:tc>
        <w:tc>
          <w:tcPr>
            <w:tcW w:w="1076" w:type="dxa"/>
          </w:tcPr>
          <w:p w:rsidR="0096610D" w:rsidRDefault="0096610D" w:rsidP="0087462F">
            <w:pPr>
              <w:pStyle w:val="IntenseQuote"/>
            </w:pPr>
            <w:r w:rsidRPr="007D1609">
              <w:t xml:space="preserve">string </w:t>
            </w:r>
          </w:p>
        </w:tc>
        <w:tc>
          <w:tcPr>
            <w:tcW w:w="4770" w:type="dxa"/>
          </w:tcPr>
          <w:p w:rsidR="0096610D" w:rsidRDefault="0096610D" w:rsidP="0087462F">
            <w:pPr>
              <w:pStyle w:val="IntenseQuote"/>
            </w:pPr>
            <w:r w:rsidRPr="007D1609">
              <w:t xml:space="preserve">This </w:t>
            </w:r>
            <w:r w:rsidR="00030CBD">
              <w:t>Element</w:t>
            </w:r>
            <w:r w:rsidRPr="007D1609">
              <w:t xml:space="preserve"> specifies the User ID associated with the “JobAccountId”.</w:t>
            </w:r>
            <w:r>
              <w:t xml:space="preserve"> </w:t>
            </w:r>
          </w:p>
        </w:tc>
        <w:tc>
          <w:tcPr>
            <w:tcW w:w="1350" w:type="dxa"/>
          </w:tcPr>
          <w:p w:rsidR="0096610D" w:rsidRDefault="0096610D" w:rsidP="0087462F">
            <w:pPr>
              <w:pStyle w:val="IntenseQuote"/>
            </w:pPr>
            <w:r w:rsidRPr="007D1609">
              <w:t>[PWG5100.3] §3.7</w:t>
            </w:r>
          </w:p>
        </w:tc>
      </w:tr>
      <w:tr w:rsidR="0096610D" w:rsidRPr="007D1609" w:rsidTr="00AA6AAD">
        <w:trPr>
          <w:cantSplit/>
        </w:trPr>
        <w:tc>
          <w:tcPr>
            <w:tcW w:w="2182" w:type="dxa"/>
          </w:tcPr>
          <w:p w:rsidR="0096610D" w:rsidRDefault="0096610D" w:rsidP="0087462F">
            <w:pPr>
              <w:pStyle w:val="IntenseQuote"/>
            </w:pPr>
            <w:r w:rsidRPr="001C7670">
              <w:t>JobInformation</w:t>
            </w:r>
          </w:p>
        </w:tc>
        <w:tc>
          <w:tcPr>
            <w:tcW w:w="1076" w:type="dxa"/>
          </w:tcPr>
          <w:p w:rsidR="0096610D" w:rsidRDefault="0096610D" w:rsidP="0087462F">
            <w:pPr>
              <w:pStyle w:val="IntenseQuote"/>
            </w:pPr>
            <w:r>
              <w:t>string</w:t>
            </w:r>
          </w:p>
        </w:tc>
        <w:tc>
          <w:tcPr>
            <w:tcW w:w="4770" w:type="dxa"/>
          </w:tcPr>
          <w:p w:rsidR="0096610D" w:rsidRDefault="0096610D" w:rsidP="0087462F">
            <w:pPr>
              <w:pStyle w:val="IntenseQuote"/>
            </w:pPr>
          </w:p>
        </w:tc>
        <w:tc>
          <w:tcPr>
            <w:tcW w:w="1350" w:type="dxa"/>
          </w:tcPr>
          <w:p w:rsidR="0096610D" w:rsidRDefault="0096610D" w:rsidP="0087462F">
            <w:pPr>
              <w:pStyle w:val="IntenseQuote"/>
            </w:pPr>
          </w:p>
        </w:tc>
      </w:tr>
      <w:tr w:rsidR="0096610D" w:rsidRPr="007D1609" w:rsidTr="00AA6AAD">
        <w:trPr>
          <w:cantSplit/>
        </w:trPr>
        <w:tc>
          <w:tcPr>
            <w:tcW w:w="2182" w:type="dxa"/>
          </w:tcPr>
          <w:p w:rsidR="0096610D" w:rsidRDefault="0096610D" w:rsidP="0087462F">
            <w:pPr>
              <w:pStyle w:val="IntenseQuote"/>
            </w:pPr>
            <w:bookmarkStart w:id="1361" w:name="_Toc194966590"/>
            <w:r w:rsidRPr="007D1609">
              <w:t>JobMandatoryElements</w:t>
            </w:r>
            <w:bookmarkEnd w:id="1361"/>
          </w:p>
        </w:tc>
        <w:tc>
          <w:tcPr>
            <w:tcW w:w="1076" w:type="dxa"/>
          </w:tcPr>
          <w:p w:rsidR="0096610D" w:rsidRDefault="002F519A" w:rsidP="0087462F">
            <w:pPr>
              <w:pStyle w:val="IntenseQuote"/>
            </w:pPr>
            <w:r>
              <w:t>various</w:t>
            </w:r>
          </w:p>
        </w:tc>
        <w:tc>
          <w:tcPr>
            <w:tcW w:w="4770" w:type="dxa"/>
          </w:tcPr>
          <w:p w:rsidR="0096610D" w:rsidRDefault="002F519A" w:rsidP="0087462F">
            <w:pPr>
              <w:pStyle w:val="IntenseQuote"/>
            </w:pPr>
            <w:r>
              <w:t xml:space="preserve">List of </w:t>
            </w:r>
            <w:r w:rsidR="0053298E">
              <w:t xml:space="preserve">PWG </w:t>
            </w:r>
            <w:r w:rsidR="006C3AE4">
              <w:t>standard vendor-</w:t>
            </w:r>
            <w:r>
              <w:t xml:space="preserve">specified </w:t>
            </w:r>
            <w:r w:rsidR="00030CBD">
              <w:t>Element</w:t>
            </w:r>
            <w:r>
              <w:t>s considred mandatory</w:t>
            </w:r>
            <w:proofErr w:type="gramStart"/>
            <w:r>
              <w:t>,with</w:t>
            </w:r>
            <w:proofErr w:type="gramEnd"/>
            <w:r>
              <w:t xml:space="preserve"> each </w:t>
            </w:r>
            <w:r w:rsidR="00030CBD">
              <w:t>Element</w:t>
            </w:r>
            <w:r>
              <w:t xml:space="preserve"> of appropriatestatype. I</w:t>
            </w:r>
            <w:r w:rsidR="0096610D" w:rsidRPr="007D1609">
              <w:t xml:space="preserve">dentifies Ticket </w:t>
            </w:r>
            <w:r w:rsidR="00030CBD">
              <w:t>Element</w:t>
            </w:r>
            <w:r w:rsidR="0096610D" w:rsidRPr="007D1609">
              <w:t>s the Scanner must honor.</w:t>
            </w:r>
            <w:r w:rsidR="0096610D">
              <w:t xml:space="preserve"> </w:t>
            </w:r>
            <w:r w:rsidR="0096610D" w:rsidRPr="007D1609">
              <w:t xml:space="preserve">The Service rejects the request for </w:t>
            </w:r>
            <w:r w:rsidR="00710812">
              <w:t xml:space="preserve">Job </w:t>
            </w:r>
            <w:r w:rsidR="0096610D" w:rsidRPr="007D1609">
              <w:t xml:space="preserve">creation if any of the listed </w:t>
            </w:r>
            <w:r w:rsidR="00030CBD">
              <w:t>Element</w:t>
            </w:r>
            <w:r w:rsidR="0096610D" w:rsidRPr="007D1609">
              <w:t>s are unsupported or contain values that the Service does not support.</w:t>
            </w:r>
            <w:r w:rsidR="0096610D">
              <w:t xml:space="preserve"> </w:t>
            </w:r>
            <w:r w:rsidR="0096610D" w:rsidRPr="007D1609">
              <w:t xml:space="preserve">All of the remaining supplied </w:t>
            </w:r>
            <w:r w:rsidR="00030CBD">
              <w:t>Element</w:t>
            </w:r>
            <w:r w:rsidR="0096610D" w:rsidRPr="007D1609">
              <w:t>s are best effort.</w:t>
            </w:r>
            <w:r w:rsidR="0096610D">
              <w:t xml:space="preserve"> </w:t>
            </w:r>
          </w:p>
        </w:tc>
        <w:tc>
          <w:tcPr>
            <w:tcW w:w="1350" w:type="dxa"/>
          </w:tcPr>
          <w:p w:rsidR="0096610D" w:rsidRDefault="00EC13B2" w:rsidP="0087462F">
            <w:pPr>
              <w:pStyle w:val="IntenseQuote"/>
            </w:pPr>
            <w:r>
              <w:t>attribute</w:t>
            </w:r>
            <w:r w:rsidR="0096610D" w:rsidRPr="007D1609">
              <w:t>-fidelity [rfc2911] §15.1 and [PWG5100.5] §8.1.1</w:t>
            </w:r>
          </w:p>
        </w:tc>
      </w:tr>
      <w:tr w:rsidR="0096610D" w:rsidRPr="007D1609" w:rsidTr="00AA6AAD">
        <w:trPr>
          <w:cantSplit/>
        </w:trPr>
        <w:tc>
          <w:tcPr>
            <w:tcW w:w="2182" w:type="dxa"/>
          </w:tcPr>
          <w:p w:rsidR="0096610D" w:rsidRDefault="0096610D" w:rsidP="0087462F">
            <w:pPr>
              <w:pStyle w:val="IntenseQuote"/>
            </w:pPr>
            <w:bookmarkStart w:id="1362" w:name="_Toc194966591"/>
            <w:r w:rsidRPr="007D1609">
              <w:t>JobMessageFromOperator</w:t>
            </w:r>
            <w:bookmarkEnd w:id="1362"/>
          </w:p>
        </w:tc>
        <w:tc>
          <w:tcPr>
            <w:tcW w:w="1076" w:type="dxa"/>
          </w:tcPr>
          <w:p w:rsidR="0096610D" w:rsidRDefault="0096610D" w:rsidP="0087462F">
            <w:pPr>
              <w:pStyle w:val="IntenseQuote"/>
            </w:pPr>
            <w:r w:rsidRPr="007D1609">
              <w:t>string</w:t>
            </w:r>
          </w:p>
        </w:tc>
        <w:tc>
          <w:tcPr>
            <w:tcW w:w="4770" w:type="dxa"/>
          </w:tcPr>
          <w:p w:rsidR="0096610D" w:rsidRDefault="0096610D" w:rsidP="0087462F">
            <w:pPr>
              <w:pStyle w:val="IntenseQuote"/>
            </w:pPr>
            <w:r w:rsidRPr="007D1609">
              <w:t>message to the End User indicating the reasons for any management action taken on this Job</w:t>
            </w:r>
            <w:r>
              <w:t xml:space="preserve"> </w:t>
            </w:r>
          </w:p>
        </w:tc>
        <w:tc>
          <w:tcPr>
            <w:tcW w:w="1350" w:type="dxa"/>
          </w:tcPr>
          <w:p w:rsidR="0096610D" w:rsidRDefault="0096610D" w:rsidP="0087462F">
            <w:pPr>
              <w:pStyle w:val="IntenseQuote"/>
            </w:pPr>
            <w:r w:rsidRPr="007D1609">
              <w:t xml:space="preserve"> [rfc2911] §4.3.16</w:t>
            </w:r>
          </w:p>
        </w:tc>
      </w:tr>
      <w:tr w:rsidR="0096610D" w:rsidRPr="007D1609" w:rsidTr="00AA6AAD">
        <w:trPr>
          <w:cantSplit/>
        </w:trPr>
        <w:tc>
          <w:tcPr>
            <w:tcW w:w="2182" w:type="dxa"/>
          </w:tcPr>
          <w:p w:rsidR="0096610D" w:rsidRDefault="0096610D" w:rsidP="0087462F">
            <w:pPr>
              <w:pStyle w:val="IntenseQuote"/>
            </w:pPr>
            <w:bookmarkStart w:id="1363" w:name="_Toc194966592"/>
            <w:r w:rsidRPr="007D1609">
              <w:t>JobMessageToOperator</w:t>
            </w:r>
          </w:p>
        </w:tc>
        <w:tc>
          <w:tcPr>
            <w:tcW w:w="1076" w:type="dxa"/>
          </w:tcPr>
          <w:p w:rsidR="0096610D" w:rsidRDefault="0096610D" w:rsidP="0087462F">
            <w:pPr>
              <w:pStyle w:val="IntenseQuote"/>
            </w:pPr>
            <w:r w:rsidRPr="007D1609">
              <w:t>string</w:t>
            </w:r>
          </w:p>
        </w:tc>
        <w:tc>
          <w:tcPr>
            <w:tcW w:w="4770" w:type="dxa"/>
          </w:tcPr>
          <w:p w:rsidR="0096610D" w:rsidRDefault="0096610D" w:rsidP="0087462F">
            <w:pPr>
              <w:pStyle w:val="IntenseQuote"/>
            </w:pPr>
            <w:proofErr w:type="gramStart"/>
            <w:r w:rsidRPr="007D1609">
              <w:t>message</w:t>
            </w:r>
            <w:proofErr w:type="gramEnd"/>
            <w:r w:rsidRPr="007D1609">
              <w:t xml:space="preserve"> from the End User to indicate something about the processing of this Job.</w:t>
            </w:r>
            <w:r>
              <w:t xml:space="preserve"> </w:t>
            </w:r>
          </w:p>
        </w:tc>
        <w:tc>
          <w:tcPr>
            <w:tcW w:w="1350" w:type="dxa"/>
          </w:tcPr>
          <w:p w:rsidR="0096610D" w:rsidRDefault="0096610D" w:rsidP="0087462F">
            <w:pPr>
              <w:pStyle w:val="IntenseQuote"/>
            </w:pPr>
            <w:r w:rsidRPr="007D1609">
              <w:t xml:space="preserve"> [PWG5100.3] §3.10</w:t>
            </w:r>
          </w:p>
        </w:tc>
      </w:tr>
      <w:tr w:rsidR="0096610D" w:rsidRPr="007D1609" w:rsidTr="00AA6AAD">
        <w:trPr>
          <w:cantSplit/>
        </w:trPr>
        <w:tc>
          <w:tcPr>
            <w:tcW w:w="2182" w:type="dxa"/>
          </w:tcPr>
          <w:p w:rsidR="0096610D" w:rsidRDefault="0096610D" w:rsidP="0087462F">
            <w:pPr>
              <w:pStyle w:val="IntenseQuote"/>
            </w:pPr>
            <w:r w:rsidRPr="007D1609">
              <w:t>JobName</w:t>
            </w:r>
            <w:bookmarkEnd w:id="1363"/>
          </w:p>
        </w:tc>
        <w:tc>
          <w:tcPr>
            <w:tcW w:w="1076" w:type="dxa"/>
          </w:tcPr>
          <w:p w:rsidR="0096610D" w:rsidRDefault="0096610D" w:rsidP="0087462F">
            <w:pPr>
              <w:pStyle w:val="IntenseQuote"/>
            </w:pPr>
            <w:r w:rsidRPr="007D1609">
              <w:t>string</w:t>
            </w:r>
          </w:p>
        </w:tc>
        <w:tc>
          <w:tcPr>
            <w:tcW w:w="4770" w:type="dxa"/>
          </w:tcPr>
          <w:p w:rsidR="0096610D" w:rsidRDefault="0096610D" w:rsidP="0087462F">
            <w:pPr>
              <w:pStyle w:val="IntenseQuote"/>
            </w:pPr>
            <w:r w:rsidRPr="007D1609">
              <w:t xml:space="preserve">Service sets this to the client-supplied, end-user friendly name for the Job. When it is not supplied by the client, the Service must generate a name from other information. </w:t>
            </w:r>
          </w:p>
        </w:tc>
        <w:tc>
          <w:tcPr>
            <w:tcW w:w="1350" w:type="dxa"/>
          </w:tcPr>
          <w:p w:rsidR="0096610D" w:rsidRDefault="0096610D" w:rsidP="0087462F">
            <w:pPr>
              <w:pStyle w:val="IntenseQuote"/>
            </w:pPr>
            <w:r w:rsidRPr="007D1609">
              <w:t xml:space="preserve"> [rfc2911] §4.3.5</w:t>
            </w:r>
          </w:p>
        </w:tc>
      </w:tr>
      <w:tr w:rsidR="0096610D" w:rsidRPr="007D1609" w:rsidTr="00AA6AAD">
        <w:trPr>
          <w:cantSplit/>
        </w:trPr>
        <w:tc>
          <w:tcPr>
            <w:tcW w:w="2182" w:type="dxa"/>
          </w:tcPr>
          <w:p w:rsidR="0096610D" w:rsidRDefault="0096610D" w:rsidP="0087462F">
            <w:pPr>
              <w:pStyle w:val="IntenseQuote"/>
            </w:pPr>
          </w:p>
        </w:tc>
        <w:tc>
          <w:tcPr>
            <w:tcW w:w="1076" w:type="dxa"/>
          </w:tcPr>
          <w:p w:rsidR="0096610D" w:rsidRDefault="0096610D" w:rsidP="0087462F">
            <w:pPr>
              <w:pStyle w:val="IntenseQuote"/>
            </w:pPr>
          </w:p>
        </w:tc>
        <w:tc>
          <w:tcPr>
            <w:tcW w:w="4770" w:type="dxa"/>
          </w:tcPr>
          <w:p w:rsidR="0096610D" w:rsidRDefault="0096610D" w:rsidP="0087462F">
            <w:pPr>
              <w:pStyle w:val="IntenseQuote"/>
            </w:pPr>
          </w:p>
        </w:tc>
        <w:tc>
          <w:tcPr>
            <w:tcW w:w="1350" w:type="dxa"/>
          </w:tcPr>
          <w:p w:rsidR="0096610D" w:rsidRDefault="0096610D" w:rsidP="0087462F">
            <w:pPr>
              <w:pStyle w:val="IntenseQuote"/>
            </w:pPr>
          </w:p>
        </w:tc>
      </w:tr>
      <w:tr w:rsidR="0096610D" w:rsidRPr="007D1609" w:rsidTr="00AA6AAD">
        <w:trPr>
          <w:cantSplit/>
        </w:trPr>
        <w:tc>
          <w:tcPr>
            <w:tcW w:w="2182" w:type="dxa"/>
          </w:tcPr>
          <w:p w:rsidR="0096610D" w:rsidRDefault="0096610D" w:rsidP="0087462F">
            <w:pPr>
              <w:pStyle w:val="IntenseQuote"/>
            </w:pPr>
            <w:bookmarkStart w:id="1364" w:name="_Toc194966594"/>
            <w:r w:rsidRPr="007D1609">
              <w:t>JobPassword</w:t>
            </w:r>
            <w:bookmarkEnd w:id="1364"/>
          </w:p>
        </w:tc>
        <w:tc>
          <w:tcPr>
            <w:tcW w:w="1076" w:type="dxa"/>
          </w:tcPr>
          <w:p w:rsidR="0096610D" w:rsidRDefault="0096610D" w:rsidP="0087462F">
            <w:pPr>
              <w:pStyle w:val="IntenseQuote"/>
            </w:pPr>
            <w:r w:rsidRPr="007D1609">
              <w:t>octetString</w:t>
            </w:r>
          </w:p>
        </w:tc>
        <w:tc>
          <w:tcPr>
            <w:tcW w:w="4770" w:type="dxa"/>
          </w:tcPr>
          <w:p w:rsidR="0096610D" w:rsidRDefault="0096610D" w:rsidP="0087462F">
            <w:pPr>
              <w:pStyle w:val="IntenseQuote"/>
            </w:pPr>
            <w:proofErr w:type="gramStart"/>
            <w:r w:rsidRPr="007D1609">
              <w:t>password</w:t>
            </w:r>
            <w:proofErr w:type="gramEnd"/>
            <w:r w:rsidRPr="007D1609">
              <w:t xml:space="preserve"> supplied by the client, encrypted according to method specified by the client in the JobPasswordEncryption </w:t>
            </w:r>
            <w:r w:rsidR="00030CBD">
              <w:t>Element</w:t>
            </w:r>
            <w:r w:rsidRPr="007D1609">
              <w:t xml:space="preserve">. </w:t>
            </w:r>
          </w:p>
        </w:tc>
        <w:tc>
          <w:tcPr>
            <w:tcW w:w="1350" w:type="dxa"/>
          </w:tcPr>
          <w:p w:rsidR="0096610D" w:rsidRDefault="0096610D" w:rsidP="0087462F">
            <w:pPr>
              <w:pStyle w:val="IntenseQuote"/>
            </w:pPr>
            <w:r w:rsidRPr="007D1609">
              <w:t xml:space="preserve"> [prod-print2] §4.1</w:t>
            </w:r>
          </w:p>
        </w:tc>
      </w:tr>
      <w:tr w:rsidR="0096610D" w:rsidRPr="007D1609" w:rsidTr="00AA6AAD">
        <w:trPr>
          <w:cantSplit/>
        </w:trPr>
        <w:tc>
          <w:tcPr>
            <w:tcW w:w="2182" w:type="dxa"/>
          </w:tcPr>
          <w:p w:rsidR="0096610D" w:rsidRDefault="0096610D" w:rsidP="0087462F">
            <w:pPr>
              <w:pStyle w:val="IntenseQuote"/>
            </w:pPr>
            <w:bookmarkStart w:id="1365" w:name="_Toc194966595"/>
            <w:r w:rsidRPr="007D1609">
              <w:t>JobPasswordEncryption</w:t>
            </w:r>
            <w:bookmarkEnd w:id="1365"/>
          </w:p>
        </w:tc>
        <w:tc>
          <w:tcPr>
            <w:tcW w:w="1076" w:type="dxa"/>
          </w:tcPr>
          <w:p w:rsidR="0096610D" w:rsidRDefault="0096610D" w:rsidP="0087462F">
            <w:pPr>
              <w:pStyle w:val="IntenseQuote"/>
            </w:pPr>
            <w:r w:rsidRPr="007D1609">
              <w:t>keyword</w:t>
            </w:r>
          </w:p>
        </w:tc>
        <w:tc>
          <w:tcPr>
            <w:tcW w:w="4770" w:type="dxa"/>
          </w:tcPr>
          <w:p w:rsidR="0096610D" w:rsidRDefault="0096610D" w:rsidP="0087462F">
            <w:pPr>
              <w:pStyle w:val="IntenseQuote"/>
            </w:pPr>
            <w:proofErr w:type="gramStart"/>
            <w:r w:rsidRPr="007D1609">
              <w:t>encryption</w:t>
            </w:r>
            <w:proofErr w:type="gramEnd"/>
            <w:r w:rsidRPr="007D1609">
              <w:t xml:space="preserve"> the client is using for the supplied value of the JobPassword </w:t>
            </w:r>
            <w:r w:rsidR="00030CBD">
              <w:t>Element</w:t>
            </w:r>
            <w:r w:rsidRPr="007D1609">
              <w:t>.</w:t>
            </w:r>
            <w:r>
              <w:t xml:space="preserve"> </w:t>
            </w:r>
            <w:r>
              <w:br/>
            </w:r>
            <w:r w:rsidRPr="000C5AC0">
              <w:rPr>
                <w:i/>
              </w:rPr>
              <w:t>JobPasswordEncryptionWKV, KeywordNsExtensionPattern</w:t>
            </w:r>
            <w:r w:rsidR="009448B0">
              <w:t xml:space="preserve"> </w:t>
            </w:r>
          </w:p>
        </w:tc>
        <w:tc>
          <w:tcPr>
            <w:tcW w:w="1350" w:type="dxa"/>
          </w:tcPr>
          <w:p w:rsidR="0096610D" w:rsidRDefault="0096610D" w:rsidP="0087462F">
            <w:pPr>
              <w:pStyle w:val="IntenseQuote"/>
            </w:pPr>
            <w:r w:rsidRPr="007D1609">
              <w:t xml:space="preserve"> [prod-print2] §4.2</w:t>
            </w:r>
          </w:p>
        </w:tc>
      </w:tr>
      <w:tr w:rsidR="0096610D" w:rsidRPr="007D1609" w:rsidTr="00AA6AAD">
        <w:trPr>
          <w:cantSplit/>
        </w:trPr>
        <w:tc>
          <w:tcPr>
            <w:tcW w:w="2182" w:type="dxa"/>
          </w:tcPr>
          <w:p w:rsidR="0096610D" w:rsidRDefault="0096610D" w:rsidP="0087462F">
            <w:pPr>
              <w:pStyle w:val="IntenseQuote"/>
            </w:pPr>
            <w:bookmarkStart w:id="1366" w:name="_Toc194966596"/>
            <w:r w:rsidRPr="007D1609">
              <w:t>KOctets</w:t>
            </w:r>
            <w:bookmarkEnd w:id="1366"/>
          </w:p>
        </w:tc>
        <w:tc>
          <w:tcPr>
            <w:tcW w:w="1076" w:type="dxa"/>
          </w:tcPr>
          <w:p w:rsidR="0096610D" w:rsidRDefault="0096610D" w:rsidP="0087462F">
            <w:pPr>
              <w:pStyle w:val="IntenseQuote"/>
            </w:pPr>
            <w:r w:rsidRPr="007D1609">
              <w:t>int</w:t>
            </w:r>
          </w:p>
        </w:tc>
        <w:tc>
          <w:tcPr>
            <w:tcW w:w="4770" w:type="dxa"/>
          </w:tcPr>
          <w:p w:rsidR="0096610D" w:rsidRDefault="0096610D" w:rsidP="0087462F">
            <w:pPr>
              <w:pStyle w:val="IntenseQuote"/>
            </w:pPr>
            <w:proofErr w:type="gramStart"/>
            <w:r w:rsidRPr="007D1609">
              <w:t>total</w:t>
            </w:r>
            <w:proofErr w:type="gramEnd"/>
            <w:r w:rsidRPr="007D1609">
              <w:t xml:space="preserve"> size of this Job’s Digital Document(s) in integral units of 1024 octets.</w:t>
            </w:r>
            <w:r>
              <w:t xml:space="preserve"> </w:t>
            </w:r>
          </w:p>
        </w:tc>
        <w:tc>
          <w:tcPr>
            <w:tcW w:w="1350" w:type="dxa"/>
          </w:tcPr>
          <w:p w:rsidR="0096610D" w:rsidRDefault="0096610D" w:rsidP="0087462F">
            <w:pPr>
              <w:pStyle w:val="IntenseQuote"/>
            </w:pPr>
            <w:r w:rsidRPr="007D1609">
              <w:t xml:space="preserve"> [rfc2911] §4.3.17.1</w:t>
            </w:r>
          </w:p>
        </w:tc>
      </w:tr>
      <w:tr w:rsidR="0096610D" w:rsidRPr="007D1609" w:rsidTr="00AA6AAD">
        <w:trPr>
          <w:cantSplit/>
        </w:trPr>
        <w:tc>
          <w:tcPr>
            <w:tcW w:w="2182" w:type="dxa"/>
          </w:tcPr>
          <w:p w:rsidR="0096610D" w:rsidRDefault="0096610D" w:rsidP="0087462F">
            <w:pPr>
              <w:pStyle w:val="IntenseQuote"/>
            </w:pPr>
            <w:bookmarkStart w:id="1367" w:name="_Toc194966598"/>
            <w:r w:rsidRPr="007D1609">
              <w:t>TemplateCreatorUserName</w:t>
            </w:r>
            <w:bookmarkEnd w:id="1367"/>
          </w:p>
        </w:tc>
        <w:tc>
          <w:tcPr>
            <w:tcW w:w="1076" w:type="dxa"/>
          </w:tcPr>
          <w:p w:rsidR="0096610D" w:rsidRDefault="0096610D" w:rsidP="0087462F">
            <w:pPr>
              <w:pStyle w:val="IntenseQuote"/>
            </w:pPr>
            <w:r w:rsidRPr="007D1609">
              <w:t>string</w:t>
            </w:r>
          </w:p>
        </w:tc>
        <w:tc>
          <w:tcPr>
            <w:tcW w:w="4770" w:type="dxa"/>
          </w:tcPr>
          <w:p w:rsidR="0096610D" w:rsidRDefault="0096610D" w:rsidP="0087462F">
            <w:pPr>
              <w:pStyle w:val="IntenseQuote"/>
            </w:pPr>
            <w:proofErr w:type="gramStart"/>
            <w:r w:rsidRPr="007D1609">
              <w:t>name</w:t>
            </w:r>
            <w:proofErr w:type="gramEnd"/>
            <w:r w:rsidRPr="007D1609">
              <w:t xml:space="preserve"> of user who created the template used to create the </w:t>
            </w:r>
            <w:r w:rsidR="00931C49">
              <w:t>Job Ticket</w:t>
            </w:r>
            <w:r w:rsidRPr="007D1609">
              <w:t xml:space="preserve"> (if any).</w:t>
            </w:r>
            <w:r>
              <w:t xml:space="preserve"> </w:t>
            </w:r>
            <w:r w:rsidRPr="007D1609">
              <w:t>Note: For a Job Template this is used to hold the most authenticated user name of the Template Creator.</w:t>
            </w:r>
          </w:p>
        </w:tc>
        <w:tc>
          <w:tcPr>
            <w:tcW w:w="1350" w:type="dxa"/>
          </w:tcPr>
          <w:p w:rsidR="0096610D" w:rsidRDefault="0096610D" w:rsidP="0087462F">
            <w:pPr>
              <w:pStyle w:val="IntenseQuote"/>
            </w:pPr>
          </w:p>
        </w:tc>
      </w:tr>
      <w:tr w:rsidR="0096610D" w:rsidRPr="007D1609" w:rsidTr="00AA6AAD">
        <w:trPr>
          <w:cantSplit/>
        </w:trPr>
        <w:tc>
          <w:tcPr>
            <w:tcW w:w="2182" w:type="dxa"/>
          </w:tcPr>
          <w:p w:rsidR="0096610D" w:rsidRDefault="0096610D" w:rsidP="0087462F">
            <w:pPr>
              <w:pStyle w:val="IntenseQuote"/>
            </w:pPr>
            <w:bookmarkStart w:id="1368" w:name="_Toc194966599"/>
            <w:r w:rsidRPr="007D1609">
              <w:t>TemplateId</w:t>
            </w:r>
            <w:bookmarkEnd w:id="1368"/>
          </w:p>
        </w:tc>
        <w:tc>
          <w:tcPr>
            <w:tcW w:w="1076" w:type="dxa"/>
          </w:tcPr>
          <w:p w:rsidR="0096610D" w:rsidRDefault="0096610D" w:rsidP="0087462F">
            <w:pPr>
              <w:pStyle w:val="IntenseQuote"/>
            </w:pPr>
            <w:r w:rsidRPr="007D1609">
              <w:t>URI</w:t>
            </w:r>
          </w:p>
        </w:tc>
        <w:tc>
          <w:tcPr>
            <w:tcW w:w="4770" w:type="dxa"/>
          </w:tcPr>
          <w:p w:rsidR="0096610D" w:rsidRDefault="0096610D" w:rsidP="0087462F">
            <w:pPr>
              <w:pStyle w:val="IntenseQuote"/>
            </w:pPr>
            <w:r w:rsidRPr="007D1609">
              <w:t xml:space="preserve">ID of the template used to create the </w:t>
            </w:r>
            <w:r w:rsidR="00931C49">
              <w:t>Job Ticket</w:t>
            </w:r>
            <w:r w:rsidRPr="007D1609">
              <w:t xml:space="preserve"> (if any).</w:t>
            </w:r>
            <w:r>
              <w:t xml:space="preserve"> </w:t>
            </w:r>
          </w:p>
        </w:tc>
        <w:tc>
          <w:tcPr>
            <w:tcW w:w="1350" w:type="dxa"/>
          </w:tcPr>
          <w:p w:rsidR="0096610D" w:rsidRDefault="0096610D" w:rsidP="0087462F">
            <w:pPr>
              <w:pStyle w:val="IntenseQuote"/>
            </w:pPr>
          </w:p>
        </w:tc>
      </w:tr>
      <w:tr w:rsidR="0096610D" w:rsidRPr="007D1609" w:rsidTr="00AA6AAD">
        <w:trPr>
          <w:cantSplit/>
        </w:trPr>
        <w:tc>
          <w:tcPr>
            <w:tcW w:w="2182" w:type="dxa"/>
          </w:tcPr>
          <w:p w:rsidR="0096610D" w:rsidRDefault="0096610D" w:rsidP="0087462F">
            <w:pPr>
              <w:pStyle w:val="IntenseQuote"/>
            </w:pPr>
            <w:bookmarkStart w:id="1369" w:name="_Toc224825577"/>
            <w:bookmarkStart w:id="1370" w:name="_Toc194966600"/>
            <w:r w:rsidRPr="007D1609">
              <w:t>TemplateInfo</w:t>
            </w:r>
            <w:bookmarkEnd w:id="1369"/>
          </w:p>
        </w:tc>
        <w:tc>
          <w:tcPr>
            <w:tcW w:w="1076" w:type="dxa"/>
          </w:tcPr>
          <w:p w:rsidR="0096610D" w:rsidRDefault="0096610D" w:rsidP="0087462F">
            <w:pPr>
              <w:pStyle w:val="IntenseQuote"/>
            </w:pPr>
            <w:r w:rsidRPr="007D1609">
              <w:t>string</w:t>
            </w:r>
          </w:p>
        </w:tc>
        <w:tc>
          <w:tcPr>
            <w:tcW w:w="4770" w:type="dxa"/>
          </w:tcPr>
          <w:p w:rsidR="0096610D" w:rsidRDefault="0096610D" w:rsidP="0087462F">
            <w:pPr>
              <w:pStyle w:val="IntenseQuote"/>
            </w:pPr>
            <w:r w:rsidRPr="007D1609">
              <w:t xml:space="preserve">TemplateInfo for the template used to create the </w:t>
            </w:r>
            <w:r w:rsidR="00931C49">
              <w:t>Job Ticket</w:t>
            </w:r>
            <w:r w:rsidRPr="007D1609">
              <w:t xml:space="preserve"> (if any).</w:t>
            </w:r>
            <w:r>
              <w:t xml:space="preserve"> </w:t>
            </w:r>
            <w:r w:rsidRPr="007D1609">
              <w:t xml:space="preserve">. </w:t>
            </w:r>
          </w:p>
        </w:tc>
        <w:tc>
          <w:tcPr>
            <w:tcW w:w="1350" w:type="dxa"/>
          </w:tcPr>
          <w:p w:rsidR="0096610D" w:rsidRDefault="0096610D" w:rsidP="0087462F">
            <w:pPr>
              <w:pStyle w:val="IntenseQuote"/>
            </w:pPr>
          </w:p>
        </w:tc>
      </w:tr>
      <w:tr w:rsidR="0096610D" w:rsidRPr="007D1609" w:rsidTr="00AA6AAD">
        <w:trPr>
          <w:cantSplit/>
        </w:trPr>
        <w:tc>
          <w:tcPr>
            <w:tcW w:w="2182" w:type="dxa"/>
          </w:tcPr>
          <w:p w:rsidR="0096610D" w:rsidRDefault="0096610D" w:rsidP="0087462F">
            <w:pPr>
              <w:pStyle w:val="IntenseQuote"/>
            </w:pPr>
            <w:r w:rsidRPr="007D1609">
              <w:t>TemplateName</w:t>
            </w:r>
          </w:p>
        </w:tc>
        <w:tc>
          <w:tcPr>
            <w:tcW w:w="1076" w:type="dxa"/>
          </w:tcPr>
          <w:p w:rsidR="0096610D" w:rsidRDefault="0096610D" w:rsidP="0087462F">
            <w:pPr>
              <w:pStyle w:val="IntenseQuote"/>
            </w:pPr>
            <w:r w:rsidRPr="007D1609">
              <w:t>string</w:t>
            </w:r>
          </w:p>
        </w:tc>
        <w:tc>
          <w:tcPr>
            <w:tcW w:w="4770" w:type="dxa"/>
          </w:tcPr>
          <w:p w:rsidR="0096610D" w:rsidRDefault="0096610D" w:rsidP="0087462F">
            <w:pPr>
              <w:pStyle w:val="IntenseQuote"/>
            </w:pPr>
            <w:proofErr w:type="gramStart"/>
            <w:r w:rsidRPr="007D1609">
              <w:t>name</w:t>
            </w:r>
            <w:proofErr w:type="gramEnd"/>
            <w:r w:rsidRPr="007D1609">
              <w:t xml:space="preserve"> of template used to create the </w:t>
            </w:r>
            <w:r w:rsidR="00931C49">
              <w:t>Job Ticket</w:t>
            </w:r>
            <w:r w:rsidRPr="007D1609">
              <w:t xml:space="preserve"> (if any).</w:t>
            </w:r>
            <w:r>
              <w:t xml:space="preserve"> </w:t>
            </w:r>
            <w:r w:rsidRPr="007D1609">
              <w:t>Note: For a Job Template this is used to hold the Template Repository wide unique Template name.</w:t>
            </w:r>
          </w:p>
        </w:tc>
        <w:tc>
          <w:tcPr>
            <w:tcW w:w="1350" w:type="dxa"/>
          </w:tcPr>
          <w:p w:rsidR="0096610D" w:rsidRDefault="0096610D" w:rsidP="0087462F">
            <w:pPr>
              <w:pStyle w:val="IntenseQuote"/>
            </w:pPr>
          </w:p>
        </w:tc>
      </w:tr>
      <w:tr w:rsidR="0096610D" w:rsidRPr="007D1609" w:rsidTr="00AA6AAD">
        <w:trPr>
          <w:cantSplit/>
        </w:trPr>
        <w:tc>
          <w:tcPr>
            <w:tcW w:w="2182" w:type="dxa"/>
          </w:tcPr>
          <w:p w:rsidR="0096610D" w:rsidRDefault="0096610D" w:rsidP="0087462F">
            <w:pPr>
              <w:pStyle w:val="IntenseQuote"/>
            </w:pPr>
            <w:r w:rsidRPr="007D1609">
              <w:t>TemplateType</w:t>
            </w:r>
            <w:bookmarkEnd w:id="1370"/>
          </w:p>
        </w:tc>
        <w:tc>
          <w:tcPr>
            <w:tcW w:w="1076" w:type="dxa"/>
          </w:tcPr>
          <w:p w:rsidR="0096610D" w:rsidRDefault="0096610D" w:rsidP="0087462F">
            <w:pPr>
              <w:pStyle w:val="IntenseQuote"/>
            </w:pPr>
            <w:r w:rsidRPr="007D1609">
              <w:t>keyword</w:t>
            </w:r>
          </w:p>
        </w:tc>
        <w:tc>
          <w:tcPr>
            <w:tcW w:w="4770" w:type="dxa"/>
          </w:tcPr>
          <w:p w:rsidR="0096610D" w:rsidRDefault="0096610D" w:rsidP="0087462F">
            <w:pPr>
              <w:pStyle w:val="IntenseQuote"/>
            </w:pPr>
            <w:proofErr w:type="gramStart"/>
            <w:r w:rsidRPr="007D1609">
              <w:t>type</w:t>
            </w:r>
            <w:proofErr w:type="gramEnd"/>
            <w:r w:rsidRPr="007D1609">
              <w:t xml:space="preserve"> of the template used to create the </w:t>
            </w:r>
            <w:r w:rsidR="00931C49">
              <w:t>Job Ticket</w:t>
            </w:r>
            <w:r w:rsidRPr="007D1609">
              <w:t xml:space="preserve"> (if any).</w:t>
            </w:r>
            <w:r>
              <w:t xml:space="preserve"> </w:t>
            </w:r>
            <w:r w:rsidRPr="007D1609">
              <w:t xml:space="preserve">The type of the template MUST be appropriate for the service </w:t>
            </w:r>
            <w:r>
              <w:br/>
            </w:r>
            <w:r w:rsidRPr="000C5AC0">
              <w:rPr>
                <w:i/>
              </w:rPr>
              <w:t>TemplateTypeWKV</w:t>
            </w:r>
          </w:p>
        </w:tc>
        <w:tc>
          <w:tcPr>
            <w:tcW w:w="1350" w:type="dxa"/>
          </w:tcPr>
          <w:p w:rsidR="0096610D" w:rsidRDefault="0096610D" w:rsidP="0087462F">
            <w:pPr>
              <w:pStyle w:val="IntenseQuote"/>
            </w:pPr>
          </w:p>
        </w:tc>
      </w:tr>
      <w:tr w:rsidR="0096610D" w:rsidRPr="007D1609" w:rsidTr="00AA6AAD">
        <w:trPr>
          <w:cantSplit/>
        </w:trPr>
        <w:tc>
          <w:tcPr>
            <w:tcW w:w="2182" w:type="dxa"/>
          </w:tcPr>
          <w:p w:rsidR="0096610D" w:rsidRDefault="006665F3" w:rsidP="0087462F">
            <w:pPr>
              <w:pStyle w:val="IntenseQuote"/>
            </w:pPr>
            <w:bookmarkStart w:id="1371" w:name="_Toc188409141"/>
            <w:bookmarkStart w:id="1372" w:name="_Toc188409527"/>
            <w:bookmarkStart w:id="1373" w:name="_Toc188409911"/>
            <w:bookmarkStart w:id="1374" w:name="_Toc188410294"/>
            <w:bookmarkStart w:id="1375" w:name="_Toc188410677"/>
            <w:bookmarkStart w:id="1376" w:name="_Toc188411060"/>
            <w:bookmarkStart w:id="1377" w:name="_Toc188411442"/>
            <w:bookmarkStart w:id="1378" w:name="_Toc188411818"/>
            <w:bookmarkStart w:id="1379" w:name="_Toc188412193"/>
            <w:bookmarkStart w:id="1380" w:name="_Toc188412564"/>
            <w:bookmarkStart w:id="1381" w:name="_Toc188412934"/>
            <w:bookmarkStart w:id="1382" w:name="_Toc188413300"/>
            <w:bookmarkStart w:id="1383" w:name="_Toc188413665"/>
            <w:bookmarkStart w:id="1384" w:name="_Toc188414030"/>
            <w:bookmarkStart w:id="1385" w:name="_Toc189386334"/>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t>Any</w:t>
            </w:r>
          </w:p>
        </w:tc>
        <w:tc>
          <w:tcPr>
            <w:tcW w:w="1076" w:type="dxa"/>
          </w:tcPr>
          <w:p w:rsidR="0096610D" w:rsidRDefault="0096610D" w:rsidP="0087462F">
            <w:pPr>
              <w:pStyle w:val="IntenseQuote"/>
            </w:pPr>
            <w:r w:rsidRPr="007D1609">
              <w:t>various</w:t>
            </w:r>
          </w:p>
        </w:tc>
        <w:tc>
          <w:tcPr>
            <w:tcW w:w="4770" w:type="dxa"/>
          </w:tcPr>
          <w:p w:rsidR="0096610D" w:rsidRDefault="0096610D" w:rsidP="0087462F">
            <w:pPr>
              <w:pStyle w:val="IntenseQuote"/>
            </w:pPr>
            <w:r w:rsidRPr="007D1609">
              <w:t xml:space="preserve">This </w:t>
            </w:r>
            <w:r w:rsidR="00030CBD">
              <w:t>Element</w:t>
            </w:r>
            <w:r w:rsidRPr="007D1609">
              <w:t xml:space="preserve"> provides an extension point for vendor differentiation and implementation specific extensions</w:t>
            </w:r>
            <w:r w:rsidRPr="007D1609" w:rsidDel="00845811">
              <w:t xml:space="preserve"> </w:t>
            </w:r>
            <w:r w:rsidRPr="007D1609">
              <w:t>while maintaining interoperability</w:t>
            </w:r>
          </w:p>
        </w:tc>
        <w:tc>
          <w:tcPr>
            <w:tcW w:w="1350" w:type="dxa"/>
          </w:tcPr>
          <w:p w:rsidR="0096610D" w:rsidRDefault="0096610D" w:rsidP="0087462F">
            <w:pPr>
              <w:pStyle w:val="IntenseQuote"/>
            </w:pPr>
          </w:p>
        </w:tc>
      </w:tr>
    </w:tbl>
    <w:p w:rsidR="0096610D" w:rsidRDefault="0096610D" w:rsidP="0087462F"/>
    <w:p w:rsidR="009B5988" w:rsidRDefault="003C13F4" w:rsidP="0087462F">
      <w:pPr>
        <w:pStyle w:val="Heading3"/>
      </w:pPr>
      <w:bookmarkStart w:id="1386" w:name="_Ref184102423"/>
      <w:bookmarkStart w:id="1387" w:name="_Toc194966553"/>
      <w:bookmarkStart w:id="1388" w:name="_Toc226290404"/>
      <w:bookmarkStart w:id="1389" w:name="_Toc275155885"/>
      <w:r>
        <w:t>Document Processing</w:t>
      </w:r>
      <w:bookmarkEnd w:id="1386"/>
      <w:bookmarkEnd w:id="1387"/>
      <w:bookmarkEnd w:id="1388"/>
      <w:bookmarkEnd w:id="1389"/>
    </w:p>
    <w:p w:rsidR="009B5988" w:rsidRPr="0088009E" w:rsidRDefault="003C13F4" w:rsidP="0087462F">
      <w:r w:rsidRPr="0088009E">
        <w:t xml:space="preserve">The </w:t>
      </w:r>
      <w:r w:rsidR="000655E0" w:rsidRPr="0088009E">
        <w:t>Document Processing</w:t>
      </w:r>
      <w:r w:rsidRPr="0088009E">
        <w:t xml:space="preserve"> </w:t>
      </w:r>
      <w:r w:rsidR="007D1609" w:rsidRPr="0088009E">
        <w:t xml:space="preserve">complex </w:t>
      </w:r>
      <w:r w:rsidR="00030CBD" w:rsidRPr="0088009E">
        <w:t>Element</w:t>
      </w:r>
      <w:r w:rsidR="007D1609" w:rsidRPr="0088009E">
        <w:t xml:space="preserve"> </w:t>
      </w:r>
      <w:r w:rsidRPr="0088009E">
        <w:t xml:space="preserve">provides the </w:t>
      </w:r>
      <w:r w:rsidR="00396E06" w:rsidRPr="0088009E">
        <w:t>Document</w:t>
      </w:r>
      <w:r w:rsidRPr="0088009E">
        <w:t xml:space="preserve"> processing instructions that have been requested by the End User at the </w:t>
      </w:r>
      <w:r w:rsidR="00710812" w:rsidRPr="0088009E">
        <w:t xml:space="preserve">Job </w:t>
      </w:r>
      <w:r w:rsidRPr="0088009E">
        <w:t>level.</w:t>
      </w:r>
      <w:r w:rsidR="00A73720" w:rsidRPr="0088009E">
        <w:t xml:space="preserve"> </w:t>
      </w:r>
      <w:r w:rsidRPr="0088009E">
        <w:t xml:space="preserve">Each </w:t>
      </w:r>
      <w:r w:rsidR="00030CBD" w:rsidRPr="0088009E">
        <w:t>Element</w:t>
      </w:r>
      <w:r w:rsidRPr="0088009E">
        <w:t xml:space="preserve"> has a MustHonor </w:t>
      </w:r>
      <w:r w:rsidR="00030CBD" w:rsidRPr="0088009E">
        <w:t>Element</w:t>
      </w:r>
      <w:r w:rsidRPr="0088009E">
        <w:t xml:space="preserve"> to indicate whether documents within the </w:t>
      </w:r>
      <w:r w:rsidR="00710812" w:rsidRPr="0088009E">
        <w:t xml:space="preserve">Job </w:t>
      </w:r>
      <w:r w:rsidRPr="0088009E">
        <w:t>must be processed according to what user has requested.</w:t>
      </w:r>
    </w:p>
    <w:p w:rsidR="0027527E" w:rsidRPr="0088009E" w:rsidRDefault="000655E0" w:rsidP="0087462F">
      <w:r w:rsidRPr="0088009E">
        <w:t>Document Processing</w:t>
      </w:r>
      <w:r w:rsidR="003C13F4" w:rsidRPr="0088009E">
        <w:t xml:space="preserve"> consists of two sequences</w:t>
      </w:r>
      <w:r w:rsidR="00F45ACE" w:rsidRPr="0088009E">
        <w:t>:</w:t>
      </w:r>
    </w:p>
    <w:p w:rsidR="0027527E" w:rsidRPr="0088009E" w:rsidRDefault="00030CBD" w:rsidP="002105E9">
      <w:pPr>
        <w:pStyle w:val="ListParagraph"/>
      </w:pPr>
      <w:r w:rsidRPr="0088009E">
        <w:t>Element</w:t>
      </w:r>
      <w:r w:rsidR="003C13F4" w:rsidRPr="0088009E">
        <w:t xml:space="preserve">s inherited from the Imaging Service super class </w:t>
      </w:r>
      <w:r w:rsidR="00AA6AAD" w:rsidRPr="0088009E">
        <w:t>(just NumberUp and PresentationDirectionNumberUp)</w:t>
      </w:r>
    </w:p>
    <w:p w:rsidR="0027527E" w:rsidRPr="0088009E" w:rsidRDefault="003C13F4" w:rsidP="002105E9">
      <w:pPr>
        <w:pStyle w:val="ListParagraph"/>
      </w:pPr>
      <w:r w:rsidRPr="0088009E">
        <w:t xml:space="preserve">Service specific </w:t>
      </w:r>
      <w:r w:rsidR="00030CBD" w:rsidRPr="0088009E">
        <w:t>Element</w:t>
      </w:r>
      <w:r w:rsidR="00B31DD6" w:rsidRPr="0088009E">
        <w:t>s</w:t>
      </w:r>
      <w:r w:rsidRPr="0088009E">
        <w:t xml:space="preserve"> </w:t>
      </w:r>
    </w:p>
    <w:p w:rsidR="0027527E" w:rsidRPr="0088009E" w:rsidRDefault="000655E0" w:rsidP="0087462F">
      <w:r w:rsidRPr="0088009E">
        <w:t>Document Processing</w:t>
      </w:r>
      <w:r w:rsidR="00D230D5" w:rsidRPr="0088009E">
        <w:t xml:space="preserve"> </w:t>
      </w:r>
      <w:r w:rsidR="00030CBD" w:rsidRPr="0088009E">
        <w:t>Element</w:t>
      </w:r>
      <w:r w:rsidR="00D230D5" w:rsidRPr="0088009E">
        <w:t xml:space="preserve">s </w:t>
      </w:r>
      <w:r w:rsidR="002F75AD" w:rsidRPr="0088009E">
        <w:t xml:space="preserve">are </w:t>
      </w:r>
      <w:r w:rsidR="00F45ACE" w:rsidRPr="0088009E">
        <w:t xml:space="preserve">described in </w:t>
      </w:r>
      <w:fldSimple w:instr=" REF _Ref228177634 \h  \* MERGEFORMAT ">
        <w:r w:rsidR="00680E9F">
          <w:t xml:space="preserve">Table </w:t>
        </w:r>
        <w:r w:rsidR="00680E9F">
          <w:rPr>
            <w:noProof/>
          </w:rPr>
          <w:t>53</w:t>
        </w:r>
      </w:fldSimple>
      <w:r w:rsidR="001147FD" w:rsidRPr="0088009E">
        <w:t xml:space="preserve"> </w:t>
      </w:r>
      <w:fldSimple w:instr=" REF _Ref231804001 \h  \* MERGEFORMAT ">
        <w:r w:rsidR="00680E9F">
          <w:t xml:space="preserve">Table </w:t>
        </w:r>
        <w:r w:rsidR="00680E9F">
          <w:rPr>
            <w:noProof/>
          </w:rPr>
          <w:t>54</w:t>
        </w:r>
      </w:fldSimple>
      <w:r w:rsidR="001147FD" w:rsidRPr="0088009E">
        <w:t xml:space="preserve"> and </w:t>
      </w:r>
      <w:fldSimple w:instr=" REF _Ref231867785 \h  \* MERGEFORMAT ">
        <w:r w:rsidR="00680E9F">
          <w:t xml:space="preserve">Table </w:t>
        </w:r>
        <w:r w:rsidR="00680E9F">
          <w:rPr>
            <w:noProof/>
          </w:rPr>
          <w:t>55</w:t>
        </w:r>
      </w:fldSimple>
      <w:r w:rsidR="001147FD" w:rsidRPr="0088009E">
        <w:t>.</w:t>
      </w:r>
    </w:p>
    <w:p w:rsidR="00E422D1" w:rsidRPr="0088009E" w:rsidRDefault="00E422D1" w:rsidP="0087462F"/>
    <w:p w:rsidR="005C5DC5" w:rsidRDefault="001D5CBB" w:rsidP="005C5DC5">
      <w:pPr>
        <w:keepNext/>
        <w:jc w:val="center"/>
      </w:pPr>
      <w:r>
        <w:rPr>
          <w:noProof/>
        </w:rPr>
        <w:drawing>
          <wp:inline distT="0" distB="0" distL="0" distR="0">
            <wp:extent cx="5003165" cy="1155700"/>
            <wp:effectExtent l="19050" t="0" r="6985" b="0"/>
            <wp:docPr id="61" name="Picture 6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ic:cNvPicPr>
                      <a:picLocks noChangeAspect="1" noChangeArrowheads="1"/>
                    </pic:cNvPicPr>
                  </pic:nvPicPr>
                  <pic:blipFill>
                    <a:blip r:embed="rId105" cstate="print"/>
                    <a:srcRect/>
                    <a:stretch>
                      <a:fillRect/>
                    </a:stretch>
                  </pic:blipFill>
                  <pic:spPr bwMode="auto">
                    <a:xfrm>
                      <a:off x="0" y="0"/>
                      <a:ext cx="5003165" cy="1155700"/>
                    </a:xfrm>
                    <a:prstGeom prst="rect">
                      <a:avLst/>
                    </a:prstGeom>
                    <a:noFill/>
                    <a:ln w="9525">
                      <a:noFill/>
                      <a:miter lim="800000"/>
                      <a:headEnd/>
                      <a:tailEnd/>
                    </a:ln>
                  </pic:spPr>
                </pic:pic>
              </a:graphicData>
            </a:graphic>
          </wp:inline>
        </w:drawing>
      </w:r>
    </w:p>
    <w:p w:rsidR="00E422D1" w:rsidRDefault="005C5DC5" w:rsidP="005C5DC5">
      <w:pPr>
        <w:pStyle w:val="Caption"/>
        <w:rPr>
          <w:i/>
        </w:rPr>
      </w:pPr>
      <w:bookmarkStart w:id="1390" w:name="_Toc275773317"/>
      <w:r>
        <w:t xml:space="preserve">Figure </w:t>
      </w:r>
      <w:fldSimple w:instr=" SEQ Figure \* ARABIC ">
        <w:r w:rsidR="00486020">
          <w:rPr>
            <w:noProof/>
          </w:rPr>
          <w:t>75</w:t>
        </w:r>
      </w:fldSimple>
      <w:r>
        <w:t xml:space="preserve"> Document Processing</w:t>
      </w:r>
      <w:bookmarkEnd w:id="1390"/>
    </w:p>
    <w:p w:rsidR="0027527E" w:rsidRDefault="0027527E" w:rsidP="0087462F"/>
    <w:p w:rsidR="009B5988" w:rsidRDefault="00501EFE" w:rsidP="0087462F">
      <w:pPr>
        <w:pStyle w:val="Caption"/>
      </w:pPr>
      <w:bookmarkStart w:id="1391" w:name="_Ref228177634"/>
      <w:bookmarkStart w:id="1392" w:name="_Toc228124187"/>
      <w:bookmarkStart w:id="1393" w:name="_Toc231895961"/>
      <w:bookmarkStart w:id="1394" w:name="_Toc233272703"/>
      <w:bookmarkStart w:id="1395" w:name="_Ref241295239"/>
      <w:bookmarkStart w:id="1396" w:name="_Toc275156091"/>
      <w:r>
        <w:t xml:space="preserve">Table </w:t>
      </w:r>
      <w:r w:rsidR="00C517C1">
        <w:fldChar w:fldCharType="begin"/>
      </w:r>
      <w:r w:rsidR="00AA591C">
        <w:instrText xml:space="preserve"> SEQ Table \* ARABIC </w:instrText>
      </w:r>
      <w:r w:rsidR="00C517C1">
        <w:fldChar w:fldCharType="separate"/>
      </w:r>
      <w:r w:rsidR="00B87ABE">
        <w:rPr>
          <w:noProof/>
        </w:rPr>
        <w:t>53</w:t>
      </w:r>
      <w:r w:rsidR="00C517C1">
        <w:fldChar w:fldCharType="end"/>
      </w:r>
      <w:bookmarkEnd w:id="1391"/>
      <w:r>
        <w:t xml:space="preserve"> - Document Processing Elements</w:t>
      </w:r>
      <w:bookmarkEnd w:id="1392"/>
      <w:bookmarkEnd w:id="1393"/>
      <w:bookmarkEnd w:id="1394"/>
      <w:bookmarkEnd w:id="1395"/>
      <w:bookmarkEnd w:id="1396"/>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1170"/>
        <w:gridCol w:w="4680"/>
        <w:gridCol w:w="1197"/>
      </w:tblGrid>
      <w:tr w:rsidR="00F30FF8" w:rsidRPr="00C7311B" w:rsidTr="00F30FF8">
        <w:trPr>
          <w:cantSplit/>
          <w:tblHeader/>
        </w:trPr>
        <w:tc>
          <w:tcPr>
            <w:tcW w:w="2628" w:type="dxa"/>
          </w:tcPr>
          <w:p w:rsidR="009B5988" w:rsidRDefault="00F30FF8" w:rsidP="0087462F">
            <w:pPr>
              <w:rPr>
                <w:rStyle w:val="SubtleReference"/>
              </w:rPr>
            </w:pPr>
            <w:r w:rsidRPr="004C6B11">
              <w:rPr>
                <w:rStyle w:val="SubtleReference"/>
              </w:rPr>
              <w:t>Element</w:t>
            </w:r>
          </w:p>
        </w:tc>
        <w:tc>
          <w:tcPr>
            <w:tcW w:w="1170" w:type="dxa"/>
          </w:tcPr>
          <w:p w:rsidR="0027527E" w:rsidRDefault="00F30FF8" w:rsidP="0087462F">
            <w:pPr>
              <w:rPr>
                <w:rStyle w:val="SubtleReference"/>
                <w:rFonts w:cs="Times New Roman"/>
                <w:b w:val="0"/>
              </w:rPr>
            </w:pPr>
            <w:r w:rsidRPr="004C6B11">
              <w:rPr>
                <w:rStyle w:val="SubtleReference"/>
              </w:rPr>
              <w:t>DataType</w:t>
            </w:r>
          </w:p>
        </w:tc>
        <w:tc>
          <w:tcPr>
            <w:tcW w:w="4680" w:type="dxa"/>
          </w:tcPr>
          <w:p w:rsidR="0027527E" w:rsidRDefault="00F30FF8" w:rsidP="0087462F">
            <w:pPr>
              <w:rPr>
                <w:rStyle w:val="SubtleReference"/>
                <w:rFonts w:cs="Times New Roman"/>
                <w:b w:val="0"/>
              </w:rPr>
            </w:pPr>
            <w:r w:rsidRPr="00155FB7">
              <w:rPr>
                <w:rStyle w:val="SubtleReference"/>
              </w:rPr>
              <w:t>Description</w:t>
            </w:r>
          </w:p>
        </w:tc>
        <w:tc>
          <w:tcPr>
            <w:tcW w:w="1197" w:type="dxa"/>
          </w:tcPr>
          <w:p w:rsidR="0027527E" w:rsidRDefault="00F30FF8" w:rsidP="0087462F">
            <w:pPr>
              <w:rPr>
                <w:rStyle w:val="SubtleReference"/>
                <w:rFonts w:cs="Times New Roman"/>
                <w:b w:val="0"/>
              </w:rPr>
            </w:pPr>
            <w:r w:rsidRPr="004C6B11">
              <w:rPr>
                <w:rStyle w:val="SubtleReference"/>
              </w:rPr>
              <w:t>Reference</w:t>
            </w:r>
          </w:p>
        </w:tc>
      </w:tr>
      <w:tr w:rsidR="00F30FF8" w:rsidRPr="00C7311B" w:rsidTr="00F30FF8">
        <w:trPr>
          <w:cantSplit/>
        </w:trPr>
        <w:tc>
          <w:tcPr>
            <w:tcW w:w="2628" w:type="dxa"/>
          </w:tcPr>
          <w:p w:rsidR="009B5988" w:rsidRDefault="00F30FF8" w:rsidP="0087462F">
            <w:pPr>
              <w:pStyle w:val="IntenseQuote"/>
            </w:pPr>
            <w:bookmarkStart w:id="1397" w:name="_Toc224825543"/>
            <w:r w:rsidRPr="00C7311B">
              <w:lastRenderedPageBreak/>
              <w:t>AutoSkewCorrection</w:t>
            </w:r>
            <w:bookmarkEnd w:id="1397"/>
          </w:p>
        </w:tc>
        <w:tc>
          <w:tcPr>
            <w:tcW w:w="1170" w:type="dxa"/>
          </w:tcPr>
          <w:p w:rsidR="0027527E" w:rsidRDefault="00F30FF8" w:rsidP="0087462F">
            <w:pPr>
              <w:pStyle w:val="IntenseQuote"/>
            </w:pPr>
            <w:r w:rsidRPr="00C7311B">
              <w:t>boolean</w:t>
            </w:r>
          </w:p>
        </w:tc>
        <w:tc>
          <w:tcPr>
            <w:tcW w:w="4680" w:type="dxa"/>
          </w:tcPr>
          <w:p w:rsidR="0027527E" w:rsidRDefault="00F30FF8" w:rsidP="0087462F">
            <w:pPr>
              <w:pStyle w:val="IntenseQuote"/>
            </w:pPr>
            <w:proofErr w:type="gramStart"/>
            <w:r w:rsidRPr="00155FB7">
              <w:t>detection</w:t>
            </w:r>
            <w:proofErr w:type="gramEnd"/>
            <w:r w:rsidRPr="00155FB7">
              <w:t xml:space="preserve"> and correction of small skew orientation error from the media loading from the ADF or placement on the platen by the user is to be applied.</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398" w:name="_Ref216226095"/>
            <w:bookmarkStart w:id="1399" w:name="_Toc224825544"/>
            <w:r w:rsidRPr="00C7311B">
              <w:t>ColorEntry</w:t>
            </w:r>
            <w:bookmarkEnd w:id="1398"/>
            <w:bookmarkEnd w:id="1399"/>
          </w:p>
        </w:tc>
        <w:tc>
          <w:tcPr>
            <w:tcW w:w="1170" w:type="dxa"/>
          </w:tcPr>
          <w:p w:rsidR="0027527E" w:rsidRDefault="00F30FF8" w:rsidP="0087462F">
            <w:pPr>
              <w:pStyle w:val="IntenseQuote"/>
            </w:pPr>
            <w:r w:rsidRPr="00C7311B">
              <w:t>keyword</w:t>
            </w:r>
          </w:p>
        </w:tc>
        <w:tc>
          <w:tcPr>
            <w:tcW w:w="4680" w:type="dxa"/>
          </w:tcPr>
          <w:p w:rsidR="0027527E" w:rsidRDefault="00F30FF8" w:rsidP="0087462F">
            <w:pPr>
              <w:pStyle w:val="IntenseQuote"/>
            </w:pPr>
            <w:proofErr w:type="gramStart"/>
            <w:r w:rsidRPr="00155FB7">
              <w:t>color</w:t>
            </w:r>
            <w:proofErr w:type="gramEnd"/>
            <w:r w:rsidRPr="00155FB7">
              <w:t xml:space="preserve"> processing mode. Each keyword describes a color encoding, color space, bit depth and samples per pixel combination.</w:t>
            </w:r>
            <w:r w:rsidR="009448B0">
              <w:rPr>
                <w:i/>
              </w:rPr>
              <w:t xml:space="preserve"> </w:t>
            </w:r>
            <w:r w:rsidRPr="00155FB7">
              <w:t xml:space="preserve">See </w:t>
            </w:r>
            <w:fldSimple w:instr=" REF _Ref231804001 \h  \* MERGEFORMAT ">
              <w:r w:rsidR="00680E9F">
                <w:t xml:space="preserve">Table </w:t>
              </w:r>
              <w:r w:rsidR="00680E9F">
                <w:rPr>
                  <w:noProof/>
                </w:rPr>
                <w:t>54</w:t>
              </w:r>
            </w:fldSimple>
            <w:r w:rsidRPr="00155FB7">
              <w:t xml:space="preserve"> for keywords Vendors may add additional keywords. </w:t>
            </w:r>
            <w:r w:rsidRPr="00155FB7">
              <w:br/>
            </w:r>
            <w:r w:rsidRPr="00155FB7">
              <w:rPr>
                <w:rFonts w:ascii="Arial Narrow" w:hAnsi="Arial Narrow" w:cs="Courier New"/>
                <w:i/>
                <w:sz w:val="18"/>
                <w:szCs w:val="18"/>
              </w:rPr>
              <w:t>ColorEntryWKV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00" w:name="_Toc224825545"/>
            <w:r w:rsidRPr="00C7311B">
              <w:t>Compression</w:t>
            </w:r>
            <w:bookmarkEnd w:id="1400"/>
          </w:p>
        </w:tc>
        <w:tc>
          <w:tcPr>
            <w:tcW w:w="1170" w:type="dxa"/>
          </w:tcPr>
          <w:p w:rsidR="0027527E" w:rsidRDefault="00F30FF8" w:rsidP="0087462F">
            <w:pPr>
              <w:pStyle w:val="IntenseQuote"/>
            </w:pPr>
            <w:r w:rsidRPr="00C7311B">
              <w:t>keyword</w:t>
            </w:r>
          </w:p>
        </w:tc>
        <w:tc>
          <w:tcPr>
            <w:tcW w:w="4680" w:type="dxa"/>
          </w:tcPr>
          <w:p w:rsidR="0027527E" w:rsidRDefault="00F30FF8" w:rsidP="0087462F">
            <w:pPr>
              <w:pStyle w:val="IntenseQuote"/>
            </w:pPr>
            <w:proofErr w:type="gramStart"/>
            <w:r w:rsidRPr="00155FB7">
              <w:t>compression</w:t>
            </w:r>
            <w:proofErr w:type="gramEnd"/>
            <w:r w:rsidRPr="00155FB7">
              <w:t xml:space="preserve"> algorithm used on the Document Data, if any. </w:t>
            </w:r>
            <w:r w:rsidRPr="00155FB7">
              <w:rPr>
                <w:i/>
              </w:rPr>
              <w:t>CompressionWKV</w:t>
            </w:r>
          </w:p>
        </w:tc>
        <w:tc>
          <w:tcPr>
            <w:tcW w:w="1197" w:type="dxa"/>
          </w:tcPr>
          <w:p w:rsidR="0027527E" w:rsidRDefault="00F30FF8" w:rsidP="0087462F">
            <w:pPr>
              <w:pStyle w:val="IntenseQuote"/>
            </w:pPr>
            <w:r w:rsidRPr="00C7311B">
              <w:t xml:space="preserve"> [rfc2911] §4.4.32</w:t>
            </w:r>
          </w:p>
        </w:tc>
      </w:tr>
      <w:tr w:rsidR="00F30FF8" w:rsidRPr="00C7311B" w:rsidTr="00F30FF8">
        <w:trPr>
          <w:cantSplit/>
        </w:trPr>
        <w:tc>
          <w:tcPr>
            <w:tcW w:w="2628" w:type="dxa"/>
          </w:tcPr>
          <w:p w:rsidR="0027527E" w:rsidRDefault="00F30FF8" w:rsidP="0087462F">
            <w:pPr>
              <w:pStyle w:val="IntenseQuote"/>
            </w:pPr>
            <w:bookmarkStart w:id="1401" w:name="_Toc224825546"/>
            <w:r w:rsidRPr="00C7311B">
              <w:t>CompressionQualityFactor</w:t>
            </w:r>
            <w:bookmarkEnd w:id="1401"/>
          </w:p>
        </w:tc>
        <w:tc>
          <w:tcPr>
            <w:tcW w:w="1170" w:type="dxa"/>
          </w:tcPr>
          <w:p w:rsidR="0027527E" w:rsidRDefault="00F30FF8" w:rsidP="0087462F">
            <w:pPr>
              <w:pStyle w:val="IntenseQuote"/>
            </w:pPr>
            <w:r w:rsidRPr="00C7311B">
              <w:t>int</w:t>
            </w:r>
          </w:p>
        </w:tc>
        <w:tc>
          <w:tcPr>
            <w:tcW w:w="4680" w:type="dxa"/>
          </w:tcPr>
          <w:p w:rsidR="0027527E" w:rsidRDefault="00F30FF8" w:rsidP="0087462F">
            <w:pPr>
              <w:pStyle w:val="IntenseQuote"/>
            </w:pPr>
            <w:proofErr w:type="gramStart"/>
            <w:r w:rsidRPr="00155FB7">
              <w:t>normalized</w:t>
            </w:r>
            <w:proofErr w:type="gramEnd"/>
            <w:r w:rsidRPr="00155FB7">
              <w:t xml:space="preserve"> integer value used by JPEG compression to determine the amount of acceptable image loss. JPEG compression can be lossy, some amount of data is lost (not reproducible) or lossless. The higher the requested compression factor the smaller the resulting file size. The value is normalized as an integer between 0 and 100.</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02" w:name="_Toc224825547"/>
            <w:r w:rsidRPr="00C7311B">
              <w:t>ContentType</w:t>
            </w:r>
            <w:bookmarkEnd w:id="1402"/>
          </w:p>
        </w:tc>
        <w:tc>
          <w:tcPr>
            <w:tcW w:w="1170" w:type="dxa"/>
          </w:tcPr>
          <w:p w:rsidR="0027527E" w:rsidRDefault="00F30FF8" w:rsidP="0087462F">
            <w:pPr>
              <w:pStyle w:val="IntenseQuote"/>
            </w:pPr>
            <w:r w:rsidRPr="00C7311B">
              <w:t>keyword</w:t>
            </w:r>
          </w:p>
        </w:tc>
        <w:tc>
          <w:tcPr>
            <w:tcW w:w="4680" w:type="dxa"/>
          </w:tcPr>
          <w:p w:rsidR="00F27909" w:rsidRDefault="00F30FF8" w:rsidP="0087462F">
            <w:pPr>
              <w:pStyle w:val="IntenseQuote"/>
            </w:pPr>
            <w:proofErr w:type="gramStart"/>
            <w:r w:rsidRPr="00155FB7">
              <w:t>main</w:t>
            </w:r>
            <w:proofErr w:type="gramEnd"/>
            <w:r w:rsidRPr="00155FB7">
              <w:t xml:space="preserve"> characteristics of the original Document. It is used as a hint to the Scan Service on how it should handle the scanning of the Hardcopy Document.</w:t>
            </w:r>
            <w:r w:rsidRPr="00155FB7" w:rsidDel="00BC480A">
              <w:t xml:space="preserve"> </w:t>
            </w:r>
          </w:p>
          <w:p w:rsidR="0027527E" w:rsidRDefault="00F27909" w:rsidP="0087462F">
            <w:pPr>
              <w:pStyle w:val="IntenseQuote"/>
            </w:pPr>
            <w:r w:rsidRPr="00F27909">
              <w:t>ContentTypeWKV</w:t>
            </w:r>
            <w:r w:rsidR="00F30FF8" w:rsidRPr="00F27909">
              <w:t xml:space="preserve"> </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Copies</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CoverBack</w:t>
            </w:r>
          </w:p>
        </w:tc>
        <w:tc>
          <w:tcPr>
            <w:tcW w:w="1170" w:type="dxa"/>
          </w:tcPr>
          <w:p w:rsidR="0027527E" w:rsidRDefault="0027527E" w:rsidP="0087462F">
            <w:pPr>
              <w:pStyle w:val="IntenseQuote"/>
            </w:pP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CoverType</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CoverTypeWKV,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Media</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MediaSizeAliasNameWKV, MediaSizeLegacyNamesWKV, MediaSizeSelfDescribingNameWKV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MediaCol</w:t>
            </w:r>
          </w:p>
        </w:tc>
        <w:tc>
          <w:tcPr>
            <w:tcW w:w="1170" w:type="dxa"/>
          </w:tcPr>
          <w:p w:rsidR="0027527E" w:rsidRDefault="00F30FF8" w:rsidP="0087462F">
            <w:pPr>
              <w:pStyle w:val="IntenseQuote"/>
            </w:pPr>
            <w:r>
              <w:t>complex</w:t>
            </w:r>
          </w:p>
        </w:tc>
        <w:tc>
          <w:tcPr>
            <w:tcW w:w="4680" w:type="dxa"/>
          </w:tcPr>
          <w:p w:rsidR="0027527E" w:rsidRDefault="00F30FF8" w:rsidP="0087462F">
            <w:pPr>
              <w:pStyle w:val="IntenseQuote"/>
            </w:pPr>
            <w:r w:rsidRPr="00155FB7">
              <w:t xml:space="preserve">See </w:t>
            </w:r>
            <w:fldSimple w:instr=" REF _Ref231867785 \h  \* MERGEFORMAT ">
              <w:r w:rsidR="00680E9F">
                <w:t xml:space="preserve">Table </w:t>
              </w:r>
              <w:r w:rsidR="00680E9F">
                <w:rPr>
                  <w:noProof/>
                </w:rPr>
                <w:t>55</w:t>
              </w:r>
            </w:fldSimple>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006665F3">
              <w:t>Any</w:t>
            </w:r>
          </w:p>
        </w:tc>
        <w:tc>
          <w:tcPr>
            <w:tcW w:w="1170" w:type="dxa"/>
          </w:tcPr>
          <w:p w:rsidR="0027527E" w:rsidRDefault="00F30FF8" w:rsidP="0087462F">
            <w:pPr>
              <w:pStyle w:val="IntenseQuote"/>
            </w:pPr>
            <w:r w:rsidRPr="00417542">
              <w:t>various</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CoverFront</w:t>
            </w:r>
          </w:p>
        </w:tc>
        <w:tc>
          <w:tcPr>
            <w:tcW w:w="1170" w:type="dxa"/>
          </w:tcPr>
          <w:p w:rsidR="0027527E" w:rsidRDefault="00F30FF8" w:rsidP="0087462F">
            <w:pPr>
              <w:pStyle w:val="IntenseQuote"/>
            </w:pPr>
            <w:r>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CoverType</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t xml:space="preserve"> </w:t>
            </w:r>
            <w:r w:rsidRPr="00155FB7">
              <w:t>CoverTypeWKV, KeywordNsExtensionPattern</w:t>
            </w:r>
            <w:r>
              <w:t xml:space="preserve"> </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Media</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MediaSizeAliasNameWKV, MediaSizeLegacyNamesWKV, MediaSizeSelfDescribingNameWKV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MediaCol</w:t>
            </w:r>
          </w:p>
        </w:tc>
        <w:tc>
          <w:tcPr>
            <w:tcW w:w="1170" w:type="dxa"/>
          </w:tcPr>
          <w:p w:rsidR="0027527E" w:rsidRDefault="00F30FF8" w:rsidP="0087462F">
            <w:pPr>
              <w:pStyle w:val="IntenseQuote"/>
            </w:pPr>
            <w:r>
              <w:t>complex</w:t>
            </w:r>
          </w:p>
        </w:tc>
        <w:tc>
          <w:tcPr>
            <w:tcW w:w="4680" w:type="dxa"/>
          </w:tcPr>
          <w:p w:rsidR="0027527E" w:rsidRDefault="00F30FF8" w:rsidP="0087462F">
            <w:pPr>
              <w:pStyle w:val="IntenseQuote"/>
            </w:pPr>
            <w:r w:rsidRPr="00155FB7">
              <w:t xml:space="preserve">See </w:t>
            </w:r>
            <w:fldSimple w:instr=" REF _Ref231867785 \h  \* MERGEFORMAT ">
              <w:r w:rsidR="00680E9F">
                <w:t xml:space="preserve">Table </w:t>
              </w:r>
              <w:r w:rsidR="00680E9F">
                <w:rPr>
                  <w:noProof/>
                </w:rPr>
                <w:t>55</w:t>
              </w:r>
            </w:fldSimple>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006665F3">
              <w:t>Any</w:t>
            </w:r>
          </w:p>
        </w:tc>
        <w:tc>
          <w:tcPr>
            <w:tcW w:w="1170" w:type="dxa"/>
          </w:tcPr>
          <w:p w:rsidR="0027527E" w:rsidRDefault="00F30FF8" w:rsidP="0087462F">
            <w:pPr>
              <w:pStyle w:val="IntenseQuote"/>
            </w:pPr>
            <w:r w:rsidRPr="00417542">
              <w:t>various</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03" w:name="_Toc224825548"/>
            <w:r w:rsidRPr="00C7311B">
              <w:t>Destination</w:t>
            </w:r>
            <w:bookmarkEnd w:id="1403"/>
          </w:p>
        </w:tc>
        <w:tc>
          <w:tcPr>
            <w:tcW w:w="1170" w:type="dxa"/>
          </w:tcPr>
          <w:p w:rsidR="0027527E" w:rsidRDefault="00F30FF8" w:rsidP="0087462F">
            <w:pPr>
              <w:pStyle w:val="IntenseQuote"/>
            </w:pPr>
            <w:r w:rsidRPr="00C7311B">
              <w:t>complex</w:t>
            </w:r>
          </w:p>
        </w:tc>
        <w:tc>
          <w:tcPr>
            <w:tcW w:w="4680" w:type="dxa"/>
          </w:tcPr>
          <w:p w:rsidR="0027527E" w:rsidRDefault="00F30FF8" w:rsidP="0087462F">
            <w:pPr>
              <w:pStyle w:val="IntenseQuote"/>
            </w:pPr>
            <w:proofErr w:type="gramStart"/>
            <w:r w:rsidRPr="00155FB7">
              <w:t>destination</w:t>
            </w:r>
            <w:proofErr w:type="gramEnd"/>
            <w:r w:rsidRPr="00155FB7">
              <w:t xml:space="preserve"> to which output of the </w:t>
            </w:r>
            <w:r w:rsidR="00710812">
              <w:t xml:space="preserve">Job </w:t>
            </w:r>
            <w:r w:rsidR="00396E06">
              <w:t>s to be</w:t>
            </w:r>
            <w:r w:rsidRPr="00155FB7">
              <w:t xml:space="preserve"> delivered. Either a directory in which the Digital Document is stored or the URI to the Digital Document file. </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C7311B">
              <w:tab/>
              <w:t>Destination</w:t>
            </w:r>
          </w:p>
        </w:tc>
        <w:tc>
          <w:tcPr>
            <w:tcW w:w="1170" w:type="dxa"/>
          </w:tcPr>
          <w:p w:rsidR="0027527E" w:rsidRDefault="00F30FF8" w:rsidP="0087462F">
            <w:pPr>
              <w:pStyle w:val="IntenseQuote"/>
            </w:pPr>
            <w:r w:rsidRPr="00C7311B">
              <w:t>URI</w:t>
            </w:r>
          </w:p>
        </w:tc>
        <w:tc>
          <w:tcPr>
            <w:tcW w:w="4680" w:type="dxa"/>
          </w:tcPr>
          <w:p w:rsidR="0027527E" w:rsidRDefault="00F30FF8" w:rsidP="0087462F">
            <w:pPr>
              <w:pStyle w:val="IntenseQuote"/>
            </w:pPr>
            <w:proofErr w:type="gramStart"/>
            <w:r w:rsidRPr="00155FB7">
              <w:t>used</w:t>
            </w:r>
            <w:proofErr w:type="gramEnd"/>
            <w:r w:rsidRPr="00155FB7">
              <w:t xml:space="preserve"> when the output of the </w:t>
            </w:r>
            <w:r w:rsidR="00710812">
              <w:t xml:space="preserve">Job </w:t>
            </w:r>
            <w:r w:rsidRPr="00155FB7">
              <w:t xml:space="preserve">is a Digital Document file. </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C7311B">
              <w:tab/>
              <w:t>DestinationDirectory</w:t>
            </w:r>
          </w:p>
        </w:tc>
        <w:tc>
          <w:tcPr>
            <w:tcW w:w="1170" w:type="dxa"/>
          </w:tcPr>
          <w:p w:rsidR="0027527E" w:rsidRDefault="00F30FF8" w:rsidP="0087462F">
            <w:pPr>
              <w:pStyle w:val="IntenseQuote"/>
            </w:pPr>
            <w:r w:rsidRPr="00C7311B">
              <w:t>URI</w:t>
            </w:r>
          </w:p>
        </w:tc>
        <w:tc>
          <w:tcPr>
            <w:tcW w:w="4680" w:type="dxa"/>
          </w:tcPr>
          <w:p w:rsidR="0027527E" w:rsidRDefault="00F30FF8" w:rsidP="0087462F">
            <w:pPr>
              <w:pStyle w:val="IntenseQuote"/>
            </w:pPr>
            <w:proofErr w:type="gramStart"/>
            <w:r w:rsidRPr="00155FB7">
              <w:t>used</w:t>
            </w:r>
            <w:proofErr w:type="gramEnd"/>
            <w:r w:rsidRPr="00155FB7">
              <w:t xml:space="preserve"> when the output of the </w:t>
            </w:r>
            <w:r w:rsidR="00710812">
              <w:t xml:space="preserve">Job </w:t>
            </w:r>
            <w:r w:rsidRPr="00155FB7">
              <w:t xml:space="preserve">is a set of Digital Document files stored in a directory. </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04" w:name="_Toc224825549"/>
            <w:r w:rsidRPr="00C7311B">
              <w:t>DocumentDigitalSignature</w:t>
            </w:r>
            <w:bookmarkEnd w:id="1404"/>
          </w:p>
        </w:tc>
        <w:tc>
          <w:tcPr>
            <w:tcW w:w="1170" w:type="dxa"/>
          </w:tcPr>
          <w:p w:rsidR="0027527E" w:rsidRDefault="00F30FF8" w:rsidP="0087462F">
            <w:pPr>
              <w:pStyle w:val="IntenseQuote"/>
            </w:pPr>
            <w:r w:rsidRPr="00C7311B">
              <w:t>keyword</w:t>
            </w:r>
          </w:p>
        </w:tc>
        <w:tc>
          <w:tcPr>
            <w:tcW w:w="4680" w:type="dxa"/>
          </w:tcPr>
          <w:p w:rsidR="0027527E" w:rsidRDefault="00F30FF8" w:rsidP="0087462F">
            <w:pPr>
              <w:pStyle w:val="IntenseQuote"/>
            </w:pPr>
            <w:proofErr w:type="gramStart"/>
            <w:r w:rsidRPr="00155FB7">
              <w:t>type</w:t>
            </w:r>
            <w:proofErr w:type="gramEnd"/>
            <w:r w:rsidRPr="00155FB7">
              <w:t xml:space="preserve"> of digital signature, if any, used in the creation of the Digital Document. </w:t>
            </w:r>
            <w:r w:rsidRPr="00155FB7">
              <w:rPr>
                <w:i/>
              </w:rPr>
              <w:t>DocumentDigitalSignatureWKV, KeywordNsExtensionPattern</w:t>
            </w:r>
            <w:r w:rsidRPr="00155FB7">
              <w:t xml:space="preserve"> </w:t>
            </w:r>
          </w:p>
        </w:tc>
        <w:tc>
          <w:tcPr>
            <w:tcW w:w="1197" w:type="dxa"/>
          </w:tcPr>
          <w:p w:rsidR="0027527E" w:rsidRDefault="00F30FF8" w:rsidP="0087462F">
            <w:pPr>
              <w:pStyle w:val="IntenseQuote"/>
              <w:rPr>
                <w:highlight w:val="yellow"/>
              </w:rPr>
            </w:pPr>
            <w:r w:rsidRPr="00C7311B">
              <w:t>[PWG5100.7] §3.2.3</w:t>
            </w:r>
            <w:r>
              <w:t xml:space="preserve"> </w:t>
            </w:r>
            <w:r w:rsidRPr="00C7311B">
              <w:t xml:space="preserve">[PWG5100.5] </w:t>
            </w:r>
            <w:r w:rsidRPr="00C7311B">
              <w:rPr>
                <w:rFonts w:eastAsia="MS Mincho"/>
              </w:rPr>
              <w:t>§9.1.11</w:t>
            </w:r>
          </w:p>
        </w:tc>
      </w:tr>
      <w:tr w:rsidR="00F30FF8" w:rsidRPr="00C7311B" w:rsidTr="00F30FF8">
        <w:trPr>
          <w:cantSplit/>
        </w:trPr>
        <w:tc>
          <w:tcPr>
            <w:tcW w:w="2628" w:type="dxa"/>
          </w:tcPr>
          <w:p w:rsidR="0027527E" w:rsidRDefault="00F30FF8" w:rsidP="0087462F">
            <w:pPr>
              <w:pStyle w:val="IntenseQuote"/>
            </w:pPr>
            <w:bookmarkStart w:id="1405" w:name="_Toc224825550"/>
            <w:r w:rsidRPr="00C7311B">
              <w:t>Document Format</w:t>
            </w:r>
            <w:bookmarkEnd w:id="1405"/>
          </w:p>
        </w:tc>
        <w:tc>
          <w:tcPr>
            <w:tcW w:w="1170" w:type="dxa"/>
          </w:tcPr>
          <w:p w:rsidR="0027527E" w:rsidRDefault="00F30FF8" w:rsidP="0087462F">
            <w:pPr>
              <w:pStyle w:val="IntenseQuote"/>
            </w:pPr>
            <w:r w:rsidRPr="00C7311B">
              <w:t>keyword</w:t>
            </w:r>
          </w:p>
        </w:tc>
        <w:tc>
          <w:tcPr>
            <w:tcW w:w="4680" w:type="dxa"/>
          </w:tcPr>
          <w:p w:rsidR="0027527E" w:rsidRDefault="00F30FF8" w:rsidP="0087462F">
            <w:pPr>
              <w:pStyle w:val="IntenseQuote"/>
            </w:pPr>
            <w:proofErr w:type="gramStart"/>
            <w:r w:rsidRPr="00155FB7">
              <w:t>format</w:t>
            </w:r>
            <w:proofErr w:type="gramEnd"/>
            <w:r w:rsidRPr="00155FB7">
              <w:t xml:space="preserve"> used to save Digital Documents. This </w:t>
            </w:r>
            <w:r w:rsidR="00396E06">
              <w:t xml:space="preserve">is given as an </w:t>
            </w:r>
            <w:r w:rsidRPr="00155FB7">
              <w:t xml:space="preserve">enumeration </w:t>
            </w:r>
            <w:r w:rsidR="00396E06">
              <w:t xml:space="preserve">value </w:t>
            </w:r>
            <w:r w:rsidRPr="00155FB7">
              <w:t>of MIME type which is pwg</w:t>
            </w:r>
            <w:proofErr w:type="gramStart"/>
            <w:r w:rsidRPr="00155FB7">
              <w:t>:DocumentFormat</w:t>
            </w:r>
            <w:proofErr w:type="gramEnd"/>
            <w:r w:rsidRPr="00155FB7">
              <w:t xml:space="preserve"> type. </w:t>
            </w:r>
            <w:r w:rsidRPr="00155FB7">
              <w:br/>
            </w:r>
            <w:r w:rsidRPr="00155FB7">
              <w:rPr>
                <w:i/>
              </w:rPr>
              <w:t>DocumentFormatWKV</w:t>
            </w:r>
          </w:p>
        </w:tc>
        <w:tc>
          <w:tcPr>
            <w:tcW w:w="1197" w:type="dxa"/>
          </w:tcPr>
          <w:p w:rsidR="0027527E" w:rsidRDefault="00F30FF8" w:rsidP="0087462F">
            <w:pPr>
              <w:pStyle w:val="IntenseQuote"/>
            </w:pPr>
            <w:r w:rsidRPr="00C7311B">
              <w:t xml:space="preserve"> [rfc2911] §3.2.1.1 and [PWG5100.5] §9.1.12</w:t>
            </w:r>
          </w:p>
        </w:tc>
      </w:tr>
      <w:tr w:rsidR="00F30FF8" w:rsidRPr="00C7311B" w:rsidTr="00F30FF8">
        <w:trPr>
          <w:cantSplit/>
        </w:trPr>
        <w:tc>
          <w:tcPr>
            <w:tcW w:w="2628" w:type="dxa"/>
          </w:tcPr>
          <w:p w:rsidR="0027527E" w:rsidRDefault="00F30FF8" w:rsidP="0087462F">
            <w:pPr>
              <w:pStyle w:val="IntenseQuote"/>
            </w:pPr>
            <w:r w:rsidRPr="00C7311B">
              <w:t>DocumentSizeAutoDetect</w:t>
            </w:r>
          </w:p>
        </w:tc>
        <w:tc>
          <w:tcPr>
            <w:tcW w:w="1170" w:type="dxa"/>
          </w:tcPr>
          <w:p w:rsidR="0027527E" w:rsidRDefault="00F30FF8" w:rsidP="0087462F">
            <w:pPr>
              <w:pStyle w:val="IntenseQuote"/>
            </w:pPr>
            <w:r>
              <w:t>boolean</w:t>
            </w:r>
          </w:p>
        </w:tc>
        <w:tc>
          <w:tcPr>
            <w:tcW w:w="4680" w:type="dxa"/>
          </w:tcPr>
          <w:p w:rsidR="0027527E" w:rsidRDefault="00F30FF8" w:rsidP="0087462F">
            <w:pPr>
              <w:pStyle w:val="IntenseQuote"/>
            </w:pPr>
            <w:proofErr w:type="gramStart"/>
            <w:r w:rsidRPr="00155FB7">
              <w:t>area</w:t>
            </w:r>
            <w:proofErr w:type="gramEnd"/>
            <w:r w:rsidRPr="00155FB7">
              <w:t xml:space="preserve"> within the input Hardcopy Document’s media sheet side boundaries to scan are automatically determined by the device in an implementation specific manner. This </w:t>
            </w:r>
            <w:r w:rsidR="00030CBD">
              <w:t>Element</w:t>
            </w:r>
            <w:r w:rsidRPr="00155FB7">
              <w:t xml:space="preserve"> is mutually exclusive with </w:t>
            </w:r>
            <w:r w:rsidR="00931C49">
              <w:t>Scan Region</w:t>
            </w:r>
            <w:r w:rsidRPr="00155FB7">
              <w:t>.</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06" w:name="_Toc224825551"/>
            <w:r w:rsidRPr="00C7311B">
              <w:t>Exposure</w:t>
            </w:r>
            <w:bookmarkEnd w:id="1406"/>
          </w:p>
        </w:tc>
        <w:tc>
          <w:tcPr>
            <w:tcW w:w="1170" w:type="dxa"/>
          </w:tcPr>
          <w:p w:rsidR="0027527E" w:rsidRDefault="00F30FF8" w:rsidP="0087462F">
            <w:pPr>
              <w:pStyle w:val="IntenseQuote"/>
            </w:pPr>
            <w:r w:rsidRPr="00C7311B">
              <w:t>complex</w:t>
            </w:r>
          </w:p>
        </w:tc>
        <w:tc>
          <w:tcPr>
            <w:tcW w:w="4680" w:type="dxa"/>
          </w:tcPr>
          <w:p w:rsidR="0027527E" w:rsidRDefault="00F30FF8" w:rsidP="0087462F">
            <w:pPr>
              <w:pStyle w:val="IntenseQuote"/>
            </w:pPr>
            <w:r w:rsidRPr="00155FB7">
              <w:t xml:space="preserve">AutoExposure </w:t>
            </w:r>
            <w:r w:rsidR="00030CBD">
              <w:t>Element</w:t>
            </w:r>
            <w:r w:rsidRPr="00155FB7">
              <w:t xml:space="preserve"> or a sequence of four </w:t>
            </w:r>
            <w:r w:rsidR="00030CBD">
              <w:t>Element</w:t>
            </w:r>
            <w:r w:rsidRPr="00155FB7">
              <w:t xml:space="preserve">s: Brightness, Contrast, Sharpness, and Any. </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C7311B">
              <w:tab/>
              <w:t>AutoExposure</w:t>
            </w:r>
          </w:p>
        </w:tc>
        <w:tc>
          <w:tcPr>
            <w:tcW w:w="1170" w:type="dxa"/>
          </w:tcPr>
          <w:p w:rsidR="0027527E" w:rsidRDefault="00F30FF8" w:rsidP="0087462F">
            <w:pPr>
              <w:pStyle w:val="IntenseQuote"/>
            </w:pPr>
            <w:r w:rsidRPr="00C7311B">
              <w:t>boolean</w:t>
            </w:r>
          </w:p>
        </w:tc>
        <w:tc>
          <w:tcPr>
            <w:tcW w:w="4680" w:type="dxa"/>
          </w:tcPr>
          <w:p w:rsidR="0027527E" w:rsidRDefault="00F30FF8" w:rsidP="0087462F">
            <w:pPr>
              <w:pStyle w:val="IntenseQuote"/>
            </w:pPr>
            <w:proofErr w:type="gramStart"/>
            <w:r w:rsidRPr="00155FB7">
              <w:t>automatic</w:t>
            </w:r>
            <w:proofErr w:type="gramEnd"/>
            <w:r w:rsidRPr="00155FB7">
              <w:t xml:space="preserve"> background reduction will be performed on the input Document.</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C7311B">
              <w:tab/>
              <w:t>Brightness</w:t>
            </w:r>
          </w:p>
        </w:tc>
        <w:tc>
          <w:tcPr>
            <w:tcW w:w="1170" w:type="dxa"/>
          </w:tcPr>
          <w:p w:rsidR="0027527E" w:rsidRDefault="00F30FF8" w:rsidP="0087462F">
            <w:pPr>
              <w:pStyle w:val="IntenseQuote"/>
            </w:pPr>
            <w:r w:rsidRPr="00C7311B">
              <w:t>int</w:t>
            </w:r>
          </w:p>
        </w:tc>
        <w:tc>
          <w:tcPr>
            <w:tcW w:w="4680" w:type="dxa"/>
          </w:tcPr>
          <w:p w:rsidR="0027527E" w:rsidRDefault="00F30FF8" w:rsidP="0087462F">
            <w:pPr>
              <w:pStyle w:val="IntenseQuote"/>
            </w:pPr>
            <w:proofErr w:type="gramStart"/>
            <w:r w:rsidRPr="00155FB7">
              <w:t>relative</w:t>
            </w:r>
            <w:proofErr w:type="gramEnd"/>
            <w:r w:rsidRPr="00155FB7">
              <w:t xml:space="preserve"> amount to enhance or reduce the brightness of the scanned Image. Negative values will darken the Image and positive values will lighten the Image. The value is normalized as an integer between -100 and 100.</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C7311B">
              <w:tab/>
              <w:t>Contrast</w:t>
            </w:r>
          </w:p>
        </w:tc>
        <w:tc>
          <w:tcPr>
            <w:tcW w:w="1170" w:type="dxa"/>
          </w:tcPr>
          <w:p w:rsidR="0027527E" w:rsidRDefault="00F30FF8" w:rsidP="0087462F">
            <w:pPr>
              <w:pStyle w:val="IntenseQuote"/>
            </w:pPr>
            <w:r w:rsidRPr="00C7311B">
              <w:t>int</w:t>
            </w:r>
          </w:p>
        </w:tc>
        <w:tc>
          <w:tcPr>
            <w:tcW w:w="4680" w:type="dxa"/>
          </w:tcPr>
          <w:p w:rsidR="0027527E" w:rsidRDefault="00F30FF8" w:rsidP="0087462F">
            <w:pPr>
              <w:pStyle w:val="IntenseQuote"/>
            </w:pPr>
            <w:proofErr w:type="gramStart"/>
            <w:r w:rsidRPr="00155FB7">
              <w:t>relative</w:t>
            </w:r>
            <w:proofErr w:type="gramEnd"/>
            <w:r w:rsidRPr="00155FB7">
              <w:t xml:space="preserve"> amount to enhance or reduce the contrast of the scanned Image Negative values will reduce the apparent difference between light and dark pixels in the Image. Positive values will increase the apparent difference between light and dark pixels in the Image. The value is normalized as an integer between -100 and 100.</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C7311B">
              <w:lastRenderedPageBreak/>
              <w:tab/>
              <w:t>Sharpness</w:t>
            </w:r>
          </w:p>
        </w:tc>
        <w:tc>
          <w:tcPr>
            <w:tcW w:w="1170" w:type="dxa"/>
          </w:tcPr>
          <w:p w:rsidR="0027527E" w:rsidRDefault="00F30FF8" w:rsidP="0087462F">
            <w:pPr>
              <w:pStyle w:val="IntenseQuote"/>
            </w:pPr>
            <w:r w:rsidRPr="00C7311B">
              <w:t>int</w:t>
            </w:r>
          </w:p>
        </w:tc>
        <w:tc>
          <w:tcPr>
            <w:tcW w:w="4680" w:type="dxa"/>
          </w:tcPr>
          <w:p w:rsidR="0027527E" w:rsidRDefault="00F30FF8" w:rsidP="0087462F">
            <w:pPr>
              <w:pStyle w:val="IntenseQuote"/>
            </w:pPr>
            <w:proofErr w:type="gramStart"/>
            <w:r w:rsidRPr="00155FB7">
              <w:t>relative</w:t>
            </w:r>
            <w:proofErr w:type="gramEnd"/>
            <w:r w:rsidRPr="00155FB7">
              <w:t xml:space="preserve"> amount to enhance or reduce object edges within a scanned Image. Positive values enhance object edges and negative values reduce object edges. The value is normalized as an integer between -100 and 100.</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7D1609">
              <w:tab/>
            </w:r>
            <w:r w:rsidR="006665F3">
              <w:t>Any</w:t>
            </w:r>
          </w:p>
        </w:tc>
        <w:tc>
          <w:tcPr>
            <w:tcW w:w="1170" w:type="dxa"/>
          </w:tcPr>
          <w:p w:rsidR="0027527E" w:rsidRDefault="0027527E" w:rsidP="0087462F">
            <w:pPr>
              <w:pStyle w:val="IntenseQuote"/>
            </w:pPr>
          </w:p>
        </w:tc>
        <w:tc>
          <w:tcPr>
            <w:tcW w:w="4680" w:type="dxa"/>
          </w:tcPr>
          <w:p w:rsidR="0027527E" w:rsidRDefault="00F30FF8" w:rsidP="0087462F">
            <w:pPr>
              <w:pStyle w:val="IntenseQuote"/>
            </w:pPr>
            <w:r w:rsidRPr="00155FB7">
              <w:t>extension point for vendor differentiation and implementation specific extensions</w:t>
            </w:r>
            <w:r w:rsidRPr="00155FB7" w:rsidDel="00845811">
              <w:t xml:space="preserve"> </w:t>
            </w:r>
            <w:r w:rsidRPr="00155FB7">
              <w:t>while maintaining interoperability</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FeedOrientation</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FeedOrientationWKV ,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07" w:name="_Toc224825552"/>
            <w:r w:rsidRPr="00C7311B">
              <w:t>FilmScanMode</w:t>
            </w:r>
            <w:bookmarkEnd w:id="1407"/>
          </w:p>
        </w:tc>
        <w:tc>
          <w:tcPr>
            <w:tcW w:w="1170" w:type="dxa"/>
          </w:tcPr>
          <w:p w:rsidR="0027527E" w:rsidRDefault="00F30FF8" w:rsidP="0087462F">
            <w:pPr>
              <w:pStyle w:val="IntenseQuote"/>
            </w:pPr>
            <w:r w:rsidRPr="00C7311B">
              <w:t>keyword</w:t>
            </w:r>
          </w:p>
        </w:tc>
        <w:tc>
          <w:tcPr>
            <w:tcW w:w="4680" w:type="dxa"/>
          </w:tcPr>
          <w:p w:rsidR="0027527E" w:rsidRDefault="00F30FF8" w:rsidP="0087462F">
            <w:pPr>
              <w:pStyle w:val="IntenseQuote"/>
            </w:pPr>
            <w:proofErr w:type="gramStart"/>
            <w:r w:rsidRPr="00155FB7">
              <w:t>exposure</w:t>
            </w:r>
            <w:proofErr w:type="gramEnd"/>
            <w:r w:rsidRPr="00155FB7">
              <w:t xml:space="preserve"> type of the film to be scanned. The </w:t>
            </w:r>
            <w:r w:rsidR="00030CBD">
              <w:t>Element</w:t>
            </w:r>
            <w:r w:rsidRPr="00155FB7">
              <w:t xml:space="preserve"> is valid only if the InputSource </w:t>
            </w:r>
            <w:r w:rsidR="00030CBD">
              <w:t>Element</w:t>
            </w:r>
            <w:r w:rsidRPr="00155FB7">
              <w:t xml:space="preserve"> is set to a value of ‘FilmReader’. </w:t>
            </w:r>
            <w:r w:rsidRPr="00155FB7">
              <w:br/>
            </w:r>
            <w:r w:rsidRPr="00155FB7">
              <w:rPr>
                <w:rStyle w:val="BodyTextChar"/>
                <w:rFonts w:eastAsia="SimSun"/>
                <w:i/>
              </w:rPr>
              <w:t>FilmScanModeWKV,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Finishings</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t xml:space="preserve"> </w:t>
            </w:r>
            <w:r w:rsidRPr="00155FB7">
              <w:t>FinishingsWKV, KeywordNsExtensionPattern</w:t>
            </w:r>
            <w:r>
              <w:t xml:space="preserve"> </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FinishingsCol</w:t>
            </w:r>
          </w:p>
        </w:tc>
        <w:tc>
          <w:tcPr>
            <w:tcW w:w="1170" w:type="dxa"/>
          </w:tcPr>
          <w:p w:rsidR="0027527E" w:rsidRDefault="00F30FF8" w:rsidP="0087462F">
            <w:pPr>
              <w:pStyle w:val="IntenseQuote"/>
            </w:pPr>
            <w:r>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FinishingTemplate</w:t>
            </w:r>
          </w:p>
        </w:tc>
        <w:tc>
          <w:tcPr>
            <w:tcW w:w="1170" w:type="dxa"/>
          </w:tcPr>
          <w:p w:rsidR="0027527E" w:rsidRDefault="00F30FF8" w:rsidP="0087462F">
            <w:pPr>
              <w:pStyle w:val="IntenseQuote"/>
            </w:pPr>
            <w:r>
              <w:t>string</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Stitching</w:t>
            </w:r>
          </w:p>
        </w:tc>
        <w:tc>
          <w:tcPr>
            <w:tcW w:w="1170" w:type="dxa"/>
          </w:tcPr>
          <w:p w:rsidR="0027527E" w:rsidRDefault="00F30FF8" w:rsidP="0087462F">
            <w:pPr>
              <w:pStyle w:val="IntenseQuote"/>
            </w:pPr>
            <w:r w:rsidRPr="00417542">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Pr="00417542">
              <w:tab/>
              <w:t>StitchingReferenceEdge</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t xml:space="preserve"> </w:t>
            </w:r>
            <w:r w:rsidRPr="00155FB7">
              <w:t>StitchingReferenceEdgeWKV, KeywordNsExtensionPattern</w:t>
            </w:r>
            <w:r>
              <w:t xml:space="preserve"> </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Pr="00417542">
              <w:tab/>
              <w:t>StitchingOffeset</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Pr="00417542">
              <w:tab/>
              <w:t>StitchingLocation</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Pr="00417542">
              <w:tab/>
            </w:r>
            <w:r w:rsidR="006665F3">
              <w:t>Any</w:t>
            </w:r>
          </w:p>
        </w:tc>
        <w:tc>
          <w:tcPr>
            <w:tcW w:w="1170" w:type="dxa"/>
          </w:tcPr>
          <w:p w:rsidR="0027527E" w:rsidRDefault="00F30FF8" w:rsidP="0087462F">
            <w:pPr>
              <w:pStyle w:val="IntenseQuote"/>
            </w:pPr>
            <w:r w:rsidRPr="00417542">
              <w:t>various</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006665F3">
              <w:t>Any</w:t>
            </w:r>
          </w:p>
        </w:tc>
        <w:tc>
          <w:tcPr>
            <w:tcW w:w="1170" w:type="dxa"/>
          </w:tcPr>
          <w:p w:rsidR="0027527E" w:rsidRDefault="00F30FF8" w:rsidP="0087462F">
            <w:pPr>
              <w:pStyle w:val="IntenseQuote"/>
            </w:pPr>
            <w:r w:rsidRPr="00417542">
              <w:t>various</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FontNameRequested</w:t>
            </w:r>
          </w:p>
        </w:tc>
        <w:tc>
          <w:tcPr>
            <w:tcW w:w="1170" w:type="dxa"/>
          </w:tcPr>
          <w:p w:rsidR="0027527E" w:rsidRDefault="00F30FF8" w:rsidP="0087462F">
            <w:pPr>
              <w:pStyle w:val="IntenseQuote"/>
            </w:pPr>
            <w:r>
              <w:t>string</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FontSizeRequestedSupported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ForceFrontSide</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HeaderPrint</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HeaderPrintType</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08" w:name="_Toc224825553"/>
            <w:r w:rsidRPr="00C7311B">
              <w:t>ImagesToTransfer</w:t>
            </w:r>
            <w:bookmarkEnd w:id="1408"/>
          </w:p>
        </w:tc>
        <w:tc>
          <w:tcPr>
            <w:tcW w:w="1170" w:type="dxa"/>
          </w:tcPr>
          <w:p w:rsidR="0027527E" w:rsidRDefault="00F30FF8" w:rsidP="0087462F">
            <w:pPr>
              <w:pStyle w:val="IntenseQuote"/>
            </w:pPr>
            <w:r w:rsidRPr="00C7311B">
              <w:t>int</w:t>
            </w:r>
          </w:p>
        </w:tc>
        <w:tc>
          <w:tcPr>
            <w:tcW w:w="4680" w:type="dxa"/>
          </w:tcPr>
          <w:p w:rsidR="0027527E" w:rsidRDefault="00F30FF8" w:rsidP="0087462F">
            <w:pPr>
              <w:pStyle w:val="IntenseQuote"/>
            </w:pPr>
            <w:proofErr w:type="gramStart"/>
            <w:r w:rsidRPr="00155FB7">
              <w:t>number</w:t>
            </w:r>
            <w:proofErr w:type="gramEnd"/>
            <w:r w:rsidRPr="00155FB7">
              <w:t xml:space="preserve"> of Images to scan from the Hardcopy Document</w:t>
            </w:r>
            <w:r w:rsidRPr="00155FB7">
              <w:rPr>
                <w:i/>
              </w:rPr>
              <w:t>.</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ImpositionTemplate</w:t>
            </w:r>
          </w:p>
        </w:tc>
        <w:tc>
          <w:tcPr>
            <w:tcW w:w="1170" w:type="dxa"/>
          </w:tcPr>
          <w:p w:rsidR="0027527E" w:rsidRDefault="00F30FF8" w:rsidP="0087462F">
            <w:pPr>
              <w:pStyle w:val="IntenseQuote"/>
            </w:pPr>
            <w:r>
              <w:t>string</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09" w:name="_Toc224825554"/>
            <w:r w:rsidRPr="00C7311B">
              <w:t>InputSource</w:t>
            </w:r>
            <w:bookmarkEnd w:id="1409"/>
          </w:p>
        </w:tc>
        <w:tc>
          <w:tcPr>
            <w:tcW w:w="1170" w:type="dxa"/>
          </w:tcPr>
          <w:p w:rsidR="0027527E" w:rsidRDefault="00F30FF8" w:rsidP="0087462F">
            <w:pPr>
              <w:pStyle w:val="IntenseQuote"/>
            </w:pPr>
            <w:r w:rsidRPr="00C7311B">
              <w:t>keyword</w:t>
            </w:r>
          </w:p>
        </w:tc>
        <w:tc>
          <w:tcPr>
            <w:tcW w:w="4680" w:type="dxa"/>
          </w:tcPr>
          <w:p w:rsidR="0027527E" w:rsidRDefault="00F30FF8" w:rsidP="0087462F">
            <w:pPr>
              <w:pStyle w:val="IntenseQuote"/>
            </w:pPr>
            <w:proofErr w:type="gramStart"/>
            <w:r w:rsidRPr="00155FB7">
              <w:t>source</w:t>
            </w:r>
            <w:proofErr w:type="gramEnd"/>
            <w:r w:rsidRPr="00155FB7">
              <w:t xml:space="preserve"> of the scanned Document. </w:t>
            </w:r>
            <w:r w:rsidRPr="00155FB7">
              <w:rPr>
                <w:i/>
              </w:rPr>
              <w:t>InputSourceWKV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InsertSheet</w:t>
            </w:r>
          </w:p>
        </w:tc>
        <w:tc>
          <w:tcPr>
            <w:tcW w:w="1170" w:type="dxa"/>
          </w:tcPr>
          <w:p w:rsidR="0027527E" w:rsidRDefault="00F30FF8" w:rsidP="0087462F">
            <w:pPr>
              <w:pStyle w:val="IntenseQuote"/>
            </w:pPr>
            <w:r>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InsertAfterPage</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InsertCount</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Media</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MediaSizeAliasNameWKV, MediaSizeLegacyNamesWKV, MediaSizeSelfDescribingNameWKV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MediaCol</w:t>
            </w:r>
          </w:p>
        </w:tc>
        <w:tc>
          <w:tcPr>
            <w:tcW w:w="1170" w:type="dxa"/>
          </w:tcPr>
          <w:p w:rsidR="0027527E" w:rsidRDefault="00F30FF8" w:rsidP="0087462F">
            <w:pPr>
              <w:pStyle w:val="IntenseQuote"/>
            </w:pPr>
            <w:r>
              <w:t>complex</w:t>
            </w:r>
          </w:p>
        </w:tc>
        <w:tc>
          <w:tcPr>
            <w:tcW w:w="4680" w:type="dxa"/>
          </w:tcPr>
          <w:p w:rsidR="0027527E" w:rsidRDefault="00F30FF8" w:rsidP="0087462F">
            <w:pPr>
              <w:pStyle w:val="IntenseQuote"/>
            </w:pPr>
            <w:r w:rsidRPr="00155FB7">
              <w:t xml:space="preserve">See </w:t>
            </w:r>
            <w:r w:rsidR="00C517C1">
              <w:fldChar w:fldCharType="begin"/>
            </w:r>
            <w:r w:rsidR="001D1509">
              <w:instrText xml:space="preserve"> REF _Ref231867785 \h </w:instrText>
            </w:r>
            <w:r w:rsidR="00C517C1">
              <w:fldChar w:fldCharType="separate"/>
            </w:r>
            <w:r w:rsidR="00680E9F">
              <w:t xml:space="preserve">Table </w:t>
            </w:r>
            <w:r w:rsidR="00680E9F">
              <w:rPr>
                <w:noProof/>
              </w:rPr>
              <w:t>55</w:t>
            </w:r>
            <w:r w:rsidR="00C517C1">
              <w:fldChar w:fldCharType="end"/>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006665F3">
              <w:t>Any</w:t>
            </w:r>
          </w:p>
        </w:tc>
        <w:tc>
          <w:tcPr>
            <w:tcW w:w="1170" w:type="dxa"/>
          </w:tcPr>
          <w:p w:rsidR="0027527E" w:rsidRDefault="00F30FF8" w:rsidP="0087462F">
            <w:pPr>
              <w:pStyle w:val="IntenseQuote"/>
            </w:pPr>
            <w:r w:rsidRPr="00417542">
              <w:t>various</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Magnification</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Media</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MediaSizeAliasNameWKV, MediaSizeLegacyNamesWKV, MediaSizeSelfDescribingNameWKV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10" w:name="_Toc224825555"/>
            <w:r w:rsidRPr="00C7311B">
              <w:t>MediaBox</w:t>
            </w:r>
            <w:bookmarkEnd w:id="1410"/>
          </w:p>
        </w:tc>
        <w:tc>
          <w:tcPr>
            <w:tcW w:w="1170" w:type="dxa"/>
          </w:tcPr>
          <w:p w:rsidR="0027527E" w:rsidRDefault="00F30FF8" w:rsidP="0087462F">
            <w:pPr>
              <w:pStyle w:val="IntenseQuote"/>
            </w:pPr>
            <w:r w:rsidRPr="00C7311B">
              <w:t>complex</w:t>
            </w:r>
          </w:p>
        </w:tc>
        <w:tc>
          <w:tcPr>
            <w:tcW w:w="4680" w:type="dxa"/>
          </w:tcPr>
          <w:p w:rsidR="0027527E" w:rsidRDefault="00F30FF8" w:rsidP="0087462F">
            <w:pPr>
              <w:pStyle w:val="IntenseQuote"/>
            </w:pPr>
            <w:proofErr w:type="gramStart"/>
            <w:r w:rsidRPr="00155FB7">
              <w:t>applicable</w:t>
            </w:r>
            <w:proofErr w:type="gramEnd"/>
            <w:r w:rsidRPr="00155FB7">
              <w:t xml:space="preserve"> only when the </w:t>
            </w:r>
            <w:r w:rsidR="00396E06">
              <w:t>Document</w:t>
            </w:r>
            <w:r w:rsidRPr="00155FB7">
              <w:t xml:space="preserve"> format used to store the Digital Document has a similar construct that controls the placement and bounding of the scanned Image on the </w:t>
            </w:r>
            <w:r w:rsidR="00396E06">
              <w:t>Document</w:t>
            </w:r>
            <w:r w:rsidRPr="00155FB7">
              <w:t xml:space="preserve"> format specific page Image. Prior to applying all other processing </w:t>
            </w:r>
            <w:r w:rsidR="00030CBD">
              <w:t>Element</w:t>
            </w:r>
            <w:r w:rsidRPr="00155FB7">
              <w:t>s are assumed to have been applied. Note that origin of the Image does not move when an Image is rotated for the purposes of MediaBox. In other words the origin of the Image before rotation is in the upper left hand corner. After any amount of rotation the origin for the Image remains in the upper left hand corner. This is also true for the orientation of the MediaBox. The Image is placed within the intersection of the MediaBox and the ImageBox under the control of the ImageCroppingPolicy.</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ImageBox</w:t>
            </w:r>
          </w:p>
        </w:tc>
        <w:tc>
          <w:tcPr>
            <w:tcW w:w="1170" w:type="dxa"/>
          </w:tcPr>
          <w:p w:rsidR="0027527E" w:rsidRDefault="00F30FF8" w:rsidP="0087462F">
            <w:pPr>
              <w:pStyle w:val="IntenseQuote"/>
            </w:pPr>
            <w:r w:rsidRPr="00417542">
              <w:t>complex</w:t>
            </w:r>
          </w:p>
        </w:tc>
        <w:tc>
          <w:tcPr>
            <w:tcW w:w="4680" w:type="dxa"/>
          </w:tcPr>
          <w:p w:rsidR="0027527E" w:rsidRDefault="00F30FF8" w:rsidP="0087462F">
            <w:pPr>
              <w:pStyle w:val="IntenseQuote"/>
            </w:pPr>
            <w:proofErr w:type="gramStart"/>
            <w:r w:rsidRPr="00155FB7">
              <w:t>region</w:t>
            </w:r>
            <w:proofErr w:type="gramEnd"/>
            <w:r w:rsidRPr="00155FB7">
              <w:t xml:space="preserve"> where the Image from the scan of the </w:t>
            </w:r>
            <w:r w:rsidR="00931C49">
              <w:t>Scan Region</w:t>
            </w:r>
            <w:r w:rsidRPr="00155FB7">
              <w:t xml:space="preserve"> will be placed.</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Pr="00417542">
              <w:tab/>
              <w:t>Height</w:t>
            </w:r>
          </w:p>
        </w:tc>
        <w:tc>
          <w:tcPr>
            <w:tcW w:w="1170" w:type="dxa"/>
          </w:tcPr>
          <w:p w:rsidR="0027527E" w:rsidRDefault="00F30FF8" w:rsidP="0087462F">
            <w:pPr>
              <w:pStyle w:val="IntenseQuote"/>
            </w:pPr>
            <w:r>
              <w:t>int</w:t>
            </w:r>
          </w:p>
        </w:tc>
        <w:tc>
          <w:tcPr>
            <w:tcW w:w="4680" w:type="dxa"/>
          </w:tcPr>
          <w:p w:rsidR="0027527E" w:rsidRDefault="00F30FF8" w:rsidP="0087462F">
            <w:pPr>
              <w:pStyle w:val="IntenseQuote"/>
            </w:pPr>
            <w:proofErr w:type="gramStart"/>
            <w:r w:rsidRPr="00155FB7">
              <w:t>height</w:t>
            </w:r>
            <w:proofErr w:type="gramEnd"/>
            <w:r w:rsidRPr="00155FB7">
              <w:t xml:space="preserve"> of the image box in RegionUnits.</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Pr="00417542">
              <w:tab/>
              <w:t>Width</w:t>
            </w:r>
          </w:p>
        </w:tc>
        <w:tc>
          <w:tcPr>
            <w:tcW w:w="1170" w:type="dxa"/>
          </w:tcPr>
          <w:p w:rsidR="0027527E" w:rsidRDefault="00F30FF8" w:rsidP="0087462F">
            <w:pPr>
              <w:pStyle w:val="IntenseQuote"/>
            </w:pPr>
            <w:r w:rsidRPr="00B57B01">
              <w:t>int</w:t>
            </w:r>
          </w:p>
        </w:tc>
        <w:tc>
          <w:tcPr>
            <w:tcW w:w="4680" w:type="dxa"/>
          </w:tcPr>
          <w:p w:rsidR="0027527E" w:rsidRDefault="00F30FF8" w:rsidP="0087462F">
            <w:pPr>
              <w:pStyle w:val="IntenseQuote"/>
            </w:pPr>
            <w:proofErr w:type="gramStart"/>
            <w:r w:rsidRPr="00155FB7">
              <w:t>width</w:t>
            </w:r>
            <w:proofErr w:type="gramEnd"/>
            <w:r w:rsidRPr="00155FB7">
              <w:t xml:space="preserve"> of the image box in RegionUnits.</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Pr="00417542">
              <w:tab/>
              <w:t>X-Offset</w:t>
            </w:r>
          </w:p>
        </w:tc>
        <w:tc>
          <w:tcPr>
            <w:tcW w:w="1170" w:type="dxa"/>
          </w:tcPr>
          <w:p w:rsidR="0027527E" w:rsidRDefault="00F30FF8" w:rsidP="0087462F">
            <w:pPr>
              <w:pStyle w:val="IntenseQuote"/>
            </w:pPr>
            <w:r w:rsidRPr="00B57B01">
              <w:t>int</w:t>
            </w:r>
          </w:p>
        </w:tc>
        <w:tc>
          <w:tcPr>
            <w:tcW w:w="4680" w:type="dxa"/>
          </w:tcPr>
          <w:p w:rsidR="0027527E" w:rsidRDefault="00F30FF8" w:rsidP="0087462F">
            <w:pPr>
              <w:pStyle w:val="IntenseQuote"/>
            </w:pPr>
            <w:proofErr w:type="gramStart"/>
            <w:r w:rsidRPr="00155FB7">
              <w:t>offset</w:t>
            </w:r>
            <w:proofErr w:type="gramEnd"/>
            <w:r w:rsidRPr="00155FB7">
              <w:t>, positive or negative, on the X axis from the origin of the MediaBox in RegionUnits.</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Pr="00417542">
              <w:tab/>
              <w:t>Y-Offset</w:t>
            </w:r>
          </w:p>
        </w:tc>
        <w:tc>
          <w:tcPr>
            <w:tcW w:w="1170" w:type="dxa"/>
          </w:tcPr>
          <w:p w:rsidR="0027527E" w:rsidRDefault="00F30FF8" w:rsidP="0087462F">
            <w:pPr>
              <w:pStyle w:val="IntenseQuote"/>
            </w:pPr>
            <w:r w:rsidRPr="00B57B01">
              <w:t>int</w:t>
            </w:r>
          </w:p>
        </w:tc>
        <w:tc>
          <w:tcPr>
            <w:tcW w:w="4680" w:type="dxa"/>
          </w:tcPr>
          <w:p w:rsidR="0027527E" w:rsidRDefault="00F30FF8" w:rsidP="0087462F">
            <w:pPr>
              <w:pStyle w:val="IntenseQuote"/>
            </w:pPr>
            <w:r w:rsidRPr="00155FB7">
              <w:t>offset, positive or negative, on the Y axis from the origin of the MediaBox in RegionUnits</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r>
            <w:r w:rsidR="006665F3">
              <w:t>Any</w:t>
            </w:r>
          </w:p>
        </w:tc>
        <w:tc>
          <w:tcPr>
            <w:tcW w:w="1170" w:type="dxa"/>
          </w:tcPr>
          <w:p w:rsidR="0027527E" w:rsidRDefault="00F30FF8" w:rsidP="0087462F">
            <w:pPr>
              <w:pStyle w:val="IntenseQuote"/>
            </w:pPr>
            <w:r>
              <w:t>various</w:t>
            </w:r>
          </w:p>
        </w:tc>
        <w:tc>
          <w:tcPr>
            <w:tcW w:w="4680" w:type="dxa"/>
          </w:tcPr>
          <w:p w:rsidR="0027527E" w:rsidRDefault="00F30FF8" w:rsidP="0087462F">
            <w:pPr>
              <w:pStyle w:val="IntenseQuote"/>
            </w:pPr>
            <w:r w:rsidRPr="00155FB7">
              <w:t>extension point for vendor differentiation and implementation specific extensions</w:t>
            </w:r>
            <w:r w:rsidRPr="00155FB7" w:rsidDel="00845811">
              <w:t xml:space="preserve"> </w:t>
            </w:r>
            <w:r w:rsidRPr="00155FB7">
              <w:t>while maintaining interoperability</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Pr="00417542">
              <w:tab/>
              <w:t>RegionUnits</w:t>
            </w:r>
          </w:p>
        </w:tc>
        <w:tc>
          <w:tcPr>
            <w:tcW w:w="1170" w:type="dxa"/>
          </w:tcPr>
          <w:p w:rsidR="0027527E" w:rsidRDefault="00F30FF8" w:rsidP="0087462F">
            <w:pPr>
              <w:pStyle w:val="IntenseQuote"/>
            </w:pPr>
            <w:r>
              <w:t>keyword</w:t>
            </w:r>
          </w:p>
        </w:tc>
        <w:tc>
          <w:tcPr>
            <w:tcW w:w="4680" w:type="dxa"/>
          </w:tcPr>
          <w:p w:rsidR="0027527E" w:rsidRDefault="00BD4C31" w:rsidP="0087462F">
            <w:pPr>
              <w:pStyle w:val="IntenseQuote"/>
            </w:pPr>
            <w:proofErr w:type="gramStart"/>
            <w:r>
              <w:t>unit</w:t>
            </w:r>
            <w:proofErr w:type="gramEnd"/>
            <w:r w:rsidR="00F30FF8" w:rsidRPr="00155FB7">
              <w:t xml:space="preserve"> used for specifying</w:t>
            </w:r>
            <w:r>
              <w:t xml:space="preserve"> all dimensions defining</w:t>
            </w:r>
            <w:r w:rsidR="00F30FF8" w:rsidRPr="00155FB7">
              <w:t xml:space="preserve"> the region. </w:t>
            </w:r>
            <w:r w:rsidR="00F30FF8" w:rsidRPr="00155FB7">
              <w:rPr>
                <w:i/>
              </w:rPr>
              <w:t>RegionUnitWKV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ImageCroppingPolicy</w:t>
            </w:r>
          </w:p>
        </w:tc>
        <w:tc>
          <w:tcPr>
            <w:tcW w:w="1170" w:type="dxa"/>
          </w:tcPr>
          <w:p w:rsidR="0027527E" w:rsidRDefault="00F30FF8" w:rsidP="0087462F">
            <w:pPr>
              <w:pStyle w:val="IntenseQuote"/>
            </w:pPr>
            <w:r w:rsidRPr="00727BF7">
              <w:t>keyword</w:t>
            </w:r>
          </w:p>
        </w:tc>
        <w:tc>
          <w:tcPr>
            <w:tcW w:w="4680" w:type="dxa"/>
          </w:tcPr>
          <w:p w:rsidR="0027527E" w:rsidRDefault="00F30FF8" w:rsidP="0087462F">
            <w:pPr>
              <w:pStyle w:val="IntenseQuote"/>
            </w:pPr>
            <w:proofErr w:type="gramStart"/>
            <w:r w:rsidRPr="00155FB7">
              <w:t>controls</w:t>
            </w:r>
            <w:proofErr w:type="gramEnd"/>
            <w:r w:rsidRPr="00155FB7">
              <w:t xml:space="preserve"> handling of mismatches in the size of the Image and the intersection of the ImageBox and MediaBox where the Image will be placed. </w:t>
            </w:r>
            <w:r w:rsidRPr="00155FB7">
              <w:br/>
            </w:r>
            <w:r w:rsidRPr="00155FB7">
              <w:rPr>
                <w:i/>
              </w:rPr>
              <w:t>ImageCroppingPolicyWKV,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lastRenderedPageBreak/>
              <w:tab/>
              <w:t>MediaSizeName</w:t>
            </w:r>
          </w:p>
        </w:tc>
        <w:tc>
          <w:tcPr>
            <w:tcW w:w="1170" w:type="dxa"/>
          </w:tcPr>
          <w:p w:rsidR="0027527E" w:rsidRDefault="00F30FF8" w:rsidP="0087462F">
            <w:pPr>
              <w:pStyle w:val="IntenseQuote"/>
            </w:pPr>
            <w:r w:rsidRPr="00727BF7">
              <w:t>keyword</w:t>
            </w:r>
          </w:p>
        </w:tc>
        <w:tc>
          <w:tcPr>
            <w:tcW w:w="4680" w:type="dxa"/>
          </w:tcPr>
          <w:p w:rsidR="0027527E" w:rsidRDefault="00F30FF8" w:rsidP="0087462F">
            <w:pPr>
              <w:pStyle w:val="IntenseQuote"/>
              <w:rPr>
                <w:i/>
              </w:rPr>
            </w:pPr>
            <w:proofErr w:type="gramStart"/>
            <w:r w:rsidRPr="00155FB7">
              <w:t>identifies</w:t>
            </w:r>
            <w:proofErr w:type="gramEnd"/>
            <w:r w:rsidRPr="00155FB7">
              <w:t xml:space="preserve"> the size of the canvas for an Image in the Digital Document expressed as a media size name. . . </w:t>
            </w:r>
            <w:r w:rsidRPr="00155FB7">
              <w:rPr>
                <w:i/>
              </w:rPr>
              <w:t>MediaSizeNameType</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OrientationRequested</w:t>
            </w:r>
          </w:p>
        </w:tc>
        <w:tc>
          <w:tcPr>
            <w:tcW w:w="1170" w:type="dxa"/>
          </w:tcPr>
          <w:p w:rsidR="0027527E" w:rsidRDefault="00F30FF8" w:rsidP="0087462F">
            <w:pPr>
              <w:pStyle w:val="IntenseQuote"/>
            </w:pPr>
            <w:r w:rsidRPr="00727BF7">
              <w:t>keyword</w:t>
            </w:r>
          </w:p>
        </w:tc>
        <w:tc>
          <w:tcPr>
            <w:tcW w:w="4680" w:type="dxa"/>
          </w:tcPr>
          <w:p w:rsidR="0027527E" w:rsidRDefault="00F30FF8" w:rsidP="0087462F">
            <w:pPr>
              <w:pStyle w:val="IntenseQuote"/>
              <w:rPr>
                <w:i/>
              </w:rPr>
            </w:pPr>
            <w:r w:rsidRPr="00155FB7">
              <w:t>identifies the orientation of the MediaBox</w:t>
            </w:r>
            <w:r w:rsidRPr="00155FB7">
              <w:rPr>
                <w:i/>
              </w:rPr>
              <w:t xml:space="preserve"> OrientationRequestedType</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rsidR="006665F3">
              <w:t>any</w:t>
            </w:r>
          </w:p>
        </w:tc>
        <w:tc>
          <w:tcPr>
            <w:tcW w:w="1170" w:type="dxa"/>
          </w:tcPr>
          <w:p w:rsidR="0027527E" w:rsidRDefault="00F30FF8" w:rsidP="0087462F">
            <w:pPr>
              <w:pStyle w:val="IntenseQuote"/>
            </w:pPr>
            <w:r>
              <w:t>various</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 xml:space="preserve">MediaCol </w:t>
            </w:r>
          </w:p>
        </w:tc>
        <w:tc>
          <w:tcPr>
            <w:tcW w:w="1170" w:type="dxa"/>
          </w:tcPr>
          <w:p w:rsidR="0027527E" w:rsidRDefault="00F30FF8" w:rsidP="0087462F">
            <w:pPr>
              <w:pStyle w:val="IntenseQuote"/>
            </w:pPr>
            <w:r>
              <w:t>complex</w:t>
            </w:r>
          </w:p>
        </w:tc>
        <w:tc>
          <w:tcPr>
            <w:tcW w:w="4680" w:type="dxa"/>
          </w:tcPr>
          <w:p w:rsidR="0027527E" w:rsidRDefault="00F30FF8" w:rsidP="0087462F">
            <w:pPr>
              <w:pStyle w:val="IntenseQuote"/>
            </w:pPr>
            <w:r w:rsidRPr="006C3AE4">
              <w:t xml:space="preserve">See </w:t>
            </w:r>
            <w:r w:rsidR="00C517C1">
              <w:rPr>
                <w:highlight w:val="yellow"/>
              </w:rPr>
              <w:fldChar w:fldCharType="begin"/>
            </w:r>
            <w:r w:rsidR="001D1509">
              <w:rPr>
                <w:highlight w:val="yellow"/>
              </w:rPr>
              <w:instrText xml:space="preserve"> REF _Ref231867785 \h </w:instrText>
            </w:r>
            <w:r w:rsidR="00C517C1">
              <w:rPr>
                <w:highlight w:val="yellow"/>
              </w:rPr>
            </w:r>
            <w:r w:rsidR="00C517C1">
              <w:rPr>
                <w:highlight w:val="yellow"/>
              </w:rPr>
              <w:fldChar w:fldCharType="separate"/>
            </w:r>
            <w:r w:rsidR="00680E9F">
              <w:t xml:space="preserve">Table </w:t>
            </w:r>
            <w:r w:rsidR="00680E9F">
              <w:rPr>
                <w:noProof/>
              </w:rPr>
              <w:t>55</w:t>
            </w:r>
            <w:r w:rsidR="00C517C1">
              <w:rPr>
                <w:highlight w:val="yellow"/>
              </w:rPr>
              <w:fldChar w:fldCharType="end"/>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Media</w:t>
            </w:r>
            <w:r w:rsidR="00184F75">
              <w:t>Input Tray</w:t>
            </w:r>
            <w:r w:rsidRPr="0006617F">
              <w:t>Check</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t xml:space="preserve"> </w:t>
            </w:r>
            <w:r w:rsidRPr="00155FB7">
              <w:t>Media</w:t>
            </w:r>
            <w:r w:rsidR="00184F75">
              <w:t>Input Tray</w:t>
            </w:r>
            <w:r w:rsidRPr="00155FB7">
              <w:t>CheckWKV MediaNsExtensionPattern</w:t>
            </w:r>
            <w:r>
              <w:t xml:space="preserve"> </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bookmarkStart w:id="1411" w:name="_Toc224825541"/>
            <w:r w:rsidRPr="00C7311B">
              <w:t>NumberUp</w:t>
            </w:r>
            <w:bookmarkEnd w:id="1411"/>
          </w:p>
        </w:tc>
        <w:tc>
          <w:tcPr>
            <w:tcW w:w="1170" w:type="dxa"/>
          </w:tcPr>
          <w:p w:rsidR="0027527E" w:rsidRDefault="00F30FF8" w:rsidP="0087462F">
            <w:pPr>
              <w:pStyle w:val="IntenseQuote"/>
            </w:pPr>
            <w:r w:rsidRPr="00C7311B">
              <w:t>int</w:t>
            </w:r>
          </w:p>
        </w:tc>
        <w:tc>
          <w:tcPr>
            <w:tcW w:w="4680" w:type="dxa"/>
          </w:tcPr>
          <w:p w:rsidR="0027527E" w:rsidRDefault="00F30FF8" w:rsidP="0087462F">
            <w:pPr>
              <w:pStyle w:val="IntenseQuote"/>
            </w:pPr>
            <w:proofErr w:type="gramStart"/>
            <w:r w:rsidRPr="00155FB7">
              <w:t>number</w:t>
            </w:r>
            <w:proofErr w:type="gramEnd"/>
            <w:r w:rsidRPr="00155FB7">
              <w:t xml:space="preserve"> of Images from the input </w:t>
            </w:r>
            <w:r w:rsidR="00931C49">
              <w:t>Scan Region</w:t>
            </w:r>
            <w:r w:rsidRPr="00155FB7">
              <w:t xml:space="preserve">s </w:t>
            </w:r>
            <w:r w:rsidR="00692184">
              <w:t>or output page impressions</w:t>
            </w:r>
            <w:r w:rsidR="00692184" w:rsidRPr="00155FB7">
              <w:t xml:space="preserve"> </w:t>
            </w:r>
            <w:r w:rsidRPr="00155FB7">
              <w:t xml:space="preserve">to be placed on to the finished output Image . </w:t>
            </w:r>
          </w:p>
        </w:tc>
        <w:tc>
          <w:tcPr>
            <w:tcW w:w="1197" w:type="dxa"/>
          </w:tcPr>
          <w:p w:rsidR="0027527E" w:rsidRDefault="00F30FF8" w:rsidP="0087462F">
            <w:pPr>
              <w:pStyle w:val="IntenseQuote"/>
            </w:pPr>
            <w:r w:rsidRPr="00C7311B">
              <w:t xml:space="preserve"> [rfc2911] §4.2.9</w:t>
            </w:r>
          </w:p>
        </w:tc>
      </w:tr>
      <w:tr w:rsidR="00F30FF8" w:rsidRPr="00C7311B" w:rsidTr="00F30FF8">
        <w:trPr>
          <w:cantSplit/>
        </w:trPr>
        <w:tc>
          <w:tcPr>
            <w:tcW w:w="2628" w:type="dxa"/>
          </w:tcPr>
          <w:p w:rsidR="0027527E" w:rsidRDefault="00F30FF8" w:rsidP="0087462F">
            <w:pPr>
              <w:pStyle w:val="IntenseQuote"/>
            </w:pPr>
            <w:r w:rsidRPr="00417542">
              <w:t>OrientationRequested</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OrientationRequestedWKV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6665F3" w:rsidP="0087462F">
            <w:pPr>
              <w:pStyle w:val="IntenseQuote"/>
            </w:pPr>
            <w:bookmarkStart w:id="1412" w:name="_Toc216240254"/>
            <w:bookmarkStart w:id="1413" w:name="_Toc216240255"/>
            <w:bookmarkStart w:id="1414" w:name="_Toc216240257"/>
            <w:bookmarkStart w:id="1415" w:name="_Toc216240258"/>
            <w:bookmarkEnd w:id="1412"/>
            <w:bookmarkEnd w:id="1413"/>
            <w:bookmarkEnd w:id="1414"/>
            <w:bookmarkEnd w:id="1415"/>
            <w:r>
              <w:t>Any</w:t>
            </w:r>
          </w:p>
        </w:tc>
        <w:tc>
          <w:tcPr>
            <w:tcW w:w="1170" w:type="dxa"/>
          </w:tcPr>
          <w:p w:rsidR="0027527E" w:rsidRDefault="00F30FF8" w:rsidP="0087462F">
            <w:pPr>
              <w:pStyle w:val="IntenseQuote"/>
            </w:pPr>
            <w:r w:rsidRPr="00C7311B">
              <w:t>various</w:t>
            </w:r>
          </w:p>
        </w:tc>
        <w:tc>
          <w:tcPr>
            <w:tcW w:w="4680" w:type="dxa"/>
          </w:tcPr>
          <w:p w:rsidR="0027527E" w:rsidRDefault="00F30FF8" w:rsidP="0087462F">
            <w:pPr>
              <w:pStyle w:val="IntenseQuote"/>
            </w:pPr>
            <w:r w:rsidRPr="00155FB7">
              <w:t>extension point for vendor differentiation and implementation specific extensions</w:t>
            </w:r>
            <w:r w:rsidRPr="00155FB7" w:rsidDel="00845811">
              <w:t xml:space="preserve"> </w:t>
            </w:r>
            <w:r w:rsidRPr="00155FB7">
              <w:t>while maintaining interoperability</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OriginalType</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OriginalTypeWKV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OutputBin</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OutputBinWKV,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OutputDevice</w:t>
            </w:r>
          </w:p>
        </w:tc>
        <w:tc>
          <w:tcPr>
            <w:tcW w:w="1170" w:type="dxa"/>
          </w:tcPr>
          <w:p w:rsidR="0027527E" w:rsidRDefault="00F30FF8" w:rsidP="0087462F">
            <w:pPr>
              <w:pStyle w:val="IntenseQuote"/>
            </w:pPr>
            <w:r>
              <w:t>string</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OutputDocumentColor</w:t>
            </w:r>
          </w:p>
        </w:tc>
        <w:tc>
          <w:tcPr>
            <w:tcW w:w="1170" w:type="dxa"/>
          </w:tcPr>
          <w:p w:rsidR="0027527E" w:rsidRDefault="00F30FF8" w:rsidP="0087462F">
            <w:pPr>
              <w:pStyle w:val="IntenseQuote"/>
            </w:pPr>
            <w:r>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rsidRPr="0064373D">
              <w:t>BitDepth</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rsidRPr="0064373D">
              <w:t>ColorEncoding</w:t>
            </w:r>
          </w:p>
        </w:tc>
        <w:tc>
          <w:tcPr>
            <w:tcW w:w="1170" w:type="dxa"/>
          </w:tcPr>
          <w:p w:rsidR="0027527E" w:rsidRDefault="00F30FF8" w:rsidP="0087462F">
            <w:pPr>
              <w:pStyle w:val="IntenseQuote"/>
            </w:pPr>
            <w:r w:rsidRPr="00417542">
              <w:t>keyword</w:t>
            </w:r>
          </w:p>
        </w:tc>
        <w:tc>
          <w:tcPr>
            <w:tcW w:w="4680" w:type="dxa"/>
          </w:tcPr>
          <w:p w:rsidR="0027527E" w:rsidRDefault="00F30FF8" w:rsidP="0087462F">
            <w:pPr>
              <w:pStyle w:val="IntenseQuote"/>
            </w:pPr>
            <w:r w:rsidRPr="00155FB7">
              <w:t>ColorEntryWKV,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rsidRPr="0064373D">
              <w:t>ColorSpace</w:t>
            </w:r>
          </w:p>
        </w:tc>
        <w:tc>
          <w:tcPr>
            <w:tcW w:w="1170" w:type="dxa"/>
          </w:tcPr>
          <w:p w:rsidR="0027527E" w:rsidRDefault="00F30FF8" w:rsidP="0087462F">
            <w:pPr>
              <w:pStyle w:val="IntenseQuote"/>
            </w:pPr>
            <w:r w:rsidRPr="00417542">
              <w:t>keyword</w:t>
            </w:r>
          </w:p>
        </w:tc>
        <w:tc>
          <w:tcPr>
            <w:tcW w:w="4680" w:type="dxa"/>
          </w:tcPr>
          <w:p w:rsidR="0027527E" w:rsidRDefault="00F30FF8" w:rsidP="0087462F">
            <w:pPr>
              <w:pStyle w:val="IntenseQuote"/>
            </w:pPr>
            <w:r w:rsidRPr="00155FB7">
              <w:t>ColorSpaceWKV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rsidRPr="0064373D">
              <w:t>SamplesPerPixel</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rsidR="006665F3">
              <w:t>any</w:t>
            </w:r>
          </w:p>
        </w:tc>
        <w:tc>
          <w:tcPr>
            <w:tcW w:w="1170" w:type="dxa"/>
          </w:tcPr>
          <w:p w:rsidR="0027527E" w:rsidRDefault="00F30FF8" w:rsidP="0087462F">
            <w:pPr>
              <w:pStyle w:val="IntenseQuote"/>
            </w:pPr>
            <w:r>
              <w:t>various</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OutputDocumentSize</w:t>
            </w:r>
          </w:p>
        </w:tc>
        <w:tc>
          <w:tcPr>
            <w:tcW w:w="1170" w:type="dxa"/>
          </w:tcPr>
          <w:p w:rsidR="0027527E" w:rsidRDefault="0027527E" w:rsidP="0087462F">
            <w:pPr>
              <w:pStyle w:val="IntenseQuote"/>
            </w:pP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height</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width</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Overrides</w:t>
            </w:r>
          </w:p>
        </w:tc>
        <w:tc>
          <w:tcPr>
            <w:tcW w:w="1170" w:type="dxa"/>
          </w:tcPr>
          <w:p w:rsidR="0027527E" w:rsidRDefault="00F30FF8" w:rsidP="0087462F">
            <w:pPr>
              <w:pStyle w:val="IntenseQuote"/>
            </w:pPr>
            <w:r>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Pages</w:t>
            </w:r>
          </w:p>
        </w:tc>
        <w:tc>
          <w:tcPr>
            <w:tcW w:w="1170" w:type="dxa"/>
          </w:tcPr>
          <w:p w:rsidR="0027527E" w:rsidRDefault="00F30FF8" w:rsidP="0087462F">
            <w:pPr>
              <w:pStyle w:val="IntenseQuote"/>
            </w:pPr>
            <w:r>
              <w:t>Range of 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LowerBound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UpperBound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DocumentNumbers</w:t>
            </w:r>
          </w:p>
        </w:tc>
        <w:tc>
          <w:tcPr>
            <w:tcW w:w="1170" w:type="dxa"/>
          </w:tcPr>
          <w:p w:rsidR="0027527E" w:rsidRDefault="00F30FF8" w:rsidP="0087462F">
            <w:pPr>
              <w:pStyle w:val="IntenseQuote"/>
            </w:pPr>
            <w:r>
              <w:t>Range of 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LowerBound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UpperBound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DocumentCopies</w:t>
            </w:r>
          </w:p>
        </w:tc>
        <w:tc>
          <w:tcPr>
            <w:tcW w:w="1170" w:type="dxa"/>
          </w:tcPr>
          <w:p w:rsidR="0027527E" w:rsidRDefault="00F30FF8" w:rsidP="0087462F">
            <w:pPr>
              <w:pStyle w:val="IntenseQuote"/>
            </w:pPr>
            <w:r>
              <w:t>Range of 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LowerBound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UpperBound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rsidR="006665F3">
              <w:t>Any</w:t>
            </w:r>
          </w:p>
        </w:tc>
        <w:tc>
          <w:tcPr>
            <w:tcW w:w="1170" w:type="dxa"/>
          </w:tcPr>
          <w:p w:rsidR="0027527E" w:rsidRDefault="00483657" w:rsidP="0087462F">
            <w:pPr>
              <w:pStyle w:val="IntenseQuote"/>
            </w:pPr>
            <w:r>
              <w:t>various</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PageDelivery</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PageDeliveryWKV,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PageRanges</w:t>
            </w:r>
          </w:p>
        </w:tc>
        <w:tc>
          <w:tcPr>
            <w:tcW w:w="1170" w:type="dxa"/>
          </w:tcPr>
          <w:p w:rsidR="0027527E" w:rsidRDefault="00F30FF8" w:rsidP="0087462F">
            <w:pPr>
              <w:pStyle w:val="IntenseQuote"/>
            </w:pPr>
            <w:r>
              <w:t>range of 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LowerBound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UpperBound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PagesPerSubset</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PdlInitFileEntry</w:t>
            </w:r>
          </w:p>
        </w:tc>
        <w:tc>
          <w:tcPr>
            <w:tcW w:w="1170" w:type="dxa"/>
          </w:tcPr>
          <w:p w:rsidR="0027527E" w:rsidRDefault="00F30FF8" w:rsidP="0087462F">
            <w:pPr>
              <w:pStyle w:val="IntenseQuote"/>
            </w:pPr>
            <w:r>
              <w:t>string</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PresentationDirectionNumberUp</w:t>
            </w:r>
            <w:r>
              <w:t>*</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rPr>
                <w:i/>
              </w:rPr>
            </w:pPr>
            <w:proofErr w:type="gramStart"/>
            <w:r w:rsidRPr="00155FB7">
              <w:t>placement</w:t>
            </w:r>
            <w:proofErr w:type="gramEnd"/>
            <w:r w:rsidRPr="00155FB7">
              <w:t xml:space="preserve"> order of the Images from the input </w:t>
            </w:r>
            <w:r w:rsidR="00931C49">
              <w:t>Scan Region</w:t>
            </w:r>
            <w:r w:rsidRPr="00155FB7">
              <w:t>s</w:t>
            </w:r>
            <w:r w:rsidR="00692184">
              <w:t xml:space="preserve"> or output page impressions</w:t>
            </w:r>
            <w:r w:rsidRPr="00155FB7">
              <w:t xml:space="preserve"> on to the finished output Image. associated with the "NumberUp" </w:t>
            </w:r>
            <w:r w:rsidR="00030CBD">
              <w:t>Element</w:t>
            </w:r>
            <w:r w:rsidR="009448B0">
              <w:t xml:space="preserve"> </w:t>
            </w:r>
            <w:r w:rsidRPr="00155FB7">
              <w:br/>
            </w:r>
            <w:r w:rsidRPr="00155FB7">
              <w:rPr>
                <w:i/>
              </w:rPr>
              <w:t>PresentationDirectionNumberUpWKV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PrintContentOptimize</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PrintContentOptimizeWKV,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PrinterResolution</w:t>
            </w:r>
          </w:p>
        </w:tc>
        <w:tc>
          <w:tcPr>
            <w:tcW w:w="1170" w:type="dxa"/>
          </w:tcPr>
          <w:p w:rsidR="0027527E" w:rsidRDefault="00F30FF8" w:rsidP="0087462F">
            <w:pPr>
              <w:pStyle w:val="IntenseQuote"/>
            </w:pPr>
            <w:r>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rsidR="00931C49">
              <w:t>Cross Feed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Feed</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Units</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UnitsWKV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PrintQuality</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PrintQualityWKV,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F30FF8" w:rsidRPr="0006617F" w:rsidRDefault="00F30FF8" w:rsidP="0087462F">
            <w:pPr>
              <w:pStyle w:val="IntenseQuote"/>
            </w:pPr>
            <w:r w:rsidRPr="0006617F">
              <w:t>Resolution</w:t>
            </w:r>
          </w:p>
        </w:tc>
        <w:tc>
          <w:tcPr>
            <w:tcW w:w="1170" w:type="dxa"/>
          </w:tcPr>
          <w:p w:rsidR="00F30FF8" w:rsidRPr="0006617F" w:rsidRDefault="00F30FF8" w:rsidP="0087462F">
            <w:pPr>
              <w:pStyle w:val="IntenseQuote"/>
            </w:pPr>
            <w:r>
              <w:t>complex</w:t>
            </w:r>
          </w:p>
        </w:tc>
        <w:tc>
          <w:tcPr>
            <w:tcW w:w="4680" w:type="dxa"/>
          </w:tcPr>
          <w:p w:rsidR="00F30FF8" w:rsidRPr="00155FB7" w:rsidRDefault="00F30FF8" w:rsidP="0087462F">
            <w:pPr>
              <w:pStyle w:val="IntenseQuote"/>
            </w:pPr>
            <w:proofErr w:type="gramStart"/>
            <w:r w:rsidRPr="00155FB7">
              <w:t>resolution</w:t>
            </w:r>
            <w:proofErr w:type="gramEnd"/>
            <w:r w:rsidRPr="00155FB7">
              <w:t xml:space="preserve"> in the Feed and </w:t>
            </w:r>
            <w:r w:rsidR="00931C49">
              <w:t>Cross Feed</w:t>
            </w:r>
            <w:r w:rsidRPr="00155FB7">
              <w:t xml:space="preserve"> directions at which to capture the Image. The Resolution data structure does not limit the values. However, individual devices may limit the range of options to a predefined list or range. This information will be available as part of the Scan</w:t>
            </w:r>
            <w:r w:rsidR="00716752">
              <w:t>Service Capabilities</w:t>
            </w:r>
            <w:r w:rsidRPr="00155FB7">
              <w:t xml:space="preserve"> provided as a result of a GetScannerElements query. Resolution is specified in pixels per inch or pixels per centimeter.</w:t>
            </w:r>
          </w:p>
        </w:tc>
        <w:tc>
          <w:tcPr>
            <w:tcW w:w="1197" w:type="dxa"/>
          </w:tcPr>
          <w:p w:rsidR="00F30FF8" w:rsidRPr="00C7311B" w:rsidRDefault="00F30FF8" w:rsidP="0087462F">
            <w:pPr>
              <w:pStyle w:val="IntenseQuote"/>
            </w:pPr>
          </w:p>
        </w:tc>
      </w:tr>
      <w:tr w:rsidR="00F30FF8" w:rsidRPr="00C7311B" w:rsidTr="00F30FF8">
        <w:trPr>
          <w:cantSplit/>
        </w:trPr>
        <w:tc>
          <w:tcPr>
            <w:tcW w:w="2628" w:type="dxa"/>
          </w:tcPr>
          <w:p w:rsidR="00F30FF8" w:rsidRPr="0006617F" w:rsidRDefault="00F30FF8" w:rsidP="0087462F">
            <w:pPr>
              <w:pStyle w:val="IntenseQuote"/>
            </w:pPr>
            <w:r>
              <w:tab/>
            </w:r>
            <w:r w:rsidR="00931C49">
              <w:t>Cross Feed</w:t>
            </w:r>
          </w:p>
        </w:tc>
        <w:tc>
          <w:tcPr>
            <w:tcW w:w="1170" w:type="dxa"/>
          </w:tcPr>
          <w:p w:rsidR="00F30FF8" w:rsidRPr="0006617F" w:rsidRDefault="00F30FF8" w:rsidP="0087462F">
            <w:pPr>
              <w:pStyle w:val="IntenseQuote"/>
            </w:pPr>
            <w:r>
              <w:t>int</w:t>
            </w:r>
          </w:p>
        </w:tc>
        <w:tc>
          <w:tcPr>
            <w:tcW w:w="4680" w:type="dxa"/>
          </w:tcPr>
          <w:p w:rsidR="00F30FF8" w:rsidRPr="00155FB7" w:rsidRDefault="00F30FF8" w:rsidP="0087462F">
            <w:pPr>
              <w:pStyle w:val="IntenseQuote"/>
            </w:pPr>
            <w:r w:rsidRPr="00155FB7">
              <w:t xml:space="preserve">resolution in Units for the </w:t>
            </w:r>
            <w:r w:rsidR="00931C49">
              <w:t>Cross Feed</w:t>
            </w:r>
            <w:r w:rsidRPr="00155FB7">
              <w:t xml:space="preserve"> directions at which to capture the Image</w:t>
            </w:r>
          </w:p>
        </w:tc>
        <w:tc>
          <w:tcPr>
            <w:tcW w:w="1197" w:type="dxa"/>
          </w:tcPr>
          <w:p w:rsidR="00F30FF8" w:rsidRPr="00C7311B" w:rsidRDefault="00F30FF8" w:rsidP="0087462F">
            <w:pPr>
              <w:pStyle w:val="IntenseQuote"/>
            </w:pPr>
          </w:p>
        </w:tc>
      </w:tr>
      <w:tr w:rsidR="00F30FF8" w:rsidRPr="00C7311B" w:rsidTr="00F30FF8">
        <w:trPr>
          <w:cantSplit/>
        </w:trPr>
        <w:tc>
          <w:tcPr>
            <w:tcW w:w="2628" w:type="dxa"/>
          </w:tcPr>
          <w:p w:rsidR="00F30FF8" w:rsidRPr="0006617F" w:rsidRDefault="00F30FF8" w:rsidP="0087462F">
            <w:pPr>
              <w:pStyle w:val="IntenseQuote"/>
            </w:pPr>
            <w:r>
              <w:tab/>
              <w:t>Feed</w:t>
            </w:r>
          </w:p>
        </w:tc>
        <w:tc>
          <w:tcPr>
            <w:tcW w:w="1170" w:type="dxa"/>
          </w:tcPr>
          <w:p w:rsidR="00F30FF8" w:rsidRPr="0006617F" w:rsidRDefault="00F30FF8" w:rsidP="0087462F">
            <w:pPr>
              <w:pStyle w:val="IntenseQuote"/>
            </w:pPr>
            <w:r>
              <w:t>int</w:t>
            </w:r>
          </w:p>
        </w:tc>
        <w:tc>
          <w:tcPr>
            <w:tcW w:w="4680" w:type="dxa"/>
          </w:tcPr>
          <w:p w:rsidR="00F30FF8" w:rsidRPr="00155FB7" w:rsidRDefault="00F30FF8" w:rsidP="0087462F">
            <w:pPr>
              <w:pStyle w:val="IntenseQuote"/>
            </w:pPr>
            <w:r w:rsidRPr="00155FB7">
              <w:t>resolution in Units for the Feed directions at which to capture the Image</w:t>
            </w:r>
          </w:p>
        </w:tc>
        <w:tc>
          <w:tcPr>
            <w:tcW w:w="1197" w:type="dxa"/>
          </w:tcPr>
          <w:p w:rsidR="00F30FF8" w:rsidRPr="00C7311B" w:rsidRDefault="00F30FF8" w:rsidP="0087462F">
            <w:pPr>
              <w:pStyle w:val="IntenseQuote"/>
            </w:pPr>
          </w:p>
        </w:tc>
      </w:tr>
      <w:tr w:rsidR="00F30FF8" w:rsidRPr="00C7311B" w:rsidTr="00F30FF8">
        <w:trPr>
          <w:cantSplit/>
        </w:trPr>
        <w:tc>
          <w:tcPr>
            <w:tcW w:w="2628" w:type="dxa"/>
          </w:tcPr>
          <w:p w:rsidR="00F30FF8" w:rsidRPr="0006617F" w:rsidRDefault="00F30FF8" w:rsidP="0087462F">
            <w:pPr>
              <w:pStyle w:val="IntenseQuote"/>
            </w:pPr>
            <w:r>
              <w:lastRenderedPageBreak/>
              <w:tab/>
              <w:t>Units</w:t>
            </w:r>
          </w:p>
        </w:tc>
        <w:tc>
          <w:tcPr>
            <w:tcW w:w="1170" w:type="dxa"/>
          </w:tcPr>
          <w:p w:rsidR="00F30FF8" w:rsidRPr="0006617F" w:rsidRDefault="00F30FF8" w:rsidP="0087462F">
            <w:pPr>
              <w:pStyle w:val="IntenseQuote"/>
            </w:pPr>
            <w:r>
              <w:t>keyword</w:t>
            </w:r>
          </w:p>
        </w:tc>
        <w:tc>
          <w:tcPr>
            <w:tcW w:w="4680" w:type="dxa"/>
          </w:tcPr>
          <w:p w:rsidR="00F30FF8" w:rsidRPr="00155FB7" w:rsidRDefault="00F30FF8" w:rsidP="0087462F">
            <w:pPr>
              <w:pStyle w:val="IntenseQuote"/>
              <w:rPr>
                <w:i/>
              </w:rPr>
            </w:pPr>
            <w:r w:rsidRPr="00155FB7">
              <w:t>units used to express the resolution</w:t>
            </w:r>
            <w:r w:rsidR="009448B0">
              <w:t xml:space="preserve"> </w:t>
            </w:r>
            <w:r w:rsidRPr="00155FB7">
              <w:br/>
            </w:r>
            <w:r w:rsidRPr="00155FB7">
              <w:rPr>
                <w:i/>
              </w:rPr>
              <w:t>UnitsWKV</w:t>
            </w:r>
          </w:p>
        </w:tc>
        <w:tc>
          <w:tcPr>
            <w:tcW w:w="1197" w:type="dxa"/>
          </w:tcPr>
          <w:p w:rsidR="00F30FF8" w:rsidRPr="00C7311B" w:rsidRDefault="00F30FF8" w:rsidP="0087462F">
            <w:pPr>
              <w:pStyle w:val="IntenseQuote"/>
            </w:pPr>
          </w:p>
        </w:tc>
      </w:tr>
      <w:tr w:rsidR="00F30FF8" w:rsidRPr="00C7311B" w:rsidTr="009B5BA1">
        <w:trPr>
          <w:cantSplit/>
          <w:trHeight w:val="323"/>
        </w:trPr>
        <w:tc>
          <w:tcPr>
            <w:tcW w:w="2628" w:type="dxa"/>
          </w:tcPr>
          <w:p w:rsidR="00F30FF8" w:rsidRPr="0006617F" w:rsidRDefault="00F30FF8" w:rsidP="0087462F">
            <w:pPr>
              <w:pStyle w:val="IntenseQuote"/>
            </w:pPr>
          </w:p>
        </w:tc>
        <w:tc>
          <w:tcPr>
            <w:tcW w:w="1170" w:type="dxa"/>
          </w:tcPr>
          <w:p w:rsidR="00F30FF8" w:rsidRPr="0006617F" w:rsidRDefault="00F30FF8" w:rsidP="0087462F">
            <w:pPr>
              <w:pStyle w:val="IntenseQuote"/>
            </w:pPr>
          </w:p>
        </w:tc>
        <w:tc>
          <w:tcPr>
            <w:tcW w:w="4680" w:type="dxa"/>
          </w:tcPr>
          <w:p w:rsidR="00F30FF8" w:rsidRPr="00155FB7" w:rsidRDefault="00F30FF8" w:rsidP="0087462F">
            <w:pPr>
              <w:pStyle w:val="IntenseQuote"/>
            </w:pPr>
          </w:p>
        </w:tc>
        <w:tc>
          <w:tcPr>
            <w:tcW w:w="1197" w:type="dxa"/>
          </w:tcPr>
          <w:p w:rsidR="00F30FF8" w:rsidRPr="00C7311B" w:rsidRDefault="00F30FF8" w:rsidP="0087462F">
            <w:pPr>
              <w:pStyle w:val="IntenseQuote"/>
            </w:pPr>
          </w:p>
        </w:tc>
      </w:tr>
      <w:tr w:rsidR="00F30FF8" w:rsidRPr="00C7311B" w:rsidTr="00E55D89">
        <w:trPr>
          <w:cantSplit/>
        </w:trPr>
        <w:tc>
          <w:tcPr>
            <w:tcW w:w="2628" w:type="dxa"/>
          </w:tcPr>
          <w:p w:rsidR="00F30FF8" w:rsidRPr="0006617F" w:rsidRDefault="00F30FF8" w:rsidP="0087462F">
            <w:pPr>
              <w:pStyle w:val="IntenseQuote"/>
            </w:pPr>
            <w:r w:rsidRPr="0006617F">
              <w:t>Rotation</w:t>
            </w:r>
          </w:p>
        </w:tc>
        <w:tc>
          <w:tcPr>
            <w:tcW w:w="1170" w:type="dxa"/>
            <w:shd w:val="clear" w:color="auto" w:fill="auto"/>
          </w:tcPr>
          <w:p w:rsidR="00F30FF8" w:rsidRPr="0006617F" w:rsidRDefault="009B5BA1" w:rsidP="0087462F">
            <w:pPr>
              <w:pStyle w:val="IntenseQuote"/>
            </w:pPr>
            <w:r w:rsidRPr="00E55D89">
              <w:t>keyword</w:t>
            </w:r>
          </w:p>
        </w:tc>
        <w:tc>
          <w:tcPr>
            <w:tcW w:w="4680" w:type="dxa"/>
          </w:tcPr>
          <w:p w:rsidR="00F30FF8" w:rsidRPr="00155FB7" w:rsidRDefault="00F30FF8" w:rsidP="0087462F">
            <w:pPr>
              <w:pStyle w:val="IntenseQuote"/>
            </w:pPr>
            <w:proofErr w:type="gramStart"/>
            <w:r w:rsidRPr="00155FB7">
              <w:t>amount</w:t>
            </w:r>
            <w:proofErr w:type="gramEnd"/>
            <w:r w:rsidRPr="00155FB7">
              <w:t xml:space="preserve"> each Image of a scanned </w:t>
            </w:r>
            <w:r w:rsidR="00396E06">
              <w:t>Document</w:t>
            </w:r>
            <w:r w:rsidR="00F14E3F">
              <w:t xml:space="preserve"> is</w:t>
            </w:r>
            <w:r w:rsidRPr="00155FB7">
              <w:t xml:space="preserve"> to be rotated. Specified in </w:t>
            </w:r>
            <w:r w:rsidR="00E55D89">
              <w:t xml:space="preserve">limted set of values in </w:t>
            </w:r>
            <w:r w:rsidRPr="00155FB7">
              <w:t>degrees clockwise</w:t>
            </w:r>
            <w:r w:rsidR="00F14E3F">
              <w:t>. Standard</w:t>
            </w:r>
            <w:r w:rsidR="00BD4C31">
              <w:t xml:space="preserve"> values are 90, 180, </w:t>
            </w:r>
            <w:proofErr w:type="gramStart"/>
            <w:r w:rsidR="00BD4C31">
              <w:t>270</w:t>
            </w:r>
            <w:proofErr w:type="gramEnd"/>
            <w:r w:rsidR="00BD4C31">
              <w:t xml:space="preserve">. Vendors </w:t>
            </w:r>
            <w:r w:rsidR="00F14E3F">
              <w:t>may add</w:t>
            </w:r>
            <w:r w:rsidR="00BD4C31">
              <w:t xml:space="preserve"> more.</w:t>
            </w:r>
            <w:r w:rsidRPr="00155FB7">
              <w:rPr>
                <w:i/>
              </w:rPr>
              <w:t xml:space="preserve"> </w:t>
            </w:r>
            <w:r w:rsidRPr="00155FB7">
              <w:rPr>
                <w:i/>
              </w:rPr>
              <w:br/>
              <w:t>RotationWKV</w:t>
            </w:r>
          </w:p>
        </w:tc>
        <w:tc>
          <w:tcPr>
            <w:tcW w:w="1197" w:type="dxa"/>
          </w:tcPr>
          <w:p w:rsidR="00F30FF8" w:rsidRPr="00C7311B" w:rsidRDefault="00F30FF8"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Scaling</w:t>
            </w:r>
          </w:p>
        </w:tc>
        <w:tc>
          <w:tcPr>
            <w:tcW w:w="1170" w:type="dxa"/>
          </w:tcPr>
          <w:p w:rsidR="0027527E" w:rsidRDefault="00F30FF8" w:rsidP="0087462F">
            <w:pPr>
              <w:pStyle w:val="IntenseQuote"/>
            </w:pPr>
            <w:r>
              <w:t>complex</w:t>
            </w:r>
          </w:p>
        </w:tc>
        <w:tc>
          <w:tcPr>
            <w:tcW w:w="4680" w:type="dxa"/>
          </w:tcPr>
          <w:p w:rsidR="0027527E" w:rsidRDefault="00F30FF8" w:rsidP="0087462F">
            <w:pPr>
              <w:pStyle w:val="IntenseQuote"/>
            </w:pPr>
            <w:proofErr w:type="gramStart"/>
            <w:r w:rsidRPr="00155FB7">
              <w:t>scaling</w:t>
            </w:r>
            <w:proofErr w:type="gramEnd"/>
            <w:r w:rsidRPr="00155FB7">
              <w:t xml:space="preserve"> to be applied to the scanned Image. Isomorphic (</w:t>
            </w:r>
            <w:r w:rsidR="00496705">
              <w:t>i.e.,</w:t>
            </w:r>
            <w:r w:rsidRPr="00155FB7">
              <w:t xml:space="preserve"> the aspect ratio of the Image does not change) is accomplished by specifying the same values for ScalingWidth and ScalingHeight. A value of ‘100’ specifies that no adjustments are made to the scanned Image. Magnification is expressed in 1 percent increments. Values below ‘100’ reduce the magnification and values above increase magnification.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ScalingHeight</w:t>
            </w:r>
          </w:p>
        </w:tc>
        <w:tc>
          <w:tcPr>
            <w:tcW w:w="1170" w:type="dxa"/>
          </w:tcPr>
          <w:p w:rsidR="0027527E" w:rsidRDefault="00F30FF8" w:rsidP="0087462F">
            <w:pPr>
              <w:pStyle w:val="IntenseQuote"/>
            </w:pPr>
            <w:r>
              <w:t>int</w:t>
            </w:r>
          </w:p>
        </w:tc>
        <w:tc>
          <w:tcPr>
            <w:tcW w:w="4680" w:type="dxa"/>
          </w:tcPr>
          <w:p w:rsidR="0027527E" w:rsidRDefault="00F30FF8" w:rsidP="0087462F">
            <w:pPr>
              <w:pStyle w:val="IntenseQuote"/>
            </w:pPr>
            <w:proofErr w:type="gramStart"/>
            <w:r w:rsidRPr="00155FB7">
              <w:t>scaling</w:t>
            </w:r>
            <w:proofErr w:type="gramEnd"/>
            <w:r w:rsidRPr="00155FB7">
              <w:t xml:space="preserve"> in the fast scan direction expressed in 1 percent increments. Values below ‘100’ reduce the magnification and values above increase magnification.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ScalingWidth</w:t>
            </w:r>
          </w:p>
        </w:tc>
        <w:tc>
          <w:tcPr>
            <w:tcW w:w="1170" w:type="dxa"/>
          </w:tcPr>
          <w:p w:rsidR="0027527E" w:rsidRDefault="00F30FF8" w:rsidP="0087462F">
            <w:pPr>
              <w:pStyle w:val="IntenseQuote"/>
            </w:pPr>
            <w:r>
              <w:t>int</w:t>
            </w:r>
          </w:p>
        </w:tc>
        <w:tc>
          <w:tcPr>
            <w:tcW w:w="4680" w:type="dxa"/>
          </w:tcPr>
          <w:p w:rsidR="0027527E" w:rsidRDefault="00F30FF8" w:rsidP="0087462F">
            <w:pPr>
              <w:pStyle w:val="IntenseQuote"/>
            </w:pPr>
            <w:proofErr w:type="gramStart"/>
            <w:r w:rsidRPr="00155FB7">
              <w:t>scaling</w:t>
            </w:r>
            <w:proofErr w:type="gramEnd"/>
            <w:r w:rsidRPr="00155FB7">
              <w:t xml:space="preserve"> in the slow scan direction expressed in 1 percent increments. Values below ‘100’ reduce the magnification and values above increase magnification.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t>AutoScaling</w:t>
            </w:r>
          </w:p>
        </w:tc>
        <w:tc>
          <w:tcPr>
            <w:tcW w:w="1170" w:type="dxa"/>
          </w:tcPr>
          <w:p w:rsidR="0027527E" w:rsidRDefault="00F30FF8" w:rsidP="0087462F">
            <w:pPr>
              <w:pStyle w:val="IntenseQuote"/>
            </w:pPr>
            <w:r>
              <w:t>boolean</w:t>
            </w:r>
          </w:p>
        </w:tc>
        <w:tc>
          <w:tcPr>
            <w:tcW w:w="4680" w:type="dxa"/>
          </w:tcPr>
          <w:p w:rsidR="0027527E" w:rsidRDefault="00F30FF8" w:rsidP="0087462F">
            <w:pPr>
              <w:pStyle w:val="IntenseQuote"/>
            </w:pPr>
            <w:proofErr w:type="gramStart"/>
            <w:r w:rsidRPr="00155FB7">
              <w:t>scaling</w:t>
            </w:r>
            <w:proofErr w:type="gramEnd"/>
            <w:r w:rsidRPr="00155FB7">
              <w:t xml:space="preserve"> of the image to be automatic, in an implementation specific manner.</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931C49" w:rsidP="0087462F">
            <w:pPr>
              <w:pStyle w:val="IntenseQuote"/>
            </w:pPr>
            <w:r>
              <w:t>Scan Region</w:t>
            </w:r>
            <w:r w:rsidR="00F30FF8" w:rsidRPr="0006617F">
              <w:t>s</w:t>
            </w:r>
          </w:p>
        </w:tc>
        <w:tc>
          <w:tcPr>
            <w:tcW w:w="1170" w:type="dxa"/>
          </w:tcPr>
          <w:p w:rsidR="0027527E" w:rsidRDefault="00F30FF8" w:rsidP="0087462F">
            <w:pPr>
              <w:pStyle w:val="IntenseQuote"/>
            </w:pPr>
            <w:r>
              <w:t>complex</w:t>
            </w:r>
          </w:p>
        </w:tc>
        <w:tc>
          <w:tcPr>
            <w:tcW w:w="4680" w:type="dxa"/>
          </w:tcPr>
          <w:p w:rsidR="0027527E" w:rsidRDefault="00F30FF8" w:rsidP="0087462F">
            <w:pPr>
              <w:pStyle w:val="IntenseQuote"/>
            </w:pPr>
            <w:proofErr w:type="gramStart"/>
            <w:r w:rsidRPr="00155FB7">
              <w:t>areas</w:t>
            </w:r>
            <w:proofErr w:type="gramEnd"/>
            <w:r w:rsidRPr="00155FB7">
              <w:t xml:space="preserve"> within the input Hardcopy Document’s media sheet side boundaries to scan. If </w:t>
            </w:r>
            <w:r w:rsidR="00931C49">
              <w:t>Scan Region</w:t>
            </w:r>
            <w:r w:rsidRPr="00155FB7">
              <w:t xml:space="preserve"> is not specified, the device should use 0 as the offsets and the width and height of the InputSize, if given. If </w:t>
            </w:r>
            <w:r w:rsidR="00931C49">
              <w:t>Scan Region</w:t>
            </w:r>
            <w:r w:rsidRPr="00155FB7">
              <w:t xml:space="preserve"> is not specified and InputSize is not specified or cannot be determined by the device, the implementation is up to the hardware vendor. </w:t>
            </w:r>
            <w:proofErr w:type="gramStart"/>
            <w:r w:rsidRPr="00155FB7">
              <w:t>is</w:t>
            </w:r>
            <w:proofErr w:type="gramEnd"/>
            <w:r w:rsidRPr="00155FB7">
              <w:t xml:space="preserve"> mutually exclusive with DocumentSizeAutoDetect.</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rsidR="00931C49">
              <w:t>Scan Region</w:t>
            </w:r>
          </w:p>
        </w:tc>
        <w:tc>
          <w:tcPr>
            <w:tcW w:w="1170" w:type="dxa"/>
          </w:tcPr>
          <w:p w:rsidR="0027527E" w:rsidRDefault="00F30FF8" w:rsidP="0087462F">
            <w:pPr>
              <w:pStyle w:val="IntenseQuote"/>
            </w:pPr>
            <w:r>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Height</w:t>
            </w:r>
          </w:p>
        </w:tc>
        <w:tc>
          <w:tcPr>
            <w:tcW w:w="1170" w:type="dxa"/>
          </w:tcPr>
          <w:p w:rsidR="0027527E" w:rsidRDefault="00F30FF8" w:rsidP="0087462F">
            <w:pPr>
              <w:pStyle w:val="IntenseQuote"/>
            </w:pPr>
            <w:r>
              <w:t>int</w:t>
            </w:r>
          </w:p>
        </w:tc>
        <w:tc>
          <w:tcPr>
            <w:tcW w:w="4680" w:type="dxa"/>
          </w:tcPr>
          <w:p w:rsidR="0027527E" w:rsidRDefault="00F30FF8" w:rsidP="0087462F">
            <w:pPr>
              <w:pStyle w:val="IntenseQuote"/>
            </w:pPr>
            <w:r w:rsidRPr="00155FB7">
              <w:t xml:space="preserve">height of the </w:t>
            </w:r>
            <w:r w:rsidR="00931C49">
              <w:t>Scan Region</w:t>
            </w:r>
            <w:r w:rsidRPr="00155FB7">
              <w:t xml:space="preserve"> in RegionUnits</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Width</w:t>
            </w:r>
          </w:p>
        </w:tc>
        <w:tc>
          <w:tcPr>
            <w:tcW w:w="1170" w:type="dxa"/>
          </w:tcPr>
          <w:p w:rsidR="0027527E" w:rsidRDefault="00F30FF8" w:rsidP="0087462F">
            <w:pPr>
              <w:pStyle w:val="IntenseQuote"/>
            </w:pPr>
            <w:r>
              <w:t>int</w:t>
            </w:r>
          </w:p>
        </w:tc>
        <w:tc>
          <w:tcPr>
            <w:tcW w:w="4680" w:type="dxa"/>
          </w:tcPr>
          <w:p w:rsidR="0027527E" w:rsidRDefault="00F30FF8" w:rsidP="0087462F">
            <w:pPr>
              <w:pStyle w:val="IntenseQuote"/>
            </w:pPr>
            <w:proofErr w:type="gramStart"/>
            <w:r w:rsidRPr="00155FB7">
              <w:t>width</w:t>
            </w:r>
            <w:proofErr w:type="gramEnd"/>
            <w:r w:rsidRPr="00155FB7">
              <w:t xml:space="preserve"> of the </w:t>
            </w:r>
            <w:r w:rsidR="00931C49">
              <w:t>Scan Region</w:t>
            </w:r>
            <w:r w:rsidRPr="00155FB7">
              <w:t xml:space="preserve"> in RegionUnits Width corresponds to the fast scan direction and Height corresponds to the slow scan direction.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X-Offset</w:t>
            </w:r>
          </w:p>
        </w:tc>
        <w:tc>
          <w:tcPr>
            <w:tcW w:w="1170" w:type="dxa"/>
          </w:tcPr>
          <w:p w:rsidR="0027527E" w:rsidRDefault="00F30FF8" w:rsidP="0087462F">
            <w:pPr>
              <w:pStyle w:val="IntenseQuote"/>
            </w:pPr>
            <w:r>
              <w:t>int</w:t>
            </w:r>
          </w:p>
        </w:tc>
        <w:tc>
          <w:tcPr>
            <w:tcW w:w="4680" w:type="dxa"/>
          </w:tcPr>
          <w:p w:rsidR="0027527E" w:rsidRDefault="00F30FF8" w:rsidP="0087462F">
            <w:pPr>
              <w:pStyle w:val="IntenseQuote"/>
            </w:pPr>
            <w:r w:rsidRPr="00155FB7">
              <w:t>offset, positive or negative, on the X axis from the West Margin of the Scanner Subunit in RegionUnits</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Y-Offset</w:t>
            </w:r>
          </w:p>
        </w:tc>
        <w:tc>
          <w:tcPr>
            <w:tcW w:w="1170" w:type="dxa"/>
          </w:tcPr>
          <w:p w:rsidR="0027527E" w:rsidRDefault="00F30FF8" w:rsidP="0087462F">
            <w:pPr>
              <w:pStyle w:val="IntenseQuote"/>
            </w:pPr>
            <w:r>
              <w:t>int</w:t>
            </w:r>
          </w:p>
        </w:tc>
        <w:tc>
          <w:tcPr>
            <w:tcW w:w="4680" w:type="dxa"/>
          </w:tcPr>
          <w:p w:rsidR="0027527E" w:rsidRDefault="00F30FF8" w:rsidP="0087462F">
            <w:pPr>
              <w:pStyle w:val="IntenseQuote"/>
            </w:pPr>
            <w:r w:rsidRPr="00155FB7">
              <w:t>offset, positive or negative, on the Y axis from the West Margin of the Scanner Subunit in RegionUnits</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tab/>
            </w:r>
            <w:r>
              <w:tab/>
              <w:t>RegionUnits</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rPr>
                <w:i/>
              </w:rPr>
            </w:pPr>
            <w:r w:rsidRPr="00155FB7">
              <w:t>units used for specifying the region</w:t>
            </w:r>
            <w:r w:rsidRPr="00155FB7">
              <w:rPr>
                <w:i/>
              </w:rPr>
              <w:t xml:space="preserve"> RegionUnitWKV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SeparatorSheets</w:t>
            </w:r>
          </w:p>
        </w:tc>
        <w:tc>
          <w:tcPr>
            <w:tcW w:w="1170" w:type="dxa"/>
          </w:tcPr>
          <w:p w:rsidR="0027527E" w:rsidRDefault="00F30FF8" w:rsidP="0087462F">
            <w:pPr>
              <w:pStyle w:val="IntenseQuote"/>
            </w:pPr>
            <w:r>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SpreaderSheetsType</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SeparatorSheetsTypeWKV, KeywordNsExtensionPattern</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Media</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MediaSizeAliasNameWKV, MediaSizeLegacyNamesWKV, MediaSizeSelfDescribingNameWKV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t>MediaCol</w:t>
            </w:r>
          </w:p>
        </w:tc>
        <w:tc>
          <w:tcPr>
            <w:tcW w:w="1170" w:type="dxa"/>
          </w:tcPr>
          <w:p w:rsidR="0027527E" w:rsidRDefault="00F30FF8" w:rsidP="0087462F">
            <w:pPr>
              <w:pStyle w:val="IntenseQuote"/>
            </w:pPr>
            <w:r>
              <w:t>complex</w:t>
            </w:r>
          </w:p>
        </w:tc>
        <w:tc>
          <w:tcPr>
            <w:tcW w:w="4680" w:type="dxa"/>
          </w:tcPr>
          <w:p w:rsidR="0027527E" w:rsidRDefault="00F30FF8" w:rsidP="0087462F">
            <w:pPr>
              <w:pStyle w:val="IntenseQuote"/>
            </w:pPr>
            <w:r w:rsidRPr="00155FB7">
              <w:t xml:space="preserve">See </w:t>
            </w:r>
            <w:r w:rsidR="00C517C1">
              <w:fldChar w:fldCharType="begin"/>
            </w:r>
            <w:r w:rsidR="001D1509">
              <w:instrText xml:space="preserve"> REF _Ref231867785 \h </w:instrText>
            </w:r>
            <w:r w:rsidR="00C517C1">
              <w:fldChar w:fldCharType="separate"/>
            </w:r>
            <w:r w:rsidR="00680E9F">
              <w:t xml:space="preserve">Table </w:t>
            </w:r>
            <w:r w:rsidR="00680E9F">
              <w:rPr>
                <w:noProof/>
              </w:rPr>
              <w:t>55</w:t>
            </w:r>
            <w:r w:rsidR="00C517C1">
              <w:fldChar w:fldCharType="end"/>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417542">
              <w:tab/>
            </w:r>
            <w:r w:rsidR="006665F3">
              <w:t>Any</w:t>
            </w:r>
          </w:p>
        </w:tc>
        <w:tc>
          <w:tcPr>
            <w:tcW w:w="1170" w:type="dxa"/>
          </w:tcPr>
          <w:p w:rsidR="0027527E" w:rsidRDefault="00F30FF8" w:rsidP="0087462F">
            <w:pPr>
              <w:pStyle w:val="IntenseQuote"/>
            </w:pPr>
            <w:r>
              <w:t>various</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SheetCollate</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SheetCollateWKV</w:t>
            </w:r>
          </w:p>
        </w:tc>
        <w:tc>
          <w:tcPr>
            <w:tcW w:w="1197" w:type="dxa"/>
          </w:tcPr>
          <w:p w:rsidR="0027527E" w:rsidRDefault="0027527E" w:rsidP="0087462F">
            <w:pPr>
              <w:pStyle w:val="IntenseQuote"/>
            </w:pPr>
          </w:p>
        </w:tc>
      </w:tr>
      <w:tr w:rsidR="00F30FF8" w:rsidRPr="00C7311B" w:rsidTr="00F30FF8">
        <w:trPr>
          <w:cantSplit/>
          <w:trHeight w:val="80"/>
        </w:trPr>
        <w:tc>
          <w:tcPr>
            <w:tcW w:w="2628" w:type="dxa"/>
          </w:tcPr>
          <w:p w:rsidR="0027527E" w:rsidRDefault="00F30FF8" w:rsidP="0087462F">
            <w:pPr>
              <w:pStyle w:val="IntenseQuote"/>
            </w:pPr>
            <w:r w:rsidRPr="0006617F">
              <w:t>Sides</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SidesWKV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XImagePosition</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XImagePositionWKV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XImageShift</w:t>
            </w:r>
          </w:p>
        </w:tc>
        <w:tc>
          <w:tcPr>
            <w:tcW w:w="1170" w:type="dxa"/>
          </w:tcPr>
          <w:p w:rsidR="0027527E" w:rsidRDefault="00F30FF8"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XSide1ImageShift</w:t>
            </w:r>
          </w:p>
        </w:tc>
        <w:tc>
          <w:tcPr>
            <w:tcW w:w="1170" w:type="dxa"/>
          </w:tcPr>
          <w:p w:rsidR="0027527E" w:rsidRDefault="00F30FF8" w:rsidP="0087462F">
            <w:pPr>
              <w:pStyle w:val="IntenseQuote"/>
            </w:pPr>
            <w:r w:rsidRPr="00B40C1F">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XSide2ImageShift</w:t>
            </w:r>
          </w:p>
        </w:tc>
        <w:tc>
          <w:tcPr>
            <w:tcW w:w="1170" w:type="dxa"/>
          </w:tcPr>
          <w:p w:rsidR="0027527E" w:rsidRDefault="00F30FF8" w:rsidP="0087462F">
            <w:pPr>
              <w:pStyle w:val="IntenseQuote"/>
            </w:pPr>
            <w:r w:rsidRPr="00B40C1F">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YImagePosition</w:t>
            </w:r>
          </w:p>
        </w:tc>
        <w:tc>
          <w:tcPr>
            <w:tcW w:w="1170" w:type="dxa"/>
          </w:tcPr>
          <w:p w:rsidR="0027527E" w:rsidRDefault="00F30FF8" w:rsidP="0087462F">
            <w:pPr>
              <w:pStyle w:val="IntenseQuote"/>
            </w:pPr>
            <w:r>
              <w:t>keyword</w:t>
            </w:r>
          </w:p>
        </w:tc>
        <w:tc>
          <w:tcPr>
            <w:tcW w:w="4680" w:type="dxa"/>
          </w:tcPr>
          <w:p w:rsidR="0027527E" w:rsidRDefault="00F30FF8" w:rsidP="0087462F">
            <w:pPr>
              <w:pStyle w:val="IntenseQuote"/>
            </w:pPr>
            <w:r w:rsidRPr="00155FB7">
              <w:t>YImagePositionWKV</w:t>
            </w: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YImageShift</w:t>
            </w:r>
          </w:p>
        </w:tc>
        <w:tc>
          <w:tcPr>
            <w:tcW w:w="1170" w:type="dxa"/>
          </w:tcPr>
          <w:p w:rsidR="0027527E" w:rsidRDefault="00F30FF8" w:rsidP="0087462F">
            <w:pPr>
              <w:pStyle w:val="IntenseQuote"/>
            </w:pPr>
            <w:r w:rsidRPr="007E14A2">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YSide1ImageShift</w:t>
            </w:r>
          </w:p>
        </w:tc>
        <w:tc>
          <w:tcPr>
            <w:tcW w:w="1170" w:type="dxa"/>
          </w:tcPr>
          <w:p w:rsidR="0027527E" w:rsidRDefault="00F30FF8" w:rsidP="0087462F">
            <w:pPr>
              <w:pStyle w:val="IntenseQuote"/>
            </w:pPr>
            <w:r w:rsidRPr="007E14A2">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F30FF8" w:rsidRPr="00C7311B" w:rsidTr="00F30FF8">
        <w:trPr>
          <w:cantSplit/>
        </w:trPr>
        <w:tc>
          <w:tcPr>
            <w:tcW w:w="2628" w:type="dxa"/>
          </w:tcPr>
          <w:p w:rsidR="0027527E" w:rsidRDefault="00F30FF8" w:rsidP="0087462F">
            <w:pPr>
              <w:pStyle w:val="IntenseQuote"/>
            </w:pPr>
            <w:r w:rsidRPr="0006617F">
              <w:t>YSide2ImageShift</w:t>
            </w:r>
          </w:p>
        </w:tc>
        <w:tc>
          <w:tcPr>
            <w:tcW w:w="1170" w:type="dxa"/>
          </w:tcPr>
          <w:p w:rsidR="0027527E" w:rsidRDefault="00F30FF8" w:rsidP="0087462F">
            <w:pPr>
              <w:pStyle w:val="IntenseQuote"/>
            </w:pPr>
            <w:r w:rsidRPr="007E14A2">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bl>
    <w:p w:rsidR="0027527E" w:rsidRDefault="00501EFE" w:rsidP="0087462F">
      <w:r>
        <w:t>Note:</w:t>
      </w:r>
      <w:bookmarkStart w:id="1416" w:name="_Toc194966560"/>
      <w:r w:rsidR="005D4F7D">
        <w:t xml:space="preserve"> </w:t>
      </w:r>
      <w:r w:rsidR="00BC51DF">
        <w:t xml:space="preserve">the </w:t>
      </w:r>
      <w:r w:rsidR="003C13F4" w:rsidRPr="002F1AF4">
        <w:t>ColorEntry</w:t>
      </w:r>
      <w:r>
        <w:t xml:space="preserve"> </w:t>
      </w:r>
      <w:r w:rsidR="00030CBD">
        <w:t>Element</w:t>
      </w:r>
      <w:r w:rsidR="003C13F4">
        <w:t xml:space="preserve"> describes the color processing mode. Each keyword describes a color encoding, color space, bit depth and samples per pixel combination.</w:t>
      </w:r>
      <w:r w:rsidR="00A73720">
        <w:t xml:space="preserve"> </w:t>
      </w:r>
      <w:r w:rsidR="003C13F4">
        <w:t>Vendors may add additional keywords.</w:t>
      </w:r>
      <w:r w:rsidR="00A73720">
        <w:t xml:space="preserve"> </w:t>
      </w:r>
    </w:p>
    <w:p w:rsidR="000655E0" w:rsidRDefault="000655E0" w:rsidP="0087462F"/>
    <w:p w:rsidR="009B5988" w:rsidRDefault="00501EFE" w:rsidP="0087462F">
      <w:pPr>
        <w:pStyle w:val="Caption"/>
      </w:pPr>
      <w:bookmarkStart w:id="1417" w:name="_Ref231804001"/>
      <w:bookmarkStart w:id="1418" w:name="_Toc228124188"/>
      <w:bookmarkStart w:id="1419" w:name="_Toc231895962"/>
      <w:bookmarkStart w:id="1420" w:name="_Toc233272704"/>
      <w:bookmarkStart w:id="1421" w:name="_Toc275156092"/>
      <w:r>
        <w:lastRenderedPageBreak/>
        <w:t xml:space="preserve">Table </w:t>
      </w:r>
      <w:r w:rsidR="00C517C1">
        <w:fldChar w:fldCharType="begin"/>
      </w:r>
      <w:r w:rsidR="00AA591C">
        <w:instrText xml:space="preserve"> SEQ Table \* ARABIC </w:instrText>
      </w:r>
      <w:r w:rsidR="00C517C1">
        <w:fldChar w:fldCharType="separate"/>
      </w:r>
      <w:r w:rsidR="00B87ABE">
        <w:rPr>
          <w:noProof/>
        </w:rPr>
        <w:t>54</w:t>
      </w:r>
      <w:r w:rsidR="00C517C1">
        <w:fldChar w:fldCharType="end"/>
      </w:r>
      <w:bookmarkEnd w:id="1417"/>
      <w:r>
        <w:t xml:space="preserve"> - </w:t>
      </w:r>
      <w:r w:rsidRPr="000B147C">
        <w:t>Color Processing Elements</w:t>
      </w:r>
      <w:bookmarkEnd w:id="1418"/>
      <w:bookmarkEnd w:id="1419"/>
      <w:bookmarkEnd w:id="1420"/>
      <w:bookmarkEnd w:id="1421"/>
    </w:p>
    <w:tbl>
      <w:tblPr>
        <w:tblW w:w="0" w:type="auto"/>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330"/>
        <w:gridCol w:w="1460"/>
        <w:gridCol w:w="1170"/>
        <w:gridCol w:w="1865"/>
      </w:tblGrid>
      <w:tr w:rsidR="003C13F4" w:rsidRPr="00C01881" w:rsidTr="00155FB7">
        <w:trPr>
          <w:cantSplit/>
          <w:trHeight w:val="278"/>
          <w:tblHeader/>
          <w:jc w:val="center"/>
        </w:trPr>
        <w:tc>
          <w:tcPr>
            <w:tcW w:w="1710" w:type="dxa"/>
            <w:shd w:val="clear" w:color="auto" w:fill="F3F3F3"/>
          </w:tcPr>
          <w:p w:rsidR="009B5988" w:rsidRDefault="003C13F4" w:rsidP="0087462F">
            <w:pPr>
              <w:rPr>
                <w:rStyle w:val="SubtleReference"/>
              </w:rPr>
            </w:pPr>
            <w:r w:rsidRPr="004C6B11">
              <w:rPr>
                <w:rStyle w:val="SubtleReference"/>
              </w:rPr>
              <w:t>Keyword</w:t>
            </w:r>
          </w:p>
        </w:tc>
        <w:tc>
          <w:tcPr>
            <w:tcW w:w="1330" w:type="dxa"/>
            <w:shd w:val="clear" w:color="auto" w:fill="F3F3F3"/>
          </w:tcPr>
          <w:p w:rsidR="0027527E" w:rsidRDefault="003C13F4" w:rsidP="0087462F">
            <w:pPr>
              <w:rPr>
                <w:rStyle w:val="SubtleReference"/>
                <w:rFonts w:cs="Times New Roman"/>
                <w:b w:val="0"/>
              </w:rPr>
            </w:pPr>
            <w:r w:rsidRPr="004C6B11">
              <w:rPr>
                <w:rStyle w:val="SubtleReference"/>
              </w:rPr>
              <w:t>Color Type</w:t>
            </w:r>
          </w:p>
        </w:tc>
        <w:tc>
          <w:tcPr>
            <w:tcW w:w="1460" w:type="dxa"/>
            <w:shd w:val="clear" w:color="auto" w:fill="F3F3F3"/>
          </w:tcPr>
          <w:p w:rsidR="0027527E" w:rsidRDefault="003C13F4" w:rsidP="0087462F">
            <w:pPr>
              <w:rPr>
                <w:rStyle w:val="SubtleReference"/>
                <w:rFonts w:cs="Times New Roman"/>
                <w:b w:val="0"/>
              </w:rPr>
            </w:pPr>
            <w:r w:rsidRPr="004C6B11">
              <w:rPr>
                <w:rStyle w:val="SubtleReference"/>
              </w:rPr>
              <w:t>Color Encoding</w:t>
            </w:r>
          </w:p>
        </w:tc>
        <w:tc>
          <w:tcPr>
            <w:tcW w:w="1170" w:type="dxa"/>
            <w:shd w:val="clear" w:color="auto" w:fill="F3F3F3"/>
          </w:tcPr>
          <w:p w:rsidR="0027527E" w:rsidRDefault="003C13F4" w:rsidP="0087462F">
            <w:pPr>
              <w:rPr>
                <w:rStyle w:val="SubtleReference"/>
                <w:rFonts w:cs="Times New Roman"/>
                <w:b w:val="0"/>
              </w:rPr>
            </w:pPr>
            <w:r w:rsidRPr="004C6B11">
              <w:rPr>
                <w:rStyle w:val="SubtleReference"/>
              </w:rPr>
              <w:t>Bit Depth</w:t>
            </w:r>
          </w:p>
        </w:tc>
        <w:tc>
          <w:tcPr>
            <w:tcW w:w="1865" w:type="dxa"/>
            <w:shd w:val="clear" w:color="auto" w:fill="F3F3F3"/>
          </w:tcPr>
          <w:p w:rsidR="0027527E" w:rsidRDefault="003C13F4" w:rsidP="0087462F">
            <w:pPr>
              <w:rPr>
                <w:rStyle w:val="SubtleReference"/>
                <w:rFonts w:cs="Times New Roman"/>
                <w:b w:val="0"/>
              </w:rPr>
            </w:pPr>
            <w:r w:rsidRPr="004C6B11">
              <w:rPr>
                <w:rStyle w:val="SubtleReference"/>
              </w:rPr>
              <w:t>Samples per pixel</w:t>
            </w:r>
          </w:p>
        </w:tc>
      </w:tr>
      <w:tr w:rsidR="003C13F4" w:rsidRPr="00C01881" w:rsidTr="00155FB7">
        <w:trPr>
          <w:cantSplit/>
          <w:trHeight w:val="206"/>
          <w:tblHeader/>
          <w:jc w:val="center"/>
        </w:trPr>
        <w:tc>
          <w:tcPr>
            <w:tcW w:w="1710" w:type="dxa"/>
          </w:tcPr>
          <w:p w:rsidR="009B5988" w:rsidRDefault="003C13F4" w:rsidP="0087462F">
            <w:pPr>
              <w:pStyle w:val="IntenseQuote"/>
            </w:pPr>
            <w:r w:rsidRPr="00D53E90">
              <w:t>BlackandWhite1</w:t>
            </w:r>
          </w:p>
        </w:tc>
        <w:tc>
          <w:tcPr>
            <w:tcW w:w="1330" w:type="dxa"/>
          </w:tcPr>
          <w:p w:rsidR="0027527E" w:rsidRDefault="003C13F4" w:rsidP="0087462F">
            <w:pPr>
              <w:pStyle w:val="IntenseQuote"/>
            </w:pPr>
            <w:r w:rsidRPr="00D53E90">
              <w:t>Binary</w:t>
            </w:r>
          </w:p>
        </w:tc>
        <w:tc>
          <w:tcPr>
            <w:tcW w:w="1460" w:type="dxa"/>
          </w:tcPr>
          <w:p w:rsidR="0027527E" w:rsidRDefault="0027527E" w:rsidP="0087462F">
            <w:pPr>
              <w:pStyle w:val="IntenseQuote"/>
            </w:pPr>
          </w:p>
        </w:tc>
        <w:tc>
          <w:tcPr>
            <w:tcW w:w="1170" w:type="dxa"/>
          </w:tcPr>
          <w:p w:rsidR="0027527E" w:rsidRDefault="003C13F4" w:rsidP="0087462F">
            <w:pPr>
              <w:pStyle w:val="IntenseQuote"/>
            </w:pPr>
            <w:r w:rsidRPr="00D53E90">
              <w:t>1</w:t>
            </w:r>
          </w:p>
        </w:tc>
        <w:tc>
          <w:tcPr>
            <w:tcW w:w="1865" w:type="dxa"/>
          </w:tcPr>
          <w:p w:rsidR="0027527E" w:rsidRDefault="003C13F4" w:rsidP="0087462F">
            <w:pPr>
              <w:pStyle w:val="IntenseQuote"/>
            </w:pPr>
            <w:r w:rsidRPr="00D53E90">
              <w:t>1</w:t>
            </w:r>
          </w:p>
        </w:tc>
      </w:tr>
      <w:tr w:rsidR="003C13F4" w:rsidRPr="00C01881" w:rsidTr="00155FB7">
        <w:trPr>
          <w:cantSplit/>
          <w:trHeight w:val="224"/>
          <w:tblHeader/>
          <w:jc w:val="center"/>
        </w:trPr>
        <w:tc>
          <w:tcPr>
            <w:tcW w:w="1710" w:type="dxa"/>
          </w:tcPr>
          <w:p w:rsidR="003C13F4" w:rsidRPr="00D53E90" w:rsidRDefault="003C13F4" w:rsidP="0087462F">
            <w:pPr>
              <w:pStyle w:val="IntenseQuote"/>
            </w:pPr>
            <w:r w:rsidRPr="00D53E90">
              <w:t>Grayscale4</w:t>
            </w:r>
          </w:p>
        </w:tc>
        <w:tc>
          <w:tcPr>
            <w:tcW w:w="1330" w:type="dxa"/>
          </w:tcPr>
          <w:p w:rsidR="0027527E" w:rsidRDefault="003C13F4" w:rsidP="0087462F">
            <w:pPr>
              <w:pStyle w:val="IntenseQuote"/>
            </w:pPr>
            <w:r w:rsidRPr="00D53E90">
              <w:t>Gray</w:t>
            </w:r>
          </w:p>
        </w:tc>
        <w:tc>
          <w:tcPr>
            <w:tcW w:w="1460" w:type="dxa"/>
          </w:tcPr>
          <w:p w:rsidR="0027527E" w:rsidRDefault="0027527E" w:rsidP="0087462F">
            <w:pPr>
              <w:pStyle w:val="IntenseQuote"/>
            </w:pPr>
          </w:p>
        </w:tc>
        <w:tc>
          <w:tcPr>
            <w:tcW w:w="1170" w:type="dxa"/>
          </w:tcPr>
          <w:p w:rsidR="0027527E" w:rsidRDefault="003C13F4" w:rsidP="0087462F">
            <w:pPr>
              <w:pStyle w:val="IntenseQuote"/>
            </w:pPr>
            <w:r w:rsidRPr="00D53E90">
              <w:t>4</w:t>
            </w:r>
          </w:p>
        </w:tc>
        <w:tc>
          <w:tcPr>
            <w:tcW w:w="1865" w:type="dxa"/>
          </w:tcPr>
          <w:p w:rsidR="0027527E" w:rsidRDefault="003C13F4" w:rsidP="0087462F">
            <w:pPr>
              <w:pStyle w:val="IntenseQuote"/>
            </w:pPr>
            <w:r w:rsidRPr="00D53E90">
              <w:t>4</w:t>
            </w:r>
          </w:p>
        </w:tc>
      </w:tr>
      <w:tr w:rsidR="003C13F4" w:rsidRPr="00C01881" w:rsidTr="00155FB7">
        <w:trPr>
          <w:cantSplit/>
          <w:trHeight w:val="242"/>
          <w:tblHeader/>
          <w:jc w:val="center"/>
        </w:trPr>
        <w:tc>
          <w:tcPr>
            <w:tcW w:w="1710" w:type="dxa"/>
          </w:tcPr>
          <w:p w:rsidR="003C13F4" w:rsidRPr="00D53E90" w:rsidRDefault="003C13F4" w:rsidP="0087462F">
            <w:pPr>
              <w:pStyle w:val="IntenseQuote"/>
            </w:pPr>
            <w:r w:rsidRPr="00D53E90">
              <w:t>Grayscale8</w:t>
            </w:r>
          </w:p>
        </w:tc>
        <w:tc>
          <w:tcPr>
            <w:tcW w:w="1330" w:type="dxa"/>
          </w:tcPr>
          <w:p w:rsidR="0027527E" w:rsidRDefault="003C13F4" w:rsidP="0087462F">
            <w:pPr>
              <w:pStyle w:val="IntenseQuote"/>
            </w:pPr>
            <w:r w:rsidRPr="00D53E90">
              <w:t>Gray</w:t>
            </w:r>
          </w:p>
        </w:tc>
        <w:tc>
          <w:tcPr>
            <w:tcW w:w="1460" w:type="dxa"/>
          </w:tcPr>
          <w:p w:rsidR="0027527E" w:rsidRDefault="0027527E" w:rsidP="0087462F">
            <w:pPr>
              <w:pStyle w:val="IntenseQuote"/>
            </w:pPr>
          </w:p>
        </w:tc>
        <w:tc>
          <w:tcPr>
            <w:tcW w:w="1170" w:type="dxa"/>
          </w:tcPr>
          <w:p w:rsidR="0027527E" w:rsidRDefault="003C13F4" w:rsidP="0087462F">
            <w:pPr>
              <w:pStyle w:val="IntenseQuote"/>
            </w:pPr>
            <w:r w:rsidRPr="00D53E90">
              <w:t>8</w:t>
            </w:r>
          </w:p>
        </w:tc>
        <w:tc>
          <w:tcPr>
            <w:tcW w:w="1865" w:type="dxa"/>
          </w:tcPr>
          <w:p w:rsidR="0027527E" w:rsidRDefault="003C13F4" w:rsidP="0087462F">
            <w:pPr>
              <w:pStyle w:val="IntenseQuote"/>
            </w:pPr>
            <w:r w:rsidRPr="00D53E90">
              <w:t>8</w:t>
            </w:r>
          </w:p>
        </w:tc>
      </w:tr>
      <w:tr w:rsidR="003C13F4" w:rsidRPr="00C01881" w:rsidTr="00155FB7">
        <w:trPr>
          <w:cantSplit/>
          <w:trHeight w:val="161"/>
          <w:tblHeader/>
          <w:jc w:val="center"/>
        </w:trPr>
        <w:tc>
          <w:tcPr>
            <w:tcW w:w="1710" w:type="dxa"/>
          </w:tcPr>
          <w:p w:rsidR="003C13F4" w:rsidRPr="00D53E90" w:rsidRDefault="003C13F4" w:rsidP="0087462F">
            <w:pPr>
              <w:pStyle w:val="IntenseQuote"/>
            </w:pPr>
            <w:r w:rsidRPr="00D53E90">
              <w:t>Grayscale16</w:t>
            </w:r>
          </w:p>
        </w:tc>
        <w:tc>
          <w:tcPr>
            <w:tcW w:w="1330" w:type="dxa"/>
          </w:tcPr>
          <w:p w:rsidR="0027527E" w:rsidRDefault="003C13F4" w:rsidP="0087462F">
            <w:pPr>
              <w:pStyle w:val="IntenseQuote"/>
            </w:pPr>
            <w:r w:rsidRPr="00D53E90">
              <w:t>Gray</w:t>
            </w:r>
          </w:p>
        </w:tc>
        <w:tc>
          <w:tcPr>
            <w:tcW w:w="1460" w:type="dxa"/>
          </w:tcPr>
          <w:p w:rsidR="0027527E" w:rsidRDefault="0027527E" w:rsidP="0087462F">
            <w:pPr>
              <w:pStyle w:val="IntenseQuote"/>
            </w:pPr>
          </w:p>
        </w:tc>
        <w:tc>
          <w:tcPr>
            <w:tcW w:w="1170" w:type="dxa"/>
          </w:tcPr>
          <w:p w:rsidR="0027527E" w:rsidRDefault="003C13F4" w:rsidP="0087462F">
            <w:pPr>
              <w:pStyle w:val="IntenseQuote"/>
            </w:pPr>
            <w:r w:rsidRPr="00D53E90">
              <w:t>16</w:t>
            </w:r>
          </w:p>
        </w:tc>
        <w:tc>
          <w:tcPr>
            <w:tcW w:w="1865" w:type="dxa"/>
          </w:tcPr>
          <w:p w:rsidR="0027527E" w:rsidRDefault="003C13F4" w:rsidP="0087462F">
            <w:pPr>
              <w:pStyle w:val="IntenseQuote"/>
            </w:pPr>
            <w:r w:rsidRPr="00D53E90">
              <w:t>16</w:t>
            </w:r>
          </w:p>
        </w:tc>
      </w:tr>
      <w:tr w:rsidR="003C13F4" w:rsidRPr="00C01881" w:rsidTr="00155FB7">
        <w:trPr>
          <w:cantSplit/>
          <w:trHeight w:val="179"/>
          <w:tblHeader/>
          <w:jc w:val="center"/>
        </w:trPr>
        <w:tc>
          <w:tcPr>
            <w:tcW w:w="1710" w:type="dxa"/>
          </w:tcPr>
          <w:p w:rsidR="003C13F4" w:rsidRPr="00D53E90" w:rsidRDefault="003C13F4" w:rsidP="0087462F">
            <w:pPr>
              <w:pStyle w:val="IntenseQuote"/>
            </w:pPr>
            <w:r w:rsidRPr="00D53E90">
              <w:t>RGB24</w:t>
            </w:r>
          </w:p>
        </w:tc>
        <w:tc>
          <w:tcPr>
            <w:tcW w:w="1330" w:type="dxa"/>
          </w:tcPr>
          <w:p w:rsidR="0027527E" w:rsidRDefault="003C13F4" w:rsidP="0087462F">
            <w:pPr>
              <w:pStyle w:val="IntenseQuote"/>
            </w:pPr>
            <w:r w:rsidRPr="00D53E90">
              <w:t>color</w:t>
            </w:r>
          </w:p>
        </w:tc>
        <w:tc>
          <w:tcPr>
            <w:tcW w:w="1460" w:type="dxa"/>
          </w:tcPr>
          <w:p w:rsidR="0027527E" w:rsidRDefault="003C13F4" w:rsidP="0087462F">
            <w:pPr>
              <w:pStyle w:val="IntenseQuote"/>
            </w:pPr>
            <w:r w:rsidRPr="00D53E90">
              <w:t>RGB</w:t>
            </w:r>
          </w:p>
        </w:tc>
        <w:tc>
          <w:tcPr>
            <w:tcW w:w="1170" w:type="dxa"/>
          </w:tcPr>
          <w:p w:rsidR="0027527E" w:rsidRDefault="003C13F4" w:rsidP="0087462F">
            <w:pPr>
              <w:pStyle w:val="IntenseQuote"/>
            </w:pPr>
            <w:r w:rsidRPr="00D53E90">
              <w:t>24</w:t>
            </w:r>
          </w:p>
        </w:tc>
        <w:tc>
          <w:tcPr>
            <w:tcW w:w="1865" w:type="dxa"/>
          </w:tcPr>
          <w:p w:rsidR="0027527E" w:rsidRDefault="003C13F4" w:rsidP="0087462F">
            <w:pPr>
              <w:pStyle w:val="IntenseQuote"/>
            </w:pPr>
            <w:r w:rsidRPr="00D53E90">
              <w:t>8</w:t>
            </w:r>
          </w:p>
        </w:tc>
      </w:tr>
      <w:tr w:rsidR="003C13F4" w:rsidRPr="00C01881" w:rsidTr="00155FB7">
        <w:trPr>
          <w:cantSplit/>
          <w:trHeight w:val="197"/>
          <w:tblHeader/>
          <w:jc w:val="center"/>
        </w:trPr>
        <w:tc>
          <w:tcPr>
            <w:tcW w:w="1710" w:type="dxa"/>
          </w:tcPr>
          <w:p w:rsidR="003C13F4" w:rsidRPr="00D53E90" w:rsidRDefault="003C13F4" w:rsidP="0087462F">
            <w:pPr>
              <w:pStyle w:val="IntenseQuote"/>
            </w:pPr>
            <w:r w:rsidRPr="00D53E90">
              <w:t>RGB48</w:t>
            </w:r>
          </w:p>
        </w:tc>
        <w:tc>
          <w:tcPr>
            <w:tcW w:w="1330" w:type="dxa"/>
          </w:tcPr>
          <w:p w:rsidR="0027527E" w:rsidRDefault="003C13F4" w:rsidP="0087462F">
            <w:pPr>
              <w:pStyle w:val="IntenseQuote"/>
            </w:pPr>
            <w:r w:rsidRPr="00D53E90">
              <w:t>color</w:t>
            </w:r>
          </w:p>
        </w:tc>
        <w:tc>
          <w:tcPr>
            <w:tcW w:w="1460" w:type="dxa"/>
          </w:tcPr>
          <w:p w:rsidR="0027527E" w:rsidRDefault="003C13F4" w:rsidP="0087462F">
            <w:pPr>
              <w:pStyle w:val="IntenseQuote"/>
            </w:pPr>
            <w:r w:rsidRPr="00D53E90">
              <w:t>RGB</w:t>
            </w:r>
          </w:p>
        </w:tc>
        <w:tc>
          <w:tcPr>
            <w:tcW w:w="1170" w:type="dxa"/>
          </w:tcPr>
          <w:p w:rsidR="0027527E" w:rsidRDefault="003C13F4" w:rsidP="0087462F">
            <w:pPr>
              <w:pStyle w:val="IntenseQuote"/>
            </w:pPr>
            <w:r w:rsidRPr="00D53E90">
              <w:t>48</w:t>
            </w:r>
          </w:p>
        </w:tc>
        <w:tc>
          <w:tcPr>
            <w:tcW w:w="1865" w:type="dxa"/>
          </w:tcPr>
          <w:p w:rsidR="0027527E" w:rsidRDefault="003C13F4" w:rsidP="0087462F">
            <w:pPr>
              <w:pStyle w:val="IntenseQuote"/>
            </w:pPr>
            <w:r w:rsidRPr="00D53E90">
              <w:t>16</w:t>
            </w:r>
          </w:p>
        </w:tc>
      </w:tr>
      <w:tr w:rsidR="003C13F4" w:rsidRPr="00C01881" w:rsidTr="00155FB7">
        <w:trPr>
          <w:cantSplit/>
          <w:trHeight w:val="206"/>
          <w:tblHeader/>
          <w:jc w:val="center"/>
        </w:trPr>
        <w:tc>
          <w:tcPr>
            <w:tcW w:w="1710" w:type="dxa"/>
          </w:tcPr>
          <w:p w:rsidR="003C13F4" w:rsidRPr="00D53E90" w:rsidRDefault="003C13F4" w:rsidP="0087462F">
            <w:pPr>
              <w:pStyle w:val="IntenseQuote"/>
            </w:pPr>
            <w:r w:rsidRPr="00D53E90">
              <w:t>RGBa32</w:t>
            </w:r>
          </w:p>
        </w:tc>
        <w:tc>
          <w:tcPr>
            <w:tcW w:w="1330" w:type="dxa"/>
          </w:tcPr>
          <w:p w:rsidR="0027527E" w:rsidRDefault="003C13F4" w:rsidP="0087462F">
            <w:pPr>
              <w:pStyle w:val="IntenseQuote"/>
            </w:pPr>
            <w:r w:rsidRPr="00D53E90">
              <w:t>color</w:t>
            </w:r>
          </w:p>
        </w:tc>
        <w:tc>
          <w:tcPr>
            <w:tcW w:w="1460" w:type="dxa"/>
          </w:tcPr>
          <w:p w:rsidR="0027527E" w:rsidRDefault="003C13F4" w:rsidP="0087462F">
            <w:pPr>
              <w:pStyle w:val="IntenseQuote"/>
            </w:pPr>
            <w:r w:rsidRPr="00D53E90">
              <w:t>RGB</w:t>
            </w:r>
          </w:p>
        </w:tc>
        <w:tc>
          <w:tcPr>
            <w:tcW w:w="1170" w:type="dxa"/>
          </w:tcPr>
          <w:p w:rsidR="0027527E" w:rsidRDefault="003C13F4" w:rsidP="0087462F">
            <w:pPr>
              <w:pStyle w:val="IntenseQuote"/>
            </w:pPr>
            <w:r w:rsidRPr="00D53E90">
              <w:t>32</w:t>
            </w:r>
          </w:p>
        </w:tc>
        <w:tc>
          <w:tcPr>
            <w:tcW w:w="1865" w:type="dxa"/>
          </w:tcPr>
          <w:p w:rsidR="0027527E" w:rsidRDefault="003C13F4" w:rsidP="0087462F">
            <w:pPr>
              <w:pStyle w:val="IntenseQuote"/>
            </w:pPr>
            <w:r w:rsidRPr="00D53E90">
              <w:t>8</w:t>
            </w:r>
          </w:p>
        </w:tc>
      </w:tr>
      <w:tr w:rsidR="003C13F4" w:rsidRPr="00C01881" w:rsidTr="00155FB7">
        <w:trPr>
          <w:cantSplit/>
          <w:trHeight w:val="224"/>
          <w:tblHeader/>
          <w:jc w:val="center"/>
        </w:trPr>
        <w:tc>
          <w:tcPr>
            <w:tcW w:w="1710" w:type="dxa"/>
          </w:tcPr>
          <w:p w:rsidR="003C13F4" w:rsidRPr="00D53E90" w:rsidRDefault="003C13F4" w:rsidP="0087462F">
            <w:pPr>
              <w:pStyle w:val="IntenseQuote"/>
            </w:pPr>
            <w:r w:rsidRPr="00D53E90">
              <w:t>RGBa64</w:t>
            </w:r>
          </w:p>
        </w:tc>
        <w:tc>
          <w:tcPr>
            <w:tcW w:w="1330" w:type="dxa"/>
          </w:tcPr>
          <w:p w:rsidR="0027527E" w:rsidRDefault="003C13F4" w:rsidP="0087462F">
            <w:pPr>
              <w:pStyle w:val="IntenseQuote"/>
            </w:pPr>
            <w:r w:rsidRPr="00D53E90">
              <w:t>color</w:t>
            </w:r>
          </w:p>
        </w:tc>
        <w:tc>
          <w:tcPr>
            <w:tcW w:w="1460" w:type="dxa"/>
          </w:tcPr>
          <w:p w:rsidR="0027527E" w:rsidRDefault="003C13F4" w:rsidP="0087462F">
            <w:pPr>
              <w:pStyle w:val="IntenseQuote"/>
            </w:pPr>
            <w:r w:rsidRPr="00D53E90">
              <w:t>RGB</w:t>
            </w:r>
          </w:p>
        </w:tc>
        <w:tc>
          <w:tcPr>
            <w:tcW w:w="1170" w:type="dxa"/>
          </w:tcPr>
          <w:p w:rsidR="0027527E" w:rsidRDefault="003C13F4" w:rsidP="0087462F">
            <w:pPr>
              <w:pStyle w:val="IntenseQuote"/>
            </w:pPr>
            <w:r w:rsidRPr="00D53E90">
              <w:t>64</w:t>
            </w:r>
          </w:p>
        </w:tc>
        <w:tc>
          <w:tcPr>
            <w:tcW w:w="1865" w:type="dxa"/>
          </w:tcPr>
          <w:p w:rsidR="0027527E" w:rsidRDefault="003C13F4" w:rsidP="0087462F">
            <w:pPr>
              <w:pStyle w:val="IntenseQuote"/>
            </w:pPr>
            <w:r w:rsidRPr="00D53E90">
              <w:t>16</w:t>
            </w:r>
          </w:p>
        </w:tc>
      </w:tr>
      <w:tr w:rsidR="003C13F4" w:rsidRPr="00C01881" w:rsidTr="00155FB7">
        <w:trPr>
          <w:cantSplit/>
          <w:trHeight w:val="242"/>
          <w:tblHeader/>
          <w:jc w:val="center"/>
        </w:trPr>
        <w:tc>
          <w:tcPr>
            <w:tcW w:w="1710" w:type="dxa"/>
          </w:tcPr>
          <w:p w:rsidR="003C13F4" w:rsidRPr="00D53E90" w:rsidRDefault="003C13F4" w:rsidP="0087462F">
            <w:pPr>
              <w:pStyle w:val="IntenseQuote"/>
            </w:pPr>
            <w:r w:rsidRPr="00D53E90">
              <w:t>CMYK32</w:t>
            </w:r>
          </w:p>
        </w:tc>
        <w:tc>
          <w:tcPr>
            <w:tcW w:w="1330" w:type="dxa"/>
          </w:tcPr>
          <w:p w:rsidR="0027527E" w:rsidRDefault="003C13F4" w:rsidP="0087462F">
            <w:pPr>
              <w:pStyle w:val="IntenseQuote"/>
            </w:pPr>
            <w:r w:rsidRPr="00D53E90">
              <w:t>color</w:t>
            </w:r>
          </w:p>
        </w:tc>
        <w:tc>
          <w:tcPr>
            <w:tcW w:w="1460" w:type="dxa"/>
          </w:tcPr>
          <w:p w:rsidR="0027527E" w:rsidRDefault="003C13F4" w:rsidP="0087462F">
            <w:pPr>
              <w:pStyle w:val="IntenseQuote"/>
            </w:pPr>
            <w:r w:rsidRPr="00D53E90">
              <w:t>CMYK</w:t>
            </w:r>
          </w:p>
        </w:tc>
        <w:tc>
          <w:tcPr>
            <w:tcW w:w="1170" w:type="dxa"/>
          </w:tcPr>
          <w:p w:rsidR="0027527E" w:rsidRDefault="003C13F4" w:rsidP="0087462F">
            <w:pPr>
              <w:pStyle w:val="IntenseQuote"/>
            </w:pPr>
            <w:r w:rsidRPr="00D53E90">
              <w:t>32</w:t>
            </w:r>
          </w:p>
        </w:tc>
        <w:tc>
          <w:tcPr>
            <w:tcW w:w="1865" w:type="dxa"/>
          </w:tcPr>
          <w:p w:rsidR="0027527E" w:rsidRDefault="003C13F4" w:rsidP="0087462F">
            <w:pPr>
              <w:pStyle w:val="IntenseQuote"/>
            </w:pPr>
            <w:r w:rsidRPr="00D53E90">
              <w:t>8</w:t>
            </w:r>
          </w:p>
        </w:tc>
      </w:tr>
      <w:tr w:rsidR="003C13F4" w:rsidRPr="00C01881" w:rsidTr="00155FB7">
        <w:trPr>
          <w:cantSplit/>
          <w:trHeight w:val="251"/>
          <w:tblHeader/>
          <w:jc w:val="center"/>
        </w:trPr>
        <w:tc>
          <w:tcPr>
            <w:tcW w:w="1710" w:type="dxa"/>
          </w:tcPr>
          <w:p w:rsidR="003C13F4" w:rsidRPr="00D53E90" w:rsidRDefault="003C13F4" w:rsidP="0087462F">
            <w:pPr>
              <w:pStyle w:val="IntenseQuote"/>
            </w:pPr>
            <w:r w:rsidRPr="00D53E90">
              <w:t>CMYK64</w:t>
            </w:r>
          </w:p>
        </w:tc>
        <w:tc>
          <w:tcPr>
            <w:tcW w:w="1330" w:type="dxa"/>
          </w:tcPr>
          <w:p w:rsidR="0027527E" w:rsidRDefault="003C13F4" w:rsidP="0087462F">
            <w:pPr>
              <w:pStyle w:val="IntenseQuote"/>
            </w:pPr>
            <w:r w:rsidRPr="00D53E90">
              <w:t>color</w:t>
            </w:r>
          </w:p>
        </w:tc>
        <w:tc>
          <w:tcPr>
            <w:tcW w:w="1460" w:type="dxa"/>
          </w:tcPr>
          <w:p w:rsidR="0027527E" w:rsidRDefault="003C13F4" w:rsidP="0087462F">
            <w:pPr>
              <w:pStyle w:val="IntenseQuote"/>
            </w:pPr>
            <w:r w:rsidRPr="00D53E90">
              <w:t>CMYK</w:t>
            </w:r>
          </w:p>
        </w:tc>
        <w:tc>
          <w:tcPr>
            <w:tcW w:w="1170" w:type="dxa"/>
          </w:tcPr>
          <w:p w:rsidR="0027527E" w:rsidRDefault="003C13F4" w:rsidP="0087462F">
            <w:pPr>
              <w:pStyle w:val="IntenseQuote"/>
            </w:pPr>
            <w:r w:rsidRPr="00D53E90">
              <w:t>64</w:t>
            </w:r>
          </w:p>
        </w:tc>
        <w:tc>
          <w:tcPr>
            <w:tcW w:w="1865" w:type="dxa"/>
          </w:tcPr>
          <w:p w:rsidR="0027527E" w:rsidRDefault="003C13F4" w:rsidP="0087462F">
            <w:pPr>
              <w:pStyle w:val="IntenseQuote"/>
            </w:pPr>
            <w:r w:rsidRPr="00D53E90">
              <w:t>16</w:t>
            </w:r>
          </w:p>
        </w:tc>
      </w:tr>
    </w:tbl>
    <w:p w:rsidR="009B5988" w:rsidRDefault="009B5988" w:rsidP="0087462F">
      <w:bookmarkStart w:id="1422" w:name="_Toc194966579"/>
      <w:bookmarkEnd w:id="1416"/>
    </w:p>
    <w:p w:rsidR="009B5988" w:rsidRDefault="00AA1AD3" w:rsidP="0087462F">
      <w:pPr>
        <w:pStyle w:val="Caption"/>
      </w:pPr>
      <w:bookmarkStart w:id="1423" w:name="_Ref231867785"/>
      <w:bookmarkStart w:id="1424" w:name="_Toc231895963"/>
      <w:bookmarkStart w:id="1425" w:name="_Toc233272705"/>
      <w:bookmarkStart w:id="1426" w:name="_Toc275156093"/>
      <w:r>
        <w:t xml:space="preserve">Table </w:t>
      </w:r>
      <w:r w:rsidR="00C517C1">
        <w:fldChar w:fldCharType="begin"/>
      </w:r>
      <w:r>
        <w:instrText xml:space="preserve"> SEQ Table \* ARABIC </w:instrText>
      </w:r>
      <w:r w:rsidR="00C517C1">
        <w:fldChar w:fldCharType="separate"/>
      </w:r>
      <w:r w:rsidR="00B87ABE">
        <w:rPr>
          <w:noProof/>
        </w:rPr>
        <w:t>55</w:t>
      </w:r>
      <w:r w:rsidR="00C517C1">
        <w:fldChar w:fldCharType="end"/>
      </w:r>
      <w:bookmarkEnd w:id="1423"/>
      <w:r>
        <w:t xml:space="preserve"> - Media Collection Elements in Job Ticket</w:t>
      </w:r>
      <w:bookmarkEnd w:id="1424"/>
      <w:bookmarkEnd w:id="1425"/>
      <w:bookmarkEnd w:id="1426"/>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1170"/>
        <w:gridCol w:w="4680"/>
        <w:gridCol w:w="1197"/>
      </w:tblGrid>
      <w:tr w:rsidR="00AA1AD3" w:rsidRPr="004C6B11" w:rsidTr="00AA1AD3">
        <w:trPr>
          <w:cantSplit/>
        </w:trPr>
        <w:tc>
          <w:tcPr>
            <w:tcW w:w="2628" w:type="dxa"/>
            <w:tcBorders>
              <w:top w:val="single" w:sz="4" w:space="0" w:color="auto"/>
              <w:left w:val="single" w:sz="4" w:space="0" w:color="auto"/>
              <w:bottom w:val="single" w:sz="4" w:space="0" w:color="auto"/>
              <w:right w:val="single" w:sz="4" w:space="0" w:color="auto"/>
            </w:tcBorders>
          </w:tcPr>
          <w:p w:rsidR="009B5988" w:rsidRDefault="00AA1AD3" w:rsidP="0087462F">
            <w:pPr>
              <w:pStyle w:val="IntenseQuote"/>
              <w:rPr>
                <w:rStyle w:val="SubtleReference"/>
              </w:rPr>
            </w:pPr>
            <w:r w:rsidRPr="00AA1AD3">
              <w:rPr>
                <w:rStyle w:val="SubtleReference"/>
              </w:rPr>
              <w:t>Element</w:t>
            </w:r>
          </w:p>
        </w:tc>
        <w:tc>
          <w:tcPr>
            <w:tcW w:w="1170" w:type="dxa"/>
            <w:tcBorders>
              <w:top w:val="single" w:sz="4" w:space="0" w:color="auto"/>
              <w:left w:val="single" w:sz="4" w:space="0" w:color="auto"/>
              <w:bottom w:val="single" w:sz="4" w:space="0" w:color="auto"/>
              <w:right w:val="single" w:sz="4" w:space="0" w:color="auto"/>
            </w:tcBorders>
          </w:tcPr>
          <w:p w:rsidR="0027527E" w:rsidRDefault="00465D87" w:rsidP="0087462F">
            <w:pPr>
              <w:pStyle w:val="IntenseQuote"/>
              <w:rPr>
                <w:rStyle w:val="SubtleReference"/>
                <w:rFonts w:cs="Times New Roman"/>
                <w:b w:val="0"/>
              </w:rPr>
            </w:pPr>
            <w:r w:rsidRPr="00465D87">
              <w:rPr>
                <w:rStyle w:val="SubtleReference"/>
              </w:rPr>
              <w:t>DataType</w:t>
            </w:r>
          </w:p>
        </w:tc>
        <w:tc>
          <w:tcPr>
            <w:tcW w:w="4680" w:type="dxa"/>
            <w:tcBorders>
              <w:top w:val="single" w:sz="4" w:space="0" w:color="auto"/>
              <w:left w:val="single" w:sz="4" w:space="0" w:color="auto"/>
              <w:bottom w:val="single" w:sz="4" w:space="0" w:color="auto"/>
              <w:right w:val="single" w:sz="4" w:space="0" w:color="auto"/>
            </w:tcBorders>
          </w:tcPr>
          <w:p w:rsidR="0027527E" w:rsidRDefault="00465D87" w:rsidP="0087462F">
            <w:pPr>
              <w:pStyle w:val="IntenseQuote"/>
              <w:rPr>
                <w:rStyle w:val="SubtleReference"/>
                <w:rFonts w:cs="Times New Roman"/>
                <w:b w:val="0"/>
              </w:rPr>
            </w:pPr>
            <w:r w:rsidRPr="00465D87">
              <w:rPr>
                <w:rStyle w:val="SubtleReference"/>
              </w:rPr>
              <w:t>Description</w:t>
            </w:r>
          </w:p>
        </w:tc>
        <w:tc>
          <w:tcPr>
            <w:tcW w:w="1197" w:type="dxa"/>
            <w:tcBorders>
              <w:top w:val="single" w:sz="4" w:space="0" w:color="auto"/>
              <w:left w:val="single" w:sz="4" w:space="0" w:color="auto"/>
              <w:bottom w:val="single" w:sz="4" w:space="0" w:color="auto"/>
              <w:right w:val="single" w:sz="4" w:space="0" w:color="auto"/>
            </w:tcBorders>
          </w:tcPr>
          <w:p w:rsidR="0027527E" w:rsidRDefault="00465D87" w:rsidP="0087462F">
            <w:pPr>
              <w:pStyle w:val="IntenseQuote"/>
              <w:rPr>
                <w:rStyle w:val="SubtleReference"/>
                <w:rFonts w:cs="Times New Roman"/>
                <w:b w:val="0"/>
              </w:rPr>
            </w:pPr>
            <w:r w:rsidRPr="00465D87">
              <w:rPr>
                <w:rStyle w:val="SubtleReference"/>
              </w:rPr>
              <w:t>Reference</w:t>
            </w:r>
          </w:p>
        </w:tc>
      </w:tr>
      <w:tr w:rsidR="00AA1AD3" w:rsidRPr="00C7311B" w:rsidTr="006F0D6F">
        <w:trPr>
          <w:cantSplit/>
        </w:trPr>
        <w:tc>
          <w:tcPr>
            <w:tcW w:w="2628" w:type="dxa"/>
          </w:tcPr>
          <w:p w:rsidR="0027527E" w:rsidRDefault="00AA1AD3" w:rsidP="0087462F">
            <w:pPr>
              <w:pStyle w:val="IntenseQuote"/>
            </w:pPr>
            <w:r w:rsidRPr="0006617F">
              <w:t>MediaCol</w:t>
            </w:r>
          </w:p>
        </w:tc>
        <w:tc>
          <w:tcPr>
            <w:tcW w:w="1170" w:type="dxa"/>
          </w:tcPr>
          <w:p w:rsidR="0027527E" w:rsidRDefault="0027527E" w:rsidP="0087462F">
            <w:pPr>
              <w:pStyle w:val="IntenseQuote"/>
            </w:pP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MediaBackCoating</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MediaCoatingWKV, MediaColorExtensionPattern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MediaColor</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MediaColorWKV, MediaColorExtensionPattern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MediaFrontCoating</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MediaCoatingWKV, MediaNsExtensionPattern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MediaGrain</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MediaGrainWKV, MediaNsExtensionPattern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MediaHoleCount</w:t>
            </w:r>
          </w:p>
        </w:tc>
        <w:tc>
          <w:tcPr>
            <w:tcW w:w="1170" w:type="dxa"/>
          </w:tcPr>
          <w:p w:rsidR="0027527E" w:rsidRDefault="00AA1AD3"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MediaInfo</w:t>
            </w:r>
          </w:p>
        </w:tc>
        <w:tc>
          <w:tcPr>
            <w:tcW w:w="1170" w:type="dxa"/>
          </w:tcPr>
          <w:p w:rsidR="0027527E" w:rsidRDefault="00AA1AD3" w:rsidP="0087462F">
            <w:pPr>
              <w:pStyle w:val="IntenseQuote"/>
            </w:pPr>
            <w:r>
              <w:t>string</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MediaKey</w:t>
            </w:r>
          </w:p>
        </w:tc>
        <w:tc>
          <w:tcPr>
            <w:tcW w:w="1170" w:type="dxa"/>
          </w:tcPr>
          <w:p w:rsidR="0027527E" w:rsidRDefault="00AA1AD3" w:rsidP="0087462F">
            <w:pPr>
              <w:pStyle w:val="IntenseQuote"/>
            </w:pPr>
            <w:r>
              <w:t>string</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MediaMaterial</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MediaMaterialWKV, MediaNsExtensionPattern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MediaOrderCount</w:t>
            </w:r>
          </w:p>
        </w:tc>
        <w:tc>
          <w:tcPr>
            <w:tcW w:w="1170" w:type="dxa"/>
          </w:tcPr>
          <w:p w:rsidR="0027527E" w:rsidRDefault="00AA1AD3"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MediaPreprinted</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MediaPreprintedWKV, MediaNsExtensionPattern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MediaRecycled</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MediaRecycledWKV, MediaNsExtensionPattern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MediaSize</w:t>
            </w:r>
          </w:p>
        </w:tc>
        <w:tc>
          <w:tcPr>
            <w:tcW w:w="1170" w:type="dxa"/>
          </w:tcPr>
          <w:p w:rsidR="0027527E" w:rsidRDefault="00AA1AD3" w:rsidP="0087462F">
            <w:pPr>
              <w:pStyle w:val="IntenseQuote"/>
            </w:pPr>
            <w:r w:rsidRPr="00417542">
              <w:t>complex</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r>
            <w:r w:rsidRPr="00417542">
              <w:tab/>
              <w:t>XDimension</w:t>
            </w:r>
          </w:p>
        </w:tc>
        <w:tc>
          <w:tcPr>
            <w:tcW w:w="1170" w:type="dxa"/>
          </w:tcPr>
          <w:p w:rsidR="0027527E" w:rsidRDefault="00AA1AD3"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r>
            <w:r w:rsidRPr="00417542">
              <w:tab/>
              <w:t>YDimension</w:t>
            </w:r>
          </w:p>
        </w:tc>
        <w:tc>
          <w:tcPr>
            <w:tcW w:w="1170" w:type="dxa"/>
          </w:tcPr>
          <w:p w:rsidR="0027527E" w:rsidRDefault="00AA1AD3"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MediaSizeName</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MediaSizeNameWKV, MediaSizeNameExtensionPattern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MediaThickness</w:t>
            </w:r>
          </w:p>
        </w:tc>
        <w:tc>
          <w:tcPr>
            <w:tcW w:w="1170" w:type="dxa"/>
          </w:tcPr>
          <w:p w:rsidR="0027527E" w:rsidRDefault="00AA1AD3" w:rsidP="0087462F">
            <w:pPr>
              <w:pStyle w:val="IntenseQuote"/>
            </w:pPr>
            <w:r>
              <w:t>iny</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MediaTooth</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MediaToothWKV, MediaNsExtensionPattern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MediaType</w:t>
            </w:r>
          </w:p>
        </w:tc>
        <w:tc>
          <w:tcPr>
            <w:tcW w:w="1170" w:type="dxa"/>
          </w:tcPr>
          <w:p w:rsidR="0027527E" w:rsidRDefault="00AA1AD3" w:rsidP="0087462F">
            <w:pPr>
              <w:pStyle w:val="IntenseQuote"/>
            </w:pPr>
            <w:r w:rsidRPr="00417542">
              <w:t>keyword</w:t>
            </w:r>
          </w:p>
        </w:tc>
        <w:tc>
          <w:tcPr>
            <w:tcW w:w="4680" w:type="dxa"/>
          </w:tcPr>
          <w:p w:rsidR="0027527E" w:rsidRDefault="00AA1AD3" w:rsidP="0087462F">
            <w:pPr>
              <w:pStyle w:val="IntenseQuote"/>
            </w:pPr>
            <w:r w:rsidRPr="008310E4">
              <w:t>MediaTypeWKV, MediaTypeExtensionPattern</w:t>
            </w:r>
          </w:p>
        </w:tc>
        <w:tc>
          <w:tcPr>
            <w:tcW w:w="1197" w:type="dxa"/>
          </w:tcPr>
          <w:p w:rsidR="0027527E" w:rsidRDefault="0027527E" w:rsidP="0087462F">
            <w:pPr>
              <w:pStyle w:val="IntenseQuote"/>
            </w:pPr>
          </w:p>
        </w:tc>
      </w:tr>
      <w:tr w:rsidR="00AA1AD3" w:rsidRPr="00C7311B" w:rsidTr="006F0D6F">
        <w:trPr>
          <w:cantSplit/>
        </w:trPr>
        <w:tc>
          <w:tcPr>
            <w:tcW w:w="2628" w:type="dxa"/>
          </w:tcPr>
          <w:p w:rsidR="0027527E" w:rsidRDefault="00AA1AD3" w:rsidP="0087462F">
            <w:pPr>
              <w:pStyle w:val="IntenseQuote"/>
            </w:pPr>
            <w:r w:rsidRPr="00417542">
              <w:tab/>
              <w:t>MediaWeightMetric</w:t>
            </w:r>
          </w:p>
        </w:tc>
        <w:tc>
          <w:tcPr>
            <w:tcW w:w="1170" w:type="dxa"/>
          </w:tcPr>
          <w:p w:rsidR="0027527E" w:rsidRDefault="00AA1AD3" w:rsidP="0087462F">
            <w:pPr>
              <w:pStyle w:val="IntenseQuote"/>
            </w:pPr>
            <w:r>
              <w:t>int</w:t>
            </w:r>
          </w:p>
        </w:tc>
        <w:tc>
          <w:tcPr>
            <w:tcW w:w="4680" w:type="dxa"/>
          </w:tcPr>
          <w:p w:rsidR="0027527E" w:rsidRDefault="0027527E" w:rsidP="0087462F">
            <w:pPr>
              <w:pStyle w:val="IntenseQuote"/>
            </w:pPr>
          </w:p>
        </w:tc>
        <w:tc>
          <w:tcPr>
            <w:tcW w:w="1197" w:type="dxa"/>
          </w:tcPr>
          <w:p w:rsidR="0027527E" w:rsidRDefault="0027527E" w:rsidP="0087462F">
            <w:pPr>
              <w:pStyle w:val="IntenseQuote"/>
            </w:pPr>
          </w:p>
        </w:tc>
      </w:tr>
    </w:tbl>
    <w:p w:rsidR="009B5988" w:rsidRDefault="003C13F4" w:rsidP="0087462F">
      <w:pPr>
        <w:pStyle w:val="Heading3"/>
      </w:pPr>
      <w:bookmarkStart w:id="1427" w:name="_Toc188409124"/>
      <w:bookmarkStart w:id="1428" w:name="_Toc188409510"/>
      <w:bookmarkStart w:id="1429" w:name="_Toc188409894"/>
      <w:bookmarkStart w:id="1430" w:name="_Toc188410277"/>
      <w:bookmarkStart w:id="1431" w:name="_Toc188410660"/>
      <w:bookmarkStart w:id="1432" w:name="_Toc188411043"/>
      <w:bookmarkStart w:id="1433" w:name="_Toc188411425"/>
      <w:bookmarkStart w:id="1434" w:name="_Toc188411801"/>
      <w:bookmarkStart w:id="1435" w:name="_Toc188412176"/>
      <w:bookmarkStart w:id="1436" w:name="_Toc188412547"/>
      <w:bookmarkStart w:id="1437" w:name="_Toc188412917"/>
      <w:bookmarkStart w:id="1438" w:name="_Toc188413283"/>
      <w:bookmarkStart w:id="1439" w:name="_Toc188413649"/>
      <w:bookmarkStart w:id="1440" w:name="_Toc188414014"/>
      <w:bookmarkStart w:id="1441" w:name="_Toc189386318"/>
      <w:bookmarkStart w:id="1442" w:name="_Ref194728094"/>
      <w:bookmarkStart w:id="1443" w:name="_Toc194966602"/>
      <w:bookmarkStart w:id="1444" w:name="_Toc226290406"/>
      <w:bookmarkStart w:id="1445" w:name="_Toc275155886"/>
      <w:bookmarkEnd w:id="1422"/>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commentRangeStart w:id="1446"/>
      <w:r>
        <w:t>Job Processing</w:t>
      </w:r>
      <w:bookmarkEnd w:id="1442"/>
      <w:bookmarkEnd w:id="1443"/>
      <w:bookmarkEnd w:id="1444"/>
      <w:commentRangeEnd w:id="1446"/>
      <w:r w:rsidR="00B20294">
        <w:rPr>
          <w:rStyle w:val="CommentReference"/>
          <w:b w:val="0"/>
          <w:bCs w:val="0"/>
          <w:szCs w:val="20"/>
        </w:rPr>
        <w:commentReference w:id="1446"/>
      </w:r>
      <w:bookmarkEnd w:id="1445"/>
    </w:p>
    <w:p w:rsidR="009B5988" w:rsidRPr="0088009E" w:rsidRDefault="000655E0" w:rsidP="0087462F">
      <w:r w:rsidRPr="0088009E">
        <w:t>Job Processing</w:t>
      </w:r>
      <w:r w:rsidR="003C13F4" w:rsidRPr="0088009E">
        <w:t xml:space="preserve"> provides the </w:t>
      </w:r>
      <w:r w:rsidR="00710812" w:rsidRPr="0088009E">
        <w:t xml:space="preserve">Job </w:t>
      </w:r>
      <w:r w:rsidR="003C13F4" w:rsidRPr="0088009E">
        <w:t>processing instructions that have been requested by the End User.</w:t>
      </w:r>
      <w:r w:rsidR="00A73720" w:rsidRPr="0088009E">
        <w:t xml:space="preserve"> </w:t>
      </w:r>
      <w:r w:rsidR="003C13F4" w:rsidRPr="0088009E">
        <w:t xml:space="preserve">Each </w:t>
      </w:r>
      <w:r w:rsidR="00030CBD" w:rsidRPr="0088009E">
        <w:t>Element</w:t>
      </w:r>
      <w:r w:rsidR="003C13F4" w:rsidRPr="0088009E">
        <w:t xml:space="preserve"> has a MustHonor </w:t>
      </w:r>
      <w:r w:rsidR="00030CBD" w:rsidRPr="0088009E">
        <w:t>Element</w:t>
      </w:r>
      <w:r w:rsidR="003C13F4" w:rsidRPr="0088009E">
        <w:t xml:space="preserve">. When the value of MustHonor is true, the Service does not process the </w:t>
      </w:r>
      <w:r w:rsidR="00710812" w:rsidRPr="0088009E">
        <w:t xml:space="preserve">Job </w:t>
      </w:r>
      <w:r w:rsidR="003C13F4" w:rsidRPr="0088009E">
        <w:t xml:space="preserve">unless the </w:t>
      </w:r>
      <w:r w:rsidR="00030CBD" w:rsidRPr="0088009E">
        <w:t>Element</w:t>
      </w:r>
      <w:r w:rsidR="003C13F4" w:rsidRPr="0088009E">
        <w:t xml:space="preserve"> is </w:t>
      </w:r>
      <w:r w:rsidRPr="0088009E">
        <w:t>supported;</w:t>
      </w:r>
      <w:r w:rsidR="003C13F4" w:rsidRPr="0088009E">
        <w:t xml:space="preserve"> otherwise the Service processes the </w:t>
      </w:r>
      <w:r w:rsidR="00710812" w:rsidRPr="0088009E">
        <w:t xml:space="preserve">Job </w:t>
      </w:r>
      <w:r w:rsidR="003C13F4" w:rsidRPr="0088009E">
        <w:t>with its best effort.</w:t>
      </w:r>
    </w:p>
    <w:p w:rsidR="0027527E" w:rsidRPr="0088009E" w:rsidRDefault="000F05B5" w:rsidP="0087462F">
      <w:r w:rsidRPr="0088009E">
        <w:t>The</w:t>
      </w:r>
      <w:r w:rsidR="005D4F7D" w:rsidRPr="0088009E">
        <w:t xml:space="preserve"> </w:t>
      </w:r>
      <w:r w:rsidR="000655E0" w:rsidRPr="0088009E">
        <w:t>Job Processing</w:t>
      </w:r>
      <w:r w:rsidRPr="0088009E">
        <w:t xml:space="preserve"> consists of two sequences:</w:t>
      </w:r>
    </w:p>
    <w:p w:rsidR="0027527E" w:rsidRPr="0088009E" w:rsidRDefault="00030CBD" w:rsidP="002105E9">
      <w:pPr>
        <w:pStyle w:val="enum2"/>
      </w:pPr>
      <w:r w:rsidRPr="0088009E">
        <w:t>Element</w:t>
      </w:r>
      <w:r w:rsidR="003C13F4" w:rsidRPr="0088009E">
        <w:t>s inherited from the Imaging Service super class</w:t>
      </w:r>
      <w:r w:rsidR="006901B2" w:rsidRPr="0088009E">
        <w:t xml:space="preserve"> (</w:t>
      </w:r>
      <w:fldSimple w:instr=" REF _Ref274198401 \h  \* MERGEFORMAT ">
        <w:r w:rsidR="00680E9F">
          <w:t xml:space="preserve">Figure </w:t>
        </w:r>
        <w:r w:rsidR="00680E9F">
          <w:rPr>
            <w:noProof/>
          </w:rPr>
          <w:t>76</w:t>
        </w:r>
      </w:fldSimple>
      <w:r w:rsidR="006901B2" w:rsidRPr="0088009E">
        <w:t>)</w:t>
      </w:r>
      <w:r w:rsidR="003C13F4" w:rsidRPr="0088009E">
        <w:t xml:space="preserve"> </w:t>
      </w:r>
      <w:r w:rsidR="000760F1" w:rsidRPr="0088009E">
        <w:t>includ</w:t>
      </w:r>
      <w:r w:rsidR="006901B2" w:rsidRPr="0088009E">
        <w:t xml:space="preserve">ing </w:t>
      </w:r>
      <w:r w:rsidRPr="0088009E">
        <w:t>Element</w:t>
      </w:r>
      <w:r w:rsidR="003C13F4" w:rsidRPr="0088009E">
        <w:t>s such as JobHoldUntil.</w:t>
      </w:r>
      <w:r w:rsidR="009448B0" w:rsidRPr="0088009E">
        <w:t xml:space="preserve"> </w:t>
      </w:r>
      <w:r w:rsidR="006901B2" w:rsidRPr="0088009E">
        <w:t>These are shaded in the table.</w:t>
      </w:r>
    </w:p>
    <w:p w:rsidR="0027527E" w:rsidRPr="0088009E" w:rsidRDefault="003C13F4" w:rsidP="002105E9">
      <w:pPr>
        <w:pStyle w:val="enum2"/>
      </w:pPr>
      <w:r w:rsidRPr="0088009E">
        <w:t>Service specific extensions to the super class.</w:t>
      </w:r>
    </w:p>
    <w:p w:rsidR="0027527E" w:rsidRPr="0088009E" w:rsidRDefault="005331E0" w:rsidP="0087462F">
      <w:r w:rsidRPr="0088009E">
        <w:t xml:space="preserve">The </w:t>
      </w:r>
      <w:r w:rsidR="000655E0" w:rsidRPr="0088009E">
        <w:t>Job Processing</w:t>
      </w:r>
      <w:r w:rsidR="000F05B5" w:rsidRPr="0088009E">
        <w:t xml:space="preserve"> </w:t>
      </w:r>
      <w:r w:rsidR="00030CBD" w:rsidRPr="0088009E">
        <w:t>Element</w:t>
      </w:r>
      <w:r w:rsidR="000F05B5" w:rsidRPr="0088009E">
        <w:t xml:space="preserve">s that may be included for a Service are described in </w:t>
      </w:r>
      <w:fldSimple w:instr=" REF _Ref228177925 \h  \* MERGEFORMAT ">
        <w:r w:rsidR="00680E9F">
          <w:t xml:space="preserve">Table </w:t>
        </w:r>
        <w:r w:rsidR="00680E9F">
          <w:rPr>
            <w:noProof/>
          </w:rPr>
          <w:t>56</w:t>
        </w:r>
      </w:fldSimple>
      <w:r w:rsidR="000F05B5" w:rsidRPr="0088009E">
        <w:t>.</w:t>
      </w:r>
    </w:p>
    <w:p w:rsidR="005C5DC5" w:rsidRPr="0088009E" w:rsidRDefault="005C5DC5" w:rsidP="0087462F"/>
    <w:p w:rsidR="00694A00" w:rsidRDefault="001D5CBB" w:rsidP="00694A00">
      <w:pPr>
        <w:keepNext/>
        <w:jc w:val="center"/>
      </w:pPr>
      <w:r>
        <w:rPr>
          <w:noProof/>
        </w:rPr>
        <w:lastRenderedPageBreak/>
        <w:drawing>
          <wp:inline distT="0" distB="0" distL="0" distR="0">
            <wp:extent cx="5253355" cy="2587625"/>
            <wp:effectExtent l="19050" t="0" r="4445" b="0"/>
            <wp:docPr id="62" name="Picture 62"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A"/>
                    <pic:cNvPicPr>
                      <a:picLocks noChangeAspect="1" noChangeArrowheads="1"/>
                    </pic:cNvPicPr>
                  </pic:nvPicPr>
                  <pic:blipFill>
                    <a:blip r:embed="rId106" cstate="print"/>
                    <a:srcRect/>
                    <a:stretch>
                      <a:fillRect/>
                    </a:stretch>
                  </pic:blipFill>
                  <pic:spPr bwMode="auto">
                    <a:xfrm>
                      <a:off x="0" y="0"/>
                      <a:ext cx="5253355" cy="2587625"/>
                    </a:xfrm>
                    <a:prstGeom prst="rect">
                      <a:avLst/>
                    </a:prstGeom>
                    <a:noFill/>
                    <a:ln w="9525">
                      <a:noFill/>
                      <a:miter lim="800000"/>
                      <a:headEnd/>
                      <a:tailEnd/>
                    </a:ln>
                  </pic:spPr>
                </pic:pic>
              </a:graphicData>
            </a:graphic>
          </wp:inline>
        </w:drawing>
      </w:r>
    </w:p>
    <w:p w:rsidR="005C5DC5" w:rsidRDefault="00694A00" w:rsidP="00694A00">
      <w:pPr>
        <w:pStyle w:val="Caption"/>
      </w:pPr>
      <w:bookmarkStart w:id="1447" w:name="_Ref274198401"/>
      <w:bookmarkStart w:id="1448" w:name="_Toc275773318"/>
      <w:r>
        <w:t xml:space="preserve">Figure </w:t>
      </w:r>
      <w:fldSimple w:instr=" SEQ Figure \* ARABIC ">
        <w:r w:rsidR="00486020">
          <w:rPr>
            <w:noProof/>
          </w:rPr>
          <w:t>76</w:t>
        </w:r>
      </w:fldSimple>
      <w:bookmarkEnd w:id="1447"/>
      <w:r>
        <w:t xml:space="preserve"> Job Processing</w:t>
      </w:r>
      <w:bookmarkEnd w:id="1448"/>
    </w:p>
    <w:p w:rsidR="006901B2" w:rsidRDefault="006901B2" w:rsidP="0087462F"/>
    <w:p w:rsidR="009B5988" w:rsidRDefault="00501EFE" w:rsidP="0087462F">
      <w:pPr>
        <w:pStyle w:val="Caption"/>
      </w:pPr>
      <w:bookmarkStart w:id="1449" w:name="_Ref228177925"/>
      <w:bookmarkStart w:id="1450" w:name="_Toc228124190"/>
      <w:bookmarkStart w:id="1451" w:name="_Toc231895965"/>
      <w:bookmarkStart w:id="1452" w:name="_Toc233272707"/>
      <w:bookmarkStart w:id="1453" w:name="_Toc275156094"/>
      <w:r>
        <w:t xml:space="preserve">Table </w:t>
      </w:r>
      <w:r w:rsidR="00C517C1">
        <w:fldChar w:fldCharType="begin"/>
      </w:r>
      <w:r w:rsidR="00AA591C">
        <w:instrText xml:space="preserve"> SEQ Table \* ARABIC </w:instrText>
      </w:r>
      <w:r w:rsidR="00C517C1">
        <w:fldChar w:fldCharType="separate"/>
      </w:r>
      <w:r w:rsidR="00B87ABE">
        <w:rPr>
          <w:noProof/>
        </w:rPr>
        <w:t>56</w:t>
      </w:r>
      <w:r w:rsidR="00C517C1">
        <w:fldChar w:fldCharType="end"/>
      </w:r>
      <w:bookmarkEnd w:id="1449"/>
      <w:r>
        <w:t xml:space="preserve"> - Job Process</w:t>
      </w:r>
      <w:del w:id="1454" w:author=" " w:date="2010-10-18T15:24:00Z">
        <w:r w:rsidDel="0001227E">
          <w:delText>es</w:delText>
        </w:r>
      </w:del>
      <w:r>
        <w:t>ing Elements</w:t>
      </w:r>
      <w:bookmarkEnd w:id="1450"/>
      <w:bookmarkEnd w:id="1451"/>
      <w:bookmarkEnd w:id="1452"/>
      <w:bookmarkEnd w:id="145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990"/>
        <w:gridCol w:w="4500"/>
        <w:gridCol w:w="1710"/>
        <w:tblGridChange w:id="1455">
          <w:tblGrid>
            <w:gridCol w:w="2178"/>
            <w:gridCol w:w="990"/>
            <w:gridCol w:w="4500"/>
            <w:gridCol w:w="1710"/>
          </w:tblGrid>
        </w:tblGridChange>
      </w:tblGrid>
      <w:tr w:rsidR="000760F1" w:rsidRPr="00FE4C3F" w:rsidTr="00BD4C31">
        <w:trPr>
          <w:cantSplit/>
          <w:tblHeader/>
        </w:trPr>
        <w:tc>
          <w:tcPr>
            <w:tcW w:w="2178" w:type="dxa"/>
          </w:tcPr>
          <w:p w:rsidR="000760F1" w:rsidRDefault="000760F1" w:rsidP="0087462F">
            <w:pPr>
              <w:rPr>
                <w:rStyle w:val="SubtleReference"/>
              </w:rPr>
            </w:pPr>
            <w:bookmarkStart w:id="1456" w:name="_Toc188408613"/>
            <w:bookmarkStart w:id="1457" w:name="_Ref192663008"/>
            <w:bookmarkStart w:id="1458" w:name="_Toc194966612"/>
            <w:bookmarkStart w:id="1459" w:name="_Toc208911622"/>
            <w:r w:rsidRPr="004C6B11">
              <w:rPr>
                <w:rStyle w:val="SubtleReference"/>
              </w:rPr>
              <w:t>Element</w:t>
            </w:r>
          </w:p>
        </w:tc>
        <w:tc>
          <w:tcPr>
            <w:tcW w:w="990" w:type="dxa"/>
          </w:tcPr>
          <w:p w:rsidR="000760F1" w:rsidRDefault="000760F1" w:rsidP="0087462F">
            <w:pPr>
              <w:rPr>
                <w:rStyle w:val="SubtleReference"/>
                <w:rFonts w:cs="Times New Roman"/>
                <w:b w:val="0"/>
              </w:rPr>
            </w:pPr>
            <w:r w:rsidRPr="004C6B11">
              <w:rPr>
                <w:rStyle w:val="SubtleReference"/>
              </w:rPr>
              <w:t>DataType</w:t>
            </w:r>
          </w:p>
        </w:tc>
        <w:tc>
          <w:tcPr>
            <w:tcW w:w="4500" w:type="dxa"/>
          </w:tcPr>
          <w:p w:rsidR="000760F1" w:rsidRDefault="000760F1" w:rsidP="0087462F">
            <w:pPr>
              <w:rPr>
                <w:rStyle w:val="SubtleReference"/>
                <w:rFonts w:cs="Times New Roman"/>
                <w:b w:val="0"/>
              </w:rPr>
            </w:pPr>
            <w:r w:rsidRPr="004C6B11">
              <w:rPr>
                <w:rStyle w:val="SubtleReference"/>
              </w:rPr>
              <w:t>Description</w:t>
            </w:r>
          </w:p>
        </w:tc>
        <w:tc>
          <w:tcPr>
            <w:tcW w:w="1710" w:type="dxa"/>
          </w:tcPr>
          <w:p w:rsidR="000760F1" w:rsidRDefault="000760F1" w:rsidP="0087462F">
            <w:pPr>
              <w:rPr>
                <w:rStyle w:val="SubtleReference"/>
                <w:rFonts w:cs="Times New Roman"/>
                <w:b w:val="0"/>
              </w:rPr>
            </w:pPr>
            <w:r w:rsidRPr="004C6B11">
              <w:rPr>
                <w:rStyle w:val="SubtleReference"/>
              </w:rPr>
              <w:t>Reference</w:t>
            </w:r>
          </w:p>
        </w:tc>
      </w:tr>
      <w:tr w:rsidR="000760F1" w:rsidRPr="00FE4C3F" w:rsidTr="00BD4C31">
        <w:trPr>
          <w:cantSplit/>
        </w:trPr>
        <w:tc>
          <w:tcPr>
            <w:tcW w:w="2178" w:type="dxa"/>
          </w:tcPr>
          <w:p w:rsidR="000760F1" w:rsidRDefault="000760F1" w:rsidP="0087462F">
            <w:pPr>
              <w:pStyle w:val="IntenseQuote"/>
            </w:pPr>
            <w:r>
              <w:t>Any</w:t>
            </w:r>
          </w:p>
        </w:tc>
        <w:tc>
          <w:tcPr>
            <w:tcW w:w="990" w:type="dxa"/>
          </w:tcPr>
          <w:p w:rsidR="000760F1" w:rsidRDefault="000760F1" w:rsidP="0087462F">
            <w:pPr>
              <w:pStyle w:val="IntenseQuote"/>
            </w:pPr>
            <w:r w:rsidRPr="00FE4C3F">
              <w:t>various</w:t>
            </w:r>
          </w:p>
        </w:tc>
        <w:tc>
          <w:tcPr>
            <w:tcW w:w="4500" w:type="dxa"/>
          </w:tcPr>
          <w:p w:rsidR="000760F1" w:rsidRDefault="000760F1" w:rsidP="0087462F">
            <w:pPr>
              <w:pStyle w:val="IntenseQuote"/>
            </w:pPr>
            <w:r w:rsidRPr="00FE4C3F">
              <w:t>extension point for vendor differentiation and implementation specific extensions</w:t>
            </w:r>
            <w:r w:rsidRPr="00FE4C3F" w:rsidDel="00845811">
              <w:t xml:space="preserve"> </w:t>
            </w:r>
            <w:r w:rsidRPr="00FE4C3F">
              <w:t>while maintaining interoperability</w:t>
            </w:r>
          </w:p>
        </w:tc>
        <w:tc>
          <w:tcPr>
            <w:tcW w:w="1710" w:type="dxa"/>
          </w:tcPr>
          <w:p w:rsidR="000760F1" w:rsidRDefault="0001227E" w:rsidP="0087462F">
            <w:pPr>
              <w:pStyle w:val="IntenseQuote"/>
            </w:pPr>
            <w:ins w:id="1460" w:author=" " w:date="2010-10-18T15:25:00Z">
              <w:r>
                <w:t>JPS 2 ref</w:t>
              </w:r>
            </w:ins>
          </w:p>
        </w:tc>
      </w:tr>
      <w:tr w:rsidR="000760F1" w:rsidRPr="00FE4C3F" w:rsidTr="00BD4C31">
        <w:trPr>
          <w:cantSplit/>
        </w:trPr>
        <w:tc>
          <w:tcPr>
            <w:tcW w:w="2178" w:type="dxa"/>
            <w:shd w:val="clear" w:color="auto" w:fill="FFFFFF"/>
          </w:tcPr>
          <w:p w:rsidR="000760F1" w:rsidRDefault="000760F1" w:rsidP="0087462F">
            <w:pPr>
              <w:pStyle w:val="IntenseQuote"/>
            </w:pPr>
            <w:bookmarkStart w:id="1461" w:name="_Toc188409148"/>
            <w:bookmarkStart w:id="1462" w:name="_Toc188409534"/>
            <w:bookmarkStart w:id="1463" w:name="_Toc188409918"/>
            <w:bookmarkStart w:id="1464" w:name="_Toc188410301"/>
            <w:bookmarkStart w:id="1465" w:name="_Toc188410684"/>
            <w:bookmarkStart w:id="1466" w:name="_Toc188411067"/>
            <w:bookmarkStart w:id="1467" w:name="_Toc188411449"/>
            <w:bookmarkStart w:id="1468" w:name="_Toc188411825"/>
            <w:bookmarkStart w:id="1469" w:name="_Toc188412200"/>
            <w:bookmarkStart w:id="1470" w:name="_Toc188412571"/>
            <w:bookmarkStart w:id="1471" w:name="_Toc188412941"/>
            <w:bookmarkStart w:id="1472" w:name="_Toc188413307"/>
            <w:bookmarkStart w:id="1473" w:name="_Toc188413672"/>
            <w:bookmarkStart w:id="1474" w:name="_Toc188414037"/>
            <w:bookmarkStart w:id="1475" w:name="_Toc189386341"/>
            <w:bookmarkStart w:id="1476" w:name="_Toc194966608"/>
            <w:bookmarkStart w:id="1477" w:name="_Toc224825586"/>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FE4C3F">
              <w:t>BatchMode</w:t>
            </w:r>
            <w:bookmarkEnd w:id="1476"/>
            <w:bookmarkEnd w:id="1477"/>
          </w:p>
        </w:tc>
        <w:tc>
          <w:tcPr>
            <w:tcW w:w="990" w:type="dxa"/>
            <w:shd w:val="clear" w:color="auto" w:fill="FFFFFF"/>
          </w:tcPr>
          <w:p w:rsidR="000760F1" w:rsidRDefault="000760F1" w:rsidP="0087462F">
            <w:pPr>
              <w:pStyle w:val="IntenseQuote"/>
            </w:pPr>
            <w:r w:rsidRPr="00FE4C3F">
              <w:t>boolean</w:t>
            </w:r>
          </w:p>
        </w:tc>
        <w:tc>
          <w:tcPr>
            <w:tcW w:w="4500" w:type="dxa"/>
            <w:shd w:val="clear" w:color="auto" w:fill="FFFFFF"/>
          </w:tcPr>
          <w:p w:rsidR="000760F1" w:rsidRDefault="00710812" w:rsidP="0087462F">
            <w:pPr>
              <w:pStyle w:val="IntenseQuote"/>
            </w:pPr>
            <w:r>
              <w:t xml:space="preserve">Job </w:t>
            </w:r>
            <w:r w:rsidR="000760F1" w:rsidRPr="00FE4C3F">
              <w:t>is to be processed in Batch Mode.</w:t>
            </w:r>
            <w:r w:rsidR="000760F1">
              <w:t xml:space="preserve"> </w:t>
            </w:r>
            <w:r w:rsidR="000760F1" w:rsidRPr="00FE4C3F">
              <w:t xml:space="preserve">Batch mode for each Service, if applicable, is defined in the specification of the Service. </w:t>
            </w:r>
          </w:p>
        </w:tc>
        <w:tc>
          <w:tcPr>
            <w:tcW w:w="1710" w:type="dxa"/>
            <w:shd w:val="clear" w:color="auto" w:fill="FFFFFF"/>
          </w:tcPr>
          <w:p w:rsidR="000760F1" w:rsidRDefault="000760F1" w:rsidP="0087462F">
            <w:pPr>
              <w:pStyle w:val="IntenseQuote"/>
            </w:pPr>
          </w:p>
        </w:tc>
      </w:tr>
      <w:tr w:rsidR="005E4696" w:rsidRPr="00FE4C3F" w:rsidTr="0001227E">
        <w:tblPrEx>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8" w:author=" " w:date="2010-10-18T15:25:00Z">
            <w:tblPrEx>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926"/>
          <w:trPrChange w:id="1479" w:author=" " w:date="2010-10-18T15:25:00Z">
            <w:trPr>
              <w:cantSplit/>
            </w:trPr>
          </w:trPrChange>
        </w:trPr>
        <w:tc>
          <w:tcPr>
            <w:tcW w:w="2178" w:type="dxa"/>
            <w:shd w:val="clear" w:color="auto" w:fill="BFBFBF"/>
            <w:tcPrChange w:id="1480" w:author=" " w:date="2010-10-18T15:25:00Z">
              <w:tcPr>
                <w:tcW w:w="2178" w:type="dxa"/>
                <w:shd w:val="clear" w:color="auto" w:fill="BFBFBF"/>
              </w:tcPr>
            </w:tcPrChange>
          </w:tcPr>
          <w:p w:rsidR="005E4696" w:rsidRPr="00FE4C3F" w:rsidRDefault="004D1034" w:rsidP="0087462F">
            <w:pPr>
              <w:pStyle w:val="IntenseQuote"/>
            </w:pPr>
            <w:r w:rsidRPr="000655E0">
              <w:t>Job</w:t>
            </w:r>
            <w:del w:id="1481" w:author=" " w:date="2010-10-18T15:23:00Z">
              <w:r w:rsidR="00D14275" w:rsidRPr="000655E0" w:rsidDel="0001227E">
                <w:delText>Job</w:delText>
              </w:r>
            </w:del>
            <w:r w:rsidR="00D14275" w:rsidRPr="000655E0">
              <w:t>DelayOutputUntil</w:t>
            </w:r>
          </w:p>
        </w:tc>
        <w:tc>
          <w:tcPr>
            <w:tcW w:w="990" w:type="dxa"/>
            <w:shd w:val="clear" w:color="auto" w:fill="BFBFBF"/>
            <w:tcPrChange w:id="1482" w:author=" " w:date="2010-10-18T15:25:00Z">
              <w:tcPr>
                <w:tcW w:w="990" w:type="dxa"/>
                <w:shd w:val="clear" w:color="auto" w:fill="BFBFBF"/>
              </w:tcPr>
            </w:tcPrChange>
          </w:tcPr>
          <w:p w:rsidR="005E4696" w:rsidRPr="00FE4C3F" w:rsidRDefault="005E4696" w:rsidP="0087462F">
            <w:pPr>
              <w:pStyle w:val="IntenseQuote"/>
            </w:pPr>
            <w:r>
              <w:t>keyword</w:t>
            </w:r>
          </w:p>
        </w:tc>
        <w:tc>
          <w:tcPr>
            <w:tcW w:w="4500" w:type="dxa"/>
            <w:shd w:val="clear" w:color="auto" w:fill="BFBFBF"/>
            <w:tcPrChange w:id="1483" w:author=" " w:date="2010-10-18T15:25:00Z">
              <w:tcPr>
                <w:tcW w:w="4500" w:type="dxa"/>
                <w:shd w:val="clear" w:color="auto" w:fill="BFBFBF"/>
              </w:tcPr>
            </w:tcPrChange>
          </w:tcPr>
          <w:p w:rsidR="001A509A" w:rsidRPr="001A509A" w:rsidRDefault="00C22ACF" w:rsidP="0087462F">
            <w:pPr>
              <w:pStyle w:val="IntenseQuote"/>
            </w:pPr>
            <w:proofErr w:type="gramStart"/>
            <w:r w:rsidRPr="00FE4C3F">
              <w:t>duration</w:t>
            </w:r>
            <w:proofErr w:type="gramEnd"/>
            <w:r w:rsidRPr="00FE4C3F">
              <w:t xml:space="preserve"> of time a </w:t>
            </w:r>
            <w:r w:rsidR="00710812">
              <w:t xml:space="preserve">Job </w:t>
            </w:r>
            <w:r>
              <w:t>output is delayed</w:t>
            </w:r>
            <w:r w:rsidRPr="00FE4C3F">
              <w:t xml:space="preserve">. Note that if this </w:t>
            </w:r>
            <w:r w:rsidR="00030CBD">
              <w:t>Element</w:t>
            </w:r>
            <w:r w:rsidRPr="00FE4C3F">
              <w:t xml:space="preserve"> is specified</w:t>
            </w:r>
            <w:r>
              <w:t>,</w:t>
            </w:r>
            <w:r w:rsidRPr="00FE4C3F">
              <w:t xml:space="preserve"> </w:t>
            </w:r>
            <w:r w:rsidR="00D14275">
              <w:t>JobDelayOutputUntil</w:t>
            </w:r>
            <w:r w:rsidRPr="00FE4C3F">
              <w:t>Time cannot be specified.</w:t>
            </w:r>
            <w:r w:rsidR="001A509A">
              <w:br/>
            </w:r>
            <w:r w:rsidR="001A509A" w:rsidRPr="001A509A">
              <w:rPr>
                <w:i/>
              </w:rPr>
              <w:t>JobHoldUntilType</w:t>
            </w:r>
          </w:p>
        </w:tc>
        <w:tc>
          <w:tcPr>
            <w:tcW w:w="1710" w:type="dxa"/>
            <w:shd w:val="clear" w:color="auto" w:fill="BFBFBF"/>
            <w:tcPrChange w:id="1484" w:author=" " w:date="2010-10-18T15:25:00Z">
              <w:tcPr>
                <w:tcW w:w="1710" w:type="dxa"/>
                <w:shd w:val="clear" w:color="auto" w:fill="BFBFBF"/>
              </w:tcPr>
            </w:tcPrChange>
          </w:tcPr>
          <w:p w:rsidR="005E4696" w:rsidRDefault="00C517C1" w:rsidP="0087462F">
            <w:pPr>
              <w:pStyle w:val="IntenseQuote"/>
            </w:pPr>
            <w:del w:id="1485" w:author=" " w:date="2010-10-18T15:25:00Z">
              <w:r w:rsidDel="0001227E">
                <w:fldChar w:fldCharType="begin"/>
              </w:r>
              <w:r w:rsidR="00C22ACF" w:rsidDel="0001227E">
                <w:delInstrText xml:space="preserve"> REF _Ref250912297 \r \h </w:delInstrText>
              </w:r>
              <w:r w:rsidDel="0001227E">
                <w:fldChar w:fldCharType="separate"/>
              </w:r>
              <w:r w:rsidR="002B56F4" w:rsidDel="0001227E">
                <w:delText>5.2.3.1</w:delText>
              </w:r>
              <w:r w:rsidDel="0001227E">
                <w:fldChar w:fldCharType="end"/>
              </w:r>
            </w:del>
          </w:p>
        </w:tc>
      </w:tr>
      <w:tr w:rsidR="005E4696" w:rsidRPr="00FE4C3F" w:rsidTr="001A509A">
        <w:trPr>
          <w:cantSplit/>
        </w:trPr>
        <w:tc>
          <w:tcPr>
            <w:tcW w:w="2178" w:type="dxa"/>
            <w:shd w:val="clear" w:color="auto" w:fill="BFBFBF"/>
          </w:tcPr>
          <w:p w:rsidR="005E4696" w:rsidRPr="00FE4C3F" w:rsidRDefault="004D1034" w:rsidP="0087462F">
            <w:pPr>
              <w:pStyle w:val="IntenseQuote"/>
            </w:pPr>
            <w:r w:rsidRPr="000655E0">
              <w:t>Job</w:t>
            </w:r>
            <w:del w:id="1486" w:author=" " w:date="2010-10-18T15:23:00Z">
              <w:r w:rsidR="00D14275" w:rsidRPr="000655E0" w:rsidDel="0001227E">
                <w:delText>Job</w:delText>
              </w:r>
            </w:del>
            <w:r w:rsidR="00D14275" w:rsidRPr="000655E0">
              <w:t>DelayOutputUntil</w:t>
            </w:r>
            <w:r w:rsidR="005E4696" w:rsidRPr="000655E0">
              <w:t>Time</w:t>
            </w:r>
          </w:p>
        </w:tc>
        <w:tc>
          <w:tcPr>
            <w:tcW w:w="990" w:type="dxa"/>
            <w:shd w:val="clear" w:color="auto" w:fill="BFBFBF"/>
          </w:tcPr>
          <w:p w:rsidR="005E4696" w:rsidRPr="00FE4C3F" w:rsidRDefault="005E4696" w:rsidP="0087462F">
            <w:pPr>
              <w:pStyle w:val="IntenseQuote"/>
            </w:pPr>
            <w:r>
              <w:t>dateTime</w:t>
            </w:r>
          </w:p>
        </w:tc>
        <w:tc>
          <w:tcPr>
            <w:tcW w:w="4500" w:type="dxa"/>
            <w:shd w:val="clear" w:color="auto" w:fill="BFBFBF"/>
          </w:tcPr>
          <w:p w:rsidR="005E4696" w:rsidRPr="00FE4C3F" w:rsidRDefault="00C22ACF" w:rsidP="0087462F">
            <w:pPr>
              <w:pStyle w:val="IntenseQuote"/>
            </w:pPr>
            <w:proofErr w:type="gramStart"/>
            <w:r w:rsidRPr="00FE4C3F">
              <w:t>absolute</w:t>
            </w:r>
            <w:proofErr w:type="gramEnd"/>
            <w:r w:rsidRPr="00FE4C3F">
              <w:t xml:space="preserve"> date and time a </w:t>
            </w:r>
            <w:r w:rsidR="00710812">
              <w:t xml:space="preserve">Job </w:t>
            </w:r>
            <w:r>
              <w:t>output delay is to expire</w:t>
            </w:r>
            <w:r w:rsidRPr="00FE4C3F">
              <w:t xml:space="preserve">. This </w:t>
            </w:r>
            <w:r w:rsidR="00030CBD">
              <w:t>Element</w:t>
            </w:r>
            <w:r w:rsidRPr="00FE4C3F">
              <w:t xml:space="preserve"> allows </w:t>
            </w:r>
            <w:r>
              <w:t>delay of a</w:t>
            </w:r>
            <w:r w:rsidR="00A7753F">
              <w:t xml:space="preserve"> </w:t>
            </w:r>
            <w:r w:rsidR="00710812">
              <w:t xml:space="preserve">Job </w:t>
            </w:r>
            <w:r>
              <w:t xml:space="preserve">output until a specific </w:t>
            </w:r>
            <w:proofErr w:type="gramStart"/>
            <w:r>
              <w:t xml:space="preserve">time </w:t>
            </w:r>
            <w:r w:rsidRPr="00FE4C3F">
              <w:t>.</w:t>
            </w:r>
            <w:proofErr w:type="gramEnd"/>
            <w:r>
              <w:t xml:space="preserve"> </w:t>
            </w:r>
            <w:r w:rsidRPr="00FE4C3F">
              <w:t xml:space="preserve">Note that if this </w:t>
            </w:r>
            <w:r w:rsidR="00030CBD">
              <w:t>Element</w:t>
            </w:r>
            <w:r w:rsidRPr="00FE4C3F">
              <w:t xml:space="preserve"> is specified</w:t>
            </w:r>
            <w:r>
              <w:t>,</w:t>
            </w:r>
            <w:r w:rsidR="00A7753F">
              <w:t xml:space="preserve"> </w:t>
            </w:r>
            <w:r>
              <w:t>DelayOutout</w:t>
            </w:r>
            <w:r w:rsidRPr="00FE4C3F">
              <w:t>Until cannot be specified.</w:t>
            </w:r>
          </w:p>
        </w:tc>
        <w:tc>
          <w:tcPr>
            <w:tcW w:w="1710" w:type="dxa"/>
            <w:shd w:val="clear" w:color="auto" w:fill="BFBFBF"/>
          </w:tcPr>
          <w:p w:rsidR="005E4696" w:rsidRDefault="00C517C1" w:rsidP="0087462F">
            <w:pPr>
              <w:pStyle w:val="IntenseQuote"/>
            </w:pPr>
            <w:del w:id="1487" w:author=" " w:date="2010-10-18T15:25:00Z">
              <w:r w:rsidDel="0001227E">
                <w:fldChar w:fldCharType="begin"/>
              </w:r>
              <w:r w:rsidR="00C22ACF" w:rsidDel="0001227E">
                <w:delInstrText xml:space="preserve"> REF _Ref250912310 \r \h </w:delInstrText>
              </w:r>
              <w:r w:rsidDel="0001227E">
                <w:fldChar w:fldCharType="separate"/>
              </w:r>
              <w:r w:rsidR="002B56F4" w:rsidDel="0001227E">
                <w:delText>5.2.3.2</w:delText>
              </w:r>
              <w:r w:rsidDel="0001227E">
                <w:fldChar w:fldCharType="end"/>
              </w:r>
            </w:del>
          </w:p>
        </w:tc>
      </w:tr>
      <w:tr w:rsidR="000760F1" w:rsidRPr="00FE4C3F" w:rsidTr="00BD4C31">
        <w:trPr>
          <w:cantSplit/>
        </w:trPr>
        <w:tc>
          <w:tcPr>
            <w:tcW w:w="2178" w:type="dxa"/>
          </w:tcPr>
          <w:p w:rsidR="000760F1" w:rsidRDefault="000760F1" w:rsidP="0087462F">
            <w:pPr>
              <w:pStyle w:val="IntenseQuote"/>
            </w:pPr>
            <w:bookmarkStart w:id="1488" w:name="_Toc188409151"/>
            <w:bookmarkStart w:id="1489" w:name="_Toc188409537"/>
            <w:bookmarkStart w:id="1490" w:name="_Toc188409921"/>
            <w:bookmarkStart w:id="1491" w:name="_Toc188410304"/>
            <w:bookmarkStart w:id="1492" w:name="_Toc188410687"/>
            <w:bookmarkStart w:id="1493" w:name="_Toc188411070"/>
            <w:bookmarkStart w:id="1494" w:name="_Toc188411452"/>
            <w:bookmarkStart w:id="1495" w:name="_Toc188411828"/>
            <w:bookmarkStart w:id="1496" w:name="_Toc188412203"/>
            <w:bookmarkStart w:id="1497" w:name="_Toc188412574"/>
            <w:bookmarkStart w:id="1498" w:name="_Toc188412944"/>
            <w:bookmarkStart w:id="1499" w:name="_Toc188413310"/>
            <w:bookmarkStart w:id="1500" w:name="_Toc188413675"/>
            <w:bookmarkStart w:id="1501" w:name="_Toc188414040"/>
            <w:bookmarkStart w:id="1502" w:name="_Toc189386344"/>
            <w:bookmarkStart w:id="1503" w:name="_Toc194966609"/>
            <w:bookmarkStart w:id="1504" w:name="_Toc2248255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r w:rsidRPr="00FE4C3F">
              <w:t>DocumentOutputMode</w:t>
            </w:r>
            <w:bookmarkEnd w:id="1503"/>
            <w:bookmarkEnd w:id="1504"/>
          </w:p>
        </w:tc>
        <w:tc>
          <w:tcPr>
            <w:tcW w:w="990" w:type="dxa"/>
          </w:tcPr>
          <w:p w:rsidR="000760F1" w:rsidRDefault="000760F1" w:rsidP="0087462F">
            <w:pPr>
              <w:pStyle w:val="IntenseQuote"/>
            </w:pPr>
            <w:r w:rsidRPr="00FE4C3F">
              <w:t>keyword</w:t>
            </w:r>
          </w:p>
        </w:tc>
        <w:tc>
          <w:tcPr>
            <w:tcW w:w="4500" w:type="dxa"/>
          </w:tcPr>
          <w:p w:rsidR="000760F1" w:rsidRDefault="000760F1" w:rsidP="0087462F">
            <w:pPr>
              <w:pStyle w:val="IntenseQuote"/>
            </w:pPr>
            <w:proofErr w:type="gramStart"/>
            <w:r w:rsidRPr="00FE4C3F">
              <w:t>number</w:t>
            </w:r>
            <w:proofErr w:type="gramEnd"/>
            <w:r w:rsidRPr="00FE4C3F">
              <w:t xml:space="preserve"> of Documents and output files generated from a Scan Job.</w:t>
            </w:r>
            <w:r>
              <w:t xml:space="preserve"> </w:t>
            </w:r>
            <w:r>
              <w:br/>
            </w:r>
            <w:r w:rsidRPr="000C5AC0">
              <w:rPr>
                <w:i/>
              </w:rPr>
              <w:t>DocumentOutputModeWKV,</w:t>
            </w:r>
            <w:r w:rsidRPr="00794834">
              <w:t xml:space="preserve"> KeywordNsExtensionPattern</w:t>
            </w:r>
            <w:r>
              <w:t xml:space="preserve"> </w:t>
            </w:r>
          </w:p>
        </w:tc>
        <w:tc>
          <w:tcPr>
            <w:tcW w:w="1710" w:type="dxa"/>
          </w:tcPr>
          <w:p w:rsidR="000760F1" w:rsidRDefault="000760F1" w:rsidP="0087462F">
            <w:pPr>
              <w:pStyle w:val="IntenseQuote"/>
            </w:pPr>
            <w:r w:rsidRPr="00FE4C3F">
              <w:t xml:space="preserve"> </w:t>
            </w:r>
          </w:p>
        </w:tc>
      </w:tr>
      <w:tr w:rsidR="000760F1" w:rsidRPr="00FE4C3F" w:rsidTr="00BD4C31">
        <w:trPr>
          <w:cantSplit/>
        </w:trPr>
        <w:tc>
          <w:tcPr>
            <w:tcW w:w="2178" w:type="dxa"/>
            <w:shd w:val="clear" w:color="auto" w:fill="BFBFBF"/>
          </w:tcPr>
          <w:p w:rsidR="000760F1" w:rsidRDefault="000760F1" w:rsidP="0087462F">
            <w:pPr>
              <w:pStyle w:val="IntenseQuote"/>
            </w:pPr>
            <w:bookmarkStart w:id="1505" w:name="_Toc194966603"/>
            <w:bookmarkStart w:id="1506" w:name="_Toc224825582"/>
            <w:r w:rsidRPr="00FE4C3F">
              <w:t>JobHoldUntil</w:t>
            </w:r>
            <w:bookmarkEnd w:id="1505"/>
            <w:bookmarkEnd w:id="1506"/>
          </w:p>
        </w:tc>
        <w:tc>
          <w:tcPr>
            <w:tcW w:w="990" w:type="dxa"/>
            <w:shd w:val="clear" w:color="auto" w:fill="BFBFBF"/>
          </w:tcPr>
          <w:p w:rsidR="000760F1" w:rsidRDefault="000760F1" w:rsidP="0087462F">
            <w:pPr>
              <w:pStyle w:val="IntenseQuote"/>
            </w:pPr>
            <w:r w:rsidRPr="00FE4C3F">
              <w:t>keyword</w:t>
            </w:r>
          </w:p>
        </w:tc>
        <w:tc>
          <w:tcPr>
            <w:tcW w:w="4500" w:type="dxa"/>
            <w:shd w:val="clear" w:color="auto" w:fill="BFBFBF"/>
          </w:tcPr>
          <w:p w:rsidR="000760F1" w:rsidRDefault="000760F1" w:rsidP="0087462F">
            <w:pPr>
              <w:pStyle w:val="IntenseQuote"/>
            </w:pPr>
            <w:proofErr w:type="gramStart"/>
            <w:r w:rsidRPr="00FE4C3F">
              <w:t>duration</w:t>
            </w:r>
            <w:proofErr w:type="gramEnd"/>
            <w:r w:rsidRPr="00FE4C3F">
              <w:t xml:space="preserve"> of time a </w:t>
            </w:r>
            <w:r w:rsidR="00710812">
              <w:t xml:space="preserve">Job </w:t>
            </w:r>
            <w:r w:rsidRPr="00FE4C3F">
              <w:t xml:space="preserve">is put on hold. Note that if this </w:t>
            </w:r>
            <w:r w:rsidR="00030CBD">
              <w:t>Element</w:t>
            </w:r>
            <w:r w:rsidRPr="00FE4C3F">
              <w:t xml:space="preserve"> is specified JobHoldUntilTime cannot be specified.</w:t>
            </w:r>
            <w:r>
              <w:br/>
            </w:r>
            <w:r w:rsidRPr="00FE4C3F">
              <w:t xml:space="preserve"> </w:t>
            </w:r>
            <w:r w:rsidRPr="000C5AC0">
              <w:rPr>
                <w:i/>
              </w:rPr>
              <w:t>JobHoldUntilType</w:t>
            </w:r>
          </w:p>
        </w:tc>
        <w:tc>
          <w:tcPr>
            <w:tcW w:w="1710" w:type="dxa"/>
            <w:shd w:val="clear" w:color="auto" w:fill="BFBFBF"/>
          </w:tcPr>
          <w:p w:rsidR="000760F1" w:rsidRDefault="000760F1" w:rsidP="0087462F">
            <w:pPr>
              <w:pStyle w:val="IntenseQuote"/>
            </w:pPr>
            <w:r w:rsidRPr="00FE4C3F">
              <w:t>[rfc2911] §4.2.2</w:t>
            </w:r>
          </w:p>
        </w:tc>
      </w:tr>
      <w:tr w:rsidR="000760F1" w:rsidRPr="00FE4C3F" w:rsidTr="00BD4C31">
        <w:trPr>
          <w:cantSplit/>
        </w:trPr>
        <w:tc>
          <w:tcPr>
            <w:tcW w:w="2178" w:type="dxa"/>
            <w:shd w:val="clear" w:color="auto" w:fill="BFBFBF"/>
          </w:tcPr>
          <w:p w:rsidR="000760F1" w:rsidRDefault="000760F1" w:rsidP="0087462F">
            <w:pPr>
              <w:pStyle w:val="IntenseQuote"/>
            </w:pPr>
            <w:bookmarkStart w:id="1507" w:name="_Toc194966604"/>
            <w:bookmarkStart w:id="1508" w:name="_Toc224825583"/>
            <w:r w:rsidRPr="00FE4C3F">
              <w:t>JobHoldUntilTime</w:t>
            </w:r>
            <w:bookmarkEnd w:id="1507"/>
            <w:bookmarkEnd w:id="1508"/>
          </w:p>
        </w:tc>
        <w:tc>
          <w:tcPr>
            <w:tcW w:w="990" w:type="dxa"/>
            <w:shd w:val="clear" w:color="auto" w:fill="BFBFBF"/>
          </w:tcPr>
          <w:p w:rsidR="000760F1" w:rsidRDefault="005E4696" w:rsidP="0087462F">
            <w:pPr>
              <w:pStyle w:val="IntenseQuote"/>
            </w:pPr>
            <w:r>
              <w:t>d</w:t>
            </w:r>
            <w:r w:rsidR="000760F1" w:rsidRPr="00FE4C3F">
              <w:t>ateTime</w:t>
            </w:r>
          </w:p>
        </w:tc>
        <w:tc>
          <w:tcPr>
            <w:tcW w:w="4500" w:type="dxa"/>
            <w:shd w:val="clear" w:color="auto" w:fill="BFBFBF"/>
          </w:tcPr>
          <w:p w:rsidR="000760F1" w:rsidRDefault="000760F1" w:rsidP="0087462F">
            <w:pPr>
              <w:pStyle w:val="IntenseQuote"/>
            </w:pPr>
            <w:proofErr w:type="gramStart"/>
            <w:r w:rsidRPr="00FE4C3F">
              <w:t>absolute</w:t>
            </w:r>
            <w:proofErr w:type="gramEnd"/>
            <w:r w:rsidRPr="00FE4C3F">
              <w:t xml:space="preserve"> date and time a </w:t>
            </w:r>
            <w:r w:rsidR="00710812">
              <w:t xml:space="preserve">Job </w:t>
            </w:r>
            <w:r w:rsidRPr="00FE4C3F">
              <w:t xml:space="preserve">will be released after being put on hold. This </w:t>
            </w:r>
            <w:r w:rsidR="00030CBD">
              <w:t>Element</w:t>
            </w:r>
            <w:r w:rsidRPr="00FE4C3F">
              <w:t xml:space="preserve"> allows you to hold a remotely submitted </w:t>
            </w:r>
            <w:r w:rsidR="00710812">
              <w:t xml:space="preserve">Job </w:t>
            </w:r>
            <w:r w:rsidRPr="00FE4C3F">
              <w:t>until a specific time for processing.</w:t>
            </w:r>
            <w:r>
              <w:t xml:space="preserve"> </w:t>
            </w:r>
            <w:r w:rsidRPr="00FE4C3F">
              <w:t xml:space="preserve">Note that if this </w:t>
            </w:r>
            <w:r w:rsidR="00030CBD">
              <w:t>Element</w:t>
            </w:r>
            <w:r w:rsidRPr="00FE4C3F">
              <w:t xml:space="preserve"> is specified JobHoldUntil cannot be specified.</w:t>
            </w:r>
            <w:r>
              <w:t xml:space="preserve"> </w:t>
            </w:r>
          </w:p>
        </w:tc>
        <w:tc>
          <w:tcPr>
            <w:tcW w:w="1710" w:type="dxa"/>
            <w:shd w:val="clear" w:color="auto" w:fill="BFBFBF"/>
          </w:tcPr>
          <w:p w:rsidR="000760F1" w:rsidRDefault="000760F1" w:rsidP="0087462F">
            <w:pPr>
              <w:pStyle w:val="IntenseQuote"/>
            </w:pPr>
            <w:r w:rsidRPr="00FE4C3F">
              <w:t>[prod-print2] §5.4</w:t>
            </w:r>
          </w:p>
        </w:tc>
      </w:tr>
      <w:tr w:rsidR="000760F1" w:rsidRPr="00FE4C3F" w:rsidTr="00BD4C31">
        <w:trPr>
          <w:cantSplit/>
        </w:trPr>
        <w:tc>
          <w:tcPr>
            <w:tcW w:w="2178" w:type="dxa"/>
            <w:shd w:val="clear" w:color="auto" w:fill="BFBFBF"/>
          </w:tcPr>
          <w:p w:rsidR="000760F1" w:rsidRDefault="000760F1" w:rsidP="0087462F">
            <w:pPr>
              <w:pStyle w:val="IntenseQuote"/>
            </w:pPr>
            <w:bookmarkStart w:id="1509" w:name="_Toc194966606"/>
            <w:bookmarkStart w:id="1510" w:name="_Toc224825584"/>
            <w:r w:rsidRPr="00FE4C3F">
              <w:t>JobPhoneNumber</w:t>
            </w:r>
            <w:bookmarkEnd w:id="1509"/>
            <w:bookmarkEnd w:id="1510"/>
          </w:p>
        </w:tc>
        <w:tc>
          <w:tcPr>
            <w:tcW w:w="990" w:type="dxa"/>
            <w:shd w:val="clear" w:color="auto" w:fill="BFBFBF"/>
          </w:tcPr>
          <w:p w:rsidR="000760F1" w:rsidRDefault="005E4696" w:rsidP="0087462F">
            <w:pPr>
              <w:pStyle w:val="IntenseQuote"/>
            </w:pPr>
            <w:r>
              <w:t>uri</w:t>
            </w:r>
          </w:p>
        </w:tc>
        <w:tc>
          <w:tcPr>
            <w:tcW w:w="4500" w:type="dxa"/>
            <w:shd w:val="clear" w:color="auto" w:fill="BFBFBF"/>
          </w:tcPr>
          <w:p w:rsidR="000760F1" w:rsidRDefault="000760F1" w:rsidP="0087462F">
            <w:pPr>
              <w:pStyle w:val="IntenseQuote"/>
            </w:pPr>
            <w:r w:rsidRPr="00FE4C3F">
              <w:t xml:space="preserve"> </w:t>
            </w:r>
            <w:proofErr w:type="gramStart"/>
            <w:r w:rsidRPr="00FE4C3F">
              <w:t>contact</w:t>
            </w:r>
            <w:proofErr w:type="gramEnd"/>
            <w:r w:rsidRPr="00FE4C3F">
              <w:t xml:space="preserve"> phone number for the Job owner. This informational </w:t>
            </w:r>
            <w:r w:rsidR="00030CBD">
              <w:t>Element</w:t>
            </w:r>
            <w:r w:rsidRPr="00FE4C3F">
              <w:t xml:space="preserve">’s value can be used to contact the owner in the event additional information is required </w:t>
            </w:r>
          </w:p>
        </w:tc>
        <w:tc>
          <w:tcPr>
            <w:tcW w:w="1710" w:type="dxa"/>
            <w:shd w:val="clear" w:color="auto" w:fill="BFBFBF"/>
          </w:tcPr>
          <w:p w:rsidR="000760F1" w:rsidRDefault="000760F1" w:rsidP="0087462F">
            <w:pPr>
              <w:pStyle w:val="IntenseQuote"/>
            </w:pPr>
            <w:r w:rsidRPr="00FE4C3F">
              <w:t>[prod-print2] §5.5,[RFC3966],[RFC[4355]</w:t>
            </w:r>
          </w:p>
        </w:tc>
      </w:tr>
      <w:tr w:rsidR="000760F1" w:rsidRPr="00F14E3F" w:rsidTr="00BD4C31">
        <w:trPr>
          <w:cantSplit/>
        </w:trPr>
        <w:tc>
          <w:tcPr>
            <w:tcW w:w="2178" w:type="dxa"/>
          </w:tcPr>
          <w:p w:rsidR="000760F1" w:rsidRPr="00F14E3F" w:rsidRDefault="000760F1" w:rsidP="0087462F">
            <w:pPr>
              <w:pStyle w:val="IntenseQuote"/>
            </w:pPr>
            <w:r w:rsidRPr="00F14E3F">
              <w:t>JobPriority</w:t>
            </w:r>
          </w:p>
        </w:tc>
        <w:tc>
          <w:tcPr>
            <w:tcW w:w="990" w:type="dxa"/>
          </w:tcPr>
          <w:p w:rsidR="000760F1" w:rsidRPr="00F14E3F" w:rsidRDefault="000760F1" w:rsidP="0087462F">
            <w:pPr>
              <w:pStyle w:val="IntenseQuote"/>
            </w:pPr>
            <w:r w:rsidRPr="00F14E3F">
              <w:t>int</w:t>
            </w:r>
          </w:p>
        </w:tc>
        <w:tc>
          <w:tcPr>
            <w:tcW w:w="4500" w:type="dxa"/>
          </w:tcPr>
          <w:p w:rsidR="000760F1" w:rsidRPr="00F14E3F" w:rsidRDefault="000760F1" w:rsidP="0087462F">
            <w:pPr>
              <w:pStyle w:val="IntenseQuote"/>
            </w:pPr>
            <w:r w:rsidRPr="00F14E3F">
              <w:t>JobPriorityType</w:t>
            </w:r>
          </w:p>
        </w:tc>
        <w:tc>
          <w:tcPr>
            <w:tcW w:w="1710" w:type="dxa"/>
          </w:tcPr>
          <w:p w:rsidR="000760F1" w:rsidRPr="00F14E3F" w:rsidRDefault="000760F1" w:rsidP="0087462F">
            <w:pPr>
              <w:pStyle w:val="IntenseQuote"/>
            </w:pPr>
          </w:p>
        </w:tc>
      </w:tr>
      <w:tr w:rsidR="000760F1" w:rsidRPr="00FE4C3F" w:rsidTr="00BD4C31">
        <w:trPr>
          <w:cantSplit/>
        </w:trPr>
        <w:tc>
          <w:tcPr>
            <w:tcW w:w="2178" w:type="dxa"/>
            <w:shd w:val="clear" w:color="auto" w:fill="BFBFBF"/>
          </w:tcPr>
          <w:p w:rsidR="000760F1" w:rsidRDefault="000760F1" w:rsidP="0087462F">
            <w:pPr>
              <w:pStyle w:val="IntenseQuote"/>
            </w:pPr>
            <w:bookmarkStart w:id="1511" w:name="_Toc194966607"/>
            <w:bookmarkStart w:id="1512" w:name="_Toc224825585"/>
            <w:r w:rsidRPr="00FE4C3F">
              <w:t>JobRecipientName</w:t>
            </w:r>
            <w:bookmarkEnd w:id="1511"/>
            <w:bookmarkEnd w:id="1512"/>
          </w:p>
        </w:tc>
        <w:tc>
          <w:tcPr>
            <w:tcW w:w="990" w:type="dxa"/>
            <w:shd w:val="clear" w:color="auto" w:fill="BFBFBF"/>
          </w:tcPr>
          <w:p w:rsidR="000760F1" w:rsidRDefault="000760F1" w:rsidP="0087462F">
            <w:pPr>
              <w:pStyle w:val="IntenseQuote"/>
            </w:pPr>
            <w:r w:rsidRPr="00FE4C3F">
              <w:t>string</w:t>
            </w:r>
          </w:p>
        </w:tc>
        <w:tc>
          <w:tcPr>
            <w:tcW w:w="4500" w:type="dxa"/>
            <w:shd w:val="clear" w:color="auto" w:fill="BFBFBF"/>
          </w:tcPr>
          <w:p w:rsidR="000760F1" w:rsidRDefault="000760F1" w:rsidP="0087462F">
            <w:pPr>
              <w:pStyle w:val="IntenseQuote"/>
            </w:pPr>
            <w:proofErr w:type="gramStart"/>
            <w:r w:rsidRPr="00FE4C3F">
              <w:t>name</w:t>
            </w:r>
            <w:proofErr w:type="gramEnd"/>
            <w:r w:rsidRPr="00FE4C3F">
              <w:t xml:space="preserve"> of the recipient for the </w:t>
            </w:r>
            <w:r w:rsidR="001E36D3">
              <w:t>Job</w:t>
            </w:r>
            <w:r w:rsidRPr="00FE4C3F">
              <w:t>.</w:t>
            </w:r>
            <w:r>
              <w:t xml:space="preserve"> </w:t>
            </w:r>
          </w:p>
        </w:tc>
        <w:tc>
          <w:tcPr>
            <w:tcW w:w="1710" w:type="dxa"/>
            <w:shd w:val="clear" w:color="auto" w:fill="BFBFBF"/>
          </w:tcPr>
          <w:p w:rsidR="000760F1" w:rsidRDefault="000760F1" w:rsidP="0087462F">
            <w:pPr>
              <w:pStyle w:val="IntenseQuote"/>
            </w:pPr>
            <w:r w:rsidRPr="00FE4C3F">
              <w:t>[prod-print2] §5.6</w:t>
            </w:r>
          </w:p>
        </w:tc>
      </w:tr>
      <w:tr w:rsidR="000760F1" w:rsidRPr="00F14E3F" w:rsidTr="00BD4C31">
        <w:trPr>
          <w:cantSplit/>
        </w:trPr>
        <w:tc>
          <w:tcPr>
            <w:tcW w:w="2178" w:type="dxa"/>
          </w:tcPr>
          <w:p w:rsidR="000760F1" w:rsidRPr="00F14E3F" w:rsidRDefault="000760F1" w:rsidP="0087462F">
            <w:pPr>
              <w:pStyle w:val="IntenseQuote"/>
            </w:pPr>
            <w:r w:rsidRPr="00F14E3F">
              <w:t>JobSaveDisposition</w:t>
            </w:r>
          </w:p>
        </w:tc>
        <w:tc>
          <w:tcPr>
            <w:tcW w:w="990" w:type="dxa"/>
          </w:tcPr>
          <w:p w:rsidR="000760F1" w:rsidRPr="00F14E3F" w:rsidRDefault="000760F1" w:rsidP="0087462F">
            <w:pPr>
              <w:pStyle w:val="IntenseQuote"/>
            </w:pPr>
            <w:r w:rsidRPr="00F14E3F">
              <w:t>complex</w:t>
            </w:r>
          </w:p>
        </w:tc>
        <w:tc>
          <w:tcPr>
            <w:tcW w:w="4500" w:type="dxa"/>
          </w:tcPr>
          <w:p w:rsidR="000760F1" w:rsidRPr="00F14E3F" w:rsidRDefault="00C517C1" w:rsidP="0087462F">
            <w:pPr>
              <w:pStyle w:val="IntenseQuote"/>
            </w:pPr>
            <w:r w:rsidRPr="00C517C1">
              <w:rPr>
                <w:highlight w:val="red"/>
                <w:rPrChange w:id="1513" w:author=" " w:date="2010-10-18T15:23:00Z">
                  <w:rPr>
                    <w:b/>
                  </w:rPr>
                </w:rPrChange>
              </w:rPr>
              <w:t>(IPP production set 2)</w:t>
            </w:r>
            <w:ins w:id="1514" w:author=" " w:date="2010-10-18T15:23:00Z">
              <w:r w:rsidR="0001227E">
                <w:t xml:space="preserve"> change and make global</w:t>
              </w:r>
            </w:ins>
          </w:p>
        </w:tc>
        <w:tc>
          <w:tcPr>
            <w:tcW w:w="1710" w:type="dxa"/>
          </w:tcPr>
          <w:p w:rsidR="000760F1" w:rsidRPr="00F14E3F" w:rsidRDefault="000760F1" w:rsidP="0087462F">
            <w:pPr>
              <w:pStyle w:val="IntenseQuote"/>
            </w:pPr>
          </w:p>
        </w:tc>
      </w:tr>
      <w:tr w:rsidR="000760F1" w:rsidRPr="00FE4C3F" w:rsidTr="00BD4C31">
        <w:trPr>
          <w:cantSplit/>
        </w:trPr>
        <w:tc>
          <w:tcPr>
            <w:tcW w:w="2178" w:type="dxa"/>
          </w:tcPr>
          <w:p w:rsidR="000760F1" w:rsidRDefault="000760F1" w:rsidP="0087462F">
            <w:pPr>
              <w:pStyle w:val="IntenseQuote"/>
            </w:pPr>
            <w:bookmarkStart w:id="1515" w:name="_Toc194966610"/>
            <w:bookmarkStart w:id="1516" w:name="_Toc224825588"/>
            <w:r w:rsidRPr="00FE4C3F">
              <w:t>MutipleSetOriginal</w:t>
            </w:r>
            <w:bookmarkEnd w:id="1515"/>
            <w:bookmarkEnd w:id="1516"/>
          </w:p>
        </w:tc>
        <w:tc>
          <w:tcPr>
            <w:tcW w:w="990" w:type="dxa"/>
          </w:tcPr>
          <w:p w:rsidR="000760F1" w:rsidRDefault="000760F1" w:rsidP="0087462F">
            <w:pPr>
              <w:pStyle w:val="IntenseQuote"/>
            </w:pPr>
            <w:r w:rsidRPr="00FE4C3F">
              <w:t>boolean</w:t>
            </w:r>
          </w:p>
        </w:tc>
        <w:tc>
          <w:tcPr>
            <w:tcW w:w="4500" w:type="dxa"/>
          </w:tcPr>
          <w:p w:rsidR="000760F1" w:rsidRDefault="000760F1" w:rsidP="0087462F">
            <w:pPr>
              <w:pStyle w:val="IntenseQuote"/>
            </w:pPr>
            <w:r w:rsidRPr="00FE4C3F">
              <w:t>Service is required to intake multiple sets of originals from the selected input source.</w:t>
            </w:r>
          </w:p>
        </w:tc>
        <w:tc>
          <w:tcPr>
            <w:tcW w:w="1710" w:type="dxa"/>
          </w:tcPr>
          <w:p w:rsidR="000760F1" w:rsidRDefault="000760F1" w:rsidP="0087462F">
            <w:pPr>
              <w:pStyle w:val="IntenseQuote"/>
            </w:pPr>
          </w:p>
        </w:tc>
      </w:tr>
      <w:tr w:rsidR="000760F1" w:rsidRPr="00F14E3F" w:rsidTr="00BD4C31">
        <w:trPr>
          <w:cantSplit/>
        </w:trPr>
        <w:tc>
          <w:tcPr>
            <w:tcW w:w="2178" w:type="dxa"/>
          </w:tcPr>
          <w:p w:rsidR="000760F1" w:rsidRPr="00F14E3F" w:rsidRDefault="000760F1" w:rsidP="0087462F">
            <w:pPr>
              <w:pStyle w:val="IntenseQuote"/>
            </w:pPr>
            <w:r w:rsidRPr="00F14E3F">
              <w:tab/>
              <w:t>SaveDisposition</w:t>
            </w:r>
          </w:p>
        </w:tc>
        <w:tc>
          <w:tcPr>
            <w:tcW w:w="990" w:type="dxa"/>
          </w:tcPr>
          <w:p w:rsidR="000760F1" w:rsidRPr="00F14E3F" w:rsidRDefault="000760F1" w:rsidP="0087462F">
            <w:pPr>
              <w:pStyle w:val="IntenseQuote"/>
            </w:pPr>
            <w:r w:rsidRPr="00F14E3F">
              <w:t>keyword</w:t>
            </w:r>
          </w:p>
        </w:tc>
        <w:tc>
          <w:tcPr>
            <w:tcW w:w="4500" w:type="dxa"/>
          </w:tcPr>
          <w:p w:rsidR="000760F1" w:rsidRPr="00F14E3F" w:rsidRDefault="000760F1" w:rsidP="0087462F">
            <w:pPr>
              <w:pStyle w:val="IntenseQuote"/>
            </w:pPr>
            <w:r w:rsidRPr="00F14E3F">
              <w:t>SaveDispositionWKV</w:t>
            </w:r>
          </w:p>
        </w:tc>
        <w:tc>
          <w:tcPr>
            <w:tcW w:w="1710" w:type="dxa"/>
          </w:tcPr>
          <w:p w:rsidR="000760F1" w:rsidRPr="00F14E3F" w:rsidRDefault="000760F1" w:rsidP="0087462F">
            <w:pPr>
              <w:pStyle w:val="IntenseQuote"/>
            </w:pPr>
          </w:p>
        </w:tc>
      </w:tr>
      <w:tr w:rsidR="000760F1" w:rsidRPr="00F14E3F" w:rsidTr="00BD4C31">
        <w:trPr>
          <w:cantSplit/>
        </w:trPr>
        <w:tc>
          <w:tcPr>
            <w:tcW w:w="2178" w:type="dxa"/>
          </w:tcPr>
          <w:p w:rsidR="000760F1" w:rsidRPr="00F14E3F" w:rsidRDefault="000760F1" w:rsidP="0087462F">
            <w:pPr>
              <w:pStyle w:val="IntenseQuote"/>
            </w:pPr>
            <w:r w:rsidRPr="00F14E3F">
              <w:tab/>
            </w:r>
            <w:r w:rsidRPr="00F14E3F">
              <w:tab/>
              <w:t>SaveDocumentFormat</w:t>
            </w:r>
          </w:p>
        </w:tc>
        <w:tc>
          <w:tcPr>
            <w:tcW w:w="990" w:type="dxa"/>
          </w:tcPr>
          <w:p w:rsidR="000760F1" w:rsidRPr="00F14E3F" w:rsidRDefault="000760F1" w:rsidP="0087462F">
            <w:pPr>
              <w:pStyle w:val="IntenseQuote"/>
            </w:pPr>
            <w:r w:rsidRPr="00F14E3F">
              <w:t>keyword</w:t>
            </w:r>
          </w:p>
        </w:tc>
        <w:tc>
          <w:tcPr>
            <w:tcW w:w="4500" w:type="dxa"/>
          </w:tcPr>
          <w:p w:rsidR="000760F1" w:rsidRPr="00F14E3F" w:rsidRDefault="000760F1" w:rsidP="0087462F">
            <w:pPr>
              <w:pStyle w:val="IntenseQuote"/>
            </w:pPr>
            <w:r w:rsidRPr="00F14E3F">
              <w:t>SaveDocumentFormatType</w:t>
            </w:r>
          </w:p>
        </w:tc>
        <w:tc>
          <w:tcPr>
            <w:tcW w:w="1710" w:type="dxa"/>
          </w:tcPr>
          <w:p w:rsidR="000760F1" w:rsidRPr="00F14E3F" w:rsidRDefault="000760F1" w:rsidP="0087462F">
            <w:pPr>
              <w:pStyle w:val="IntenseQuote"/>
            </w:pPr>
          </w:p>
        </w:tc>
      </w:tr>
      <w:tr w:rsidR="000760F1" w:rsidRPr="00F14E3F" w:rsidTr="00BD4C31">
        <w:trPr>
          <w:cantSplit/>
        </w:trPr>
        <w:tc>
          <w:tcPr>
            <w:tcW w:w="2178" w:type="dxa"/>
          </w:tcPr>
          <w:p w:rsidR="000760F1" w:rsidRPr="00F14E3F" w:rsidRDefault="000760F1" w:rsidP="0087462F">
            <w:pPr>
              <w:pStyle w:val="IntenseQuote"/>
            </w:pPr>
            <w:r w:rsidRPr="00F14E3F">
              <w:tab/>
              <w:t>SaveInfo</w:t>
            </w:r>
          </w:p>
        </w:tc>
        <w:tc>
          <w:tcPr>
            <w:tcW w:w="990" w:type="dxa"/>
          </w:tcPr>
          <w:p w:rsidR="000760F1" w:rsidRPr="00F14E3F" w:rsidRDefault="000760F1" w:rsidP="0087462F">
            <w:pPr>
              <w:pStyle w:val="IntenseQuote"/>
            </w:pPr>
            <w:r w:rsidRPr="00F14E3F">
              <w:t>complex</w:t>
            </w:r>
          </w:p>
        </w:tc>
        <w:tc>
          <w:tcPr>
            <w:tcW w:w="4500" w:type="dxa"/>
          </w:tcPr>
          <w:p w:rsidR="000760F1" w:rsidRPr="00F14E3F" w:rsidRDefault="000760F1" w:rsidP="0087462F">
            <w:pPr>
              <w:pStyle w:val="IntenseQuote"/>
            </w:pPr>
          </w:p>
        </w:tc>
        <w:tc>
          <w:tcPr>
            <w:tcW w:w="1710" w:type="dxa"/>
          </w:tcPr>
          <w:p w:rsidR="000760F1" w:rsidRPr="00F14E3F" w:rsidRDefault="000760F1" w:rsidP="0087462F">
            <w:pPr>
              <w:pStyle w:val="IntenseQuote"/>
            </w:pPr>
          </w:p>
        </w:tc>
      </w:tr>
      <w:tr w:rsidR="000760F1" w:rsidRPr="00F14E3F" w:rsidTr="00BD4C31">
        <w:trPr>
          <w:cantSplit/>
        </w:trPr>
        <w:tc>
          <w:tcPr>
            <w:tcW w:w="2178" w:type="dxa"/>
          </w:tcPr>
          <w:p w:rsidR="000760F1" w:rsidRPr="00F14E3F" w:rsidRDefault="000760F1" w:rsidP="0087462F">
            <w:pPr>
              <w:pStyle w:val="IntenseQuote"/>
            </w:pPr>
            <w:r w:rsidRPr="00F14E3F">
              <w:tab/>
            </w:r>
            <w:r w:rsidRPr="00F14E3F">
              <w:tab/>
              <w:t>SaveLocation</w:t>
            </w:r>
          </w:p>
        </w:tc>
        <w:tc>
          <w:tcPr>
            <w:tcW w:w="990" w:type="dxa"/>
          </w:tcPr>
          <w:p w:rsidR="000760F1" w:rsidRPr="00F14E3F" w:rsidRDefault="000760F1" w:rsidP="0087462F">
            <w:pPr>
              <w:pStyle w:val="IntenseQuote"/>
            </w:pPr>
            <w:r w:rsidRPr="00F14E3F">
              <w:t>uri</w:t>
            </w:r>
          </w:p>
        </w:tc>
        <w:tc>
          <w:tcPr>
            <w:tcW w:w="4500" w:type="dxa"/>
          </w:tcPr>
          <w:p w:rsidR="000760F1" w:rsidRPr="00F14E3F" w:rsidRDefault="000760F1" w:rsidP="0087462F">
            <w:pPr>
              <w:pStyle w:val="IntenseQuote"/>
            </w:pPr>
          </w:p>
        </w:tc>
        <w:tc>
          <w:tcPr>
            <w:tcW w:w="1710" w:type="dxa"/>
          </w:tcPr>
          <w:p w:rsidR="000760F1" w:rsidRPr="00F14E3F" w:rsidRDefault="000760F1" w:rsidP="0087462F">
            <w:pPr>
              <w:pStyle w:val="IntenseQuote"/>
            </w:pPr>
          </w:p>
        </w:tc>
      </w:tr>
      <w:tr w:rsidR="000760F1" w:rsidRPr="00F14E3F" w:rsidTr="00BD4C31">
        <w:trPr>
          <w:cantSplit/>
        </w:trPr>
        <w:tc>
          <w:tcPr>
            <w:tcW w:w="2178" w:type="dxa"/>
          </w:tcPr>
          <w:p w:rsidR="000760F1" w:rsidRPr="00F14E3F" w:rsidRDefault="000760F1" w:rsidP="0087462F">
            <w:pPr>
              <w:pStyle w:val="IntenseQuote"/>
            </w:pPr>
            <w:r w:rsidRPr="00F14E3F">
              <w:lastRenderedPageBreak/>
              <w:tab/>
            </w:r>
            <w:r w:rsidRPr="00F14E3F">
              <w:tab/>
              <w:t>SaveName</w:t>
            </w:r>
          </w:p>
        </w:tc>
        <w:tc>
          <w:tcPr>
            <w:tcW w:w="990" w:type="dxa"/>
          </w:tcPr>
          <w:p w:rsidR="000760F1" w:rsidRPr="00F14E3F" w:rsidRDefault="000760F1" w:rsidP="0087462F">
            <w:pPr>
              <w:pStyle w:val="IntenseQuote"/>
            </w:pPr>
            <w:r w:rsidRPr="00F14E3F">
              <w:t>string</w:t>
            </w:r>
          </w:p>
        </w:tc>
        <w:tc>
          <w:tcPr>
            <w:tcW w:w="4500" w:type="dxa"/>
          </w:tcPr>
          <w:p w:rsidR="000760F1" w:rsidRPr="00F14E3F" w:rsidRDefault="000760F1" w:rsidP="0087462F">
            <w:pPr>
              <w:pStyle w:val="IntenseQuote"/>
            </w:pPr>
          </w:p>
        </w:tc>
        <w:tc>
          <w:tcPr>
            <w:tcW w:w="1710" w:type="dxa"/>
          </w:tcPr>
          <w:p w:rsidR="000760F1" w:rsidRPr="00F14E3F" w:rsidRDefault="000760F1" w:rsidP="0087462F">
            <w:pPr>
              <w:pStyle w:val="IntenseQuote"/>
            </w:pPr>
          </w:p>
        </w:tc>
      </w:tr>
    </w:tbl>
    <w:p w:rsidR="000D23AF" w:rsidRDefault="0055596F" w:rsidP="00592514">
      <w:pPr>
        <w:pStyle w:val="Heading2"/>
      </w:pPr>
      <w:bookmarkStart w:id="1517" w:name="_Toc275155889"/>
      <w:bookmarkStart w:id="1518" w:name="_Toc177863412"/>
      <w:bookmarkStart w:id="1519" w:name="_Toc178134860"/>
      <w:r w:rsidRPr="0055596F">
        <w:t>Job Receipt</w:t>
      </w:r>
      <w:bookmarkEnd w:id="1517"/>
    </w:p>
    <w:p w:rsidR="000D23AF" w:rsidRDefault="000D23AF" w:rsidP="0087462F">
      <w:r>
        <w:t xml:space="preserve">This </w:t>
      </w:r>
      <w:r w:rsidR="00030CBD">
        <w:t>Element</w:t>
      </w:r>
      <w:r>
        <w:t xml:space="preserve"> has exactly the same structure as the </w:t>
      </w:r>
      <w:r w:rsidR="00931C49">
        <w:t>Job Ticket</w:t>
      </w:r>
      <w:r>
        <w:t xml:space="preserve">. For each processing </w:t>
      </w:r>
      <w:r w:rsidR="00030CBD">
        <w:t>Element</w:t>
      </w:r>
      <w:r>
        <w:t xml:space="preserve"> of a Job, it records the actual value used by the Service for processing the Job. It contains the </w:t>
      </w:r>
      <w:r w:rsidR="00030CBD">
        <w:t>Element</w:t>
      </w:r>
      <w:r>
        <w:t>s supplied by the Client</w:t>
      </w:r>
      <w:ins w:id="1520" w:author=" " w:date="2010-10-18T15:27:00Z">
        <w:r w:rsidR="00EB3CE1">
          <w:t xml:space="preserve"> </w:t>
        </w:r>
      </w:ins>
      <w:r>
        <w:t xml:space="preserve">and applied to the </w:t>
      </w:r>
      <w:r w:rsidR="001E36D3">
        <w:t>Job</w:t>
      </w:r>
      <w:r>
        <w:t xml:space="preserve">, any </w:t>
      </w:r>
      <w:r w:rsidR="00030CBD">
        <w:t>Element</w:t>
      </w:r>
      <w:r>
        <w:t xml:space="preserve"> or values substitutions made by the Service and any default </w:t>
      </w:r>
      <w:r w:rsidR="00030CBD">
        <w:t>Element</w:t>
      </w:r>
      <w:r>
        <w:t xml:space="preserve">s or values applied by the Service. See paragraph </w:t>
      </w:r>
      <w:fldSimple w:instr=" REF _Ref228176174 \n \h  \* MERGEFORMAT ">
        <w:r w:rsidR="00680E9F" w:rsidRPr="00680E9F">
          <w:rPr>
            <w:highlight w:val="red"/>
          </w:rPr>
          <w:t>0</w:t>
        </w:r>
      </w:fldSimple>
      <w:r>
        <w:t xml:space="preserve"> for </w:t>
      </w:r>
      <w:r w:rsidR="00030CBD">
        <w:t>Element</w:t>
      </w:r>
      <w:r>
        <w:t xml:space="preserve"> descriptions.</w:t>
      </w:r>
    </w:p>
    <w:bookmarkEnd w:id="1518"/>
    <w:bookmarkEnd w:id="1519"/>
    <w:p w:rsidR="009B5988" w:rsidRDefault="00501EFE" w:rsidP="0087462F">
      <w:pPr>
        <w:pStyle w:val="Heading1"/>
      </w:pPr>
      <w:r>
        <w:br w:type="page"/>
      </w:r>
      <w:r w:rsidR="003C13F4">
        <w:lastRenderedPageBreak/>
        <w:t xml:space="preserve"> </w:t>
      </w:r>
      <w:bookmarkStart w:id="1521" w:name="_Toc225744130"/>
      <w:bookmarkStart w:id="1522" w:name="_Toc226290407"/>
      <w:bookmarkStart w:id="1523" w:name="_Ref228176071"/>
      <w:bookmarkStart w:id="1524" w:name="_Toc275155890"/>
      <w:r w:rsidR="003C13F4">
        <w:t>Document Model</w:t>
      </w:r>
      <w:bookmarkEnd w:id="1456"/>
      <w:bookmarkEnd w:id="1457"/>
      <w:bookmarkEnd w:id="1458"/>
      <w:bookmarkEnd w:id="1459"/>
      <w:bookmarkEnd w:id="1521"/>
      <w:bookmarkEnd w:id="1522"/>
      <w:bookmarkEnd w:id="1523"/>
      <w:bookmarkEnd w:id="1524"/>
    </w:p>
    <w:p w:rsidR="009B5988" w:rsidRDefault="00082273" w:rsidP="0087462F">
      <w:r>
        <w:t xml:space="preserve">The model of a Document is shown in </w:t>
      </w:r>
      <w:r w:rsidR="00C517C1">
        <w:fldChar w:fldCharType="begin"/>
      </w:r>
      <w:r w:rsidR="00D80AD0">
        <w:instrText xml:space="preserve"> REF _Ref274131539 \h </w:instrText>
      </w:r>
      <w:r w:rsidR="00C517C1">
        <w:fldChar w:fldCharType="separate"/>
      </w:r>
      <w:r w:rsidR="00680E9F">
        <w:t xml:space="preserve">Figure </w:t>
      </w:r>
      <w:r w:rsidR="00680E9F">
        <w:rPr>
          <w:noProof/>
        </w:rPr>
        <w:t>77</w:t>
      </w:r>
      <w:r w:rsidR="00C517C1">
        <w:fldChar w:fldCharType="end"/>
      </w:r>
      <w:r w:rsidR="00D80AD0">
        <w:t xml:space="preserve"> </w:t>
      </w:r>
      <w:r>
        <w:t xml:space="preserve">. </w:t>
      </w:r>
      <w:r w:rsidR="000F05B5">
        <w:t xml:space="preserve">Jobs can contain </w:t>
      </w:r>
      <w:r w:rsidR="0011056C">
        <w:t xml:space="preserve">zero </w:t>
      </w:r>
      <w:r w:rsidR="000F05B5">
        <w:t xml:space="preserve">or more documents. </w:t>
      </w:r>
      <w:r w:rsidR="00C517C1" w:rsidRPr="00C517C1">
        <w:rPr>
          <w:highlight w:val="red"/>
          <w:rPrChange w:id="1525" w:author=" " w:date="2010-10-18T15:28:00Z">
            <w:rPr>
              <w:b/>
              <w:sz w:val="16"/>
              <w:szCs w:val="16"/>
            </w:rPr>
          </w:rPrChange>
        </w:rPr>
        <w:t xml:space="preserve">(During Job creation, it is possible that temporarily there are zero documents; also, some services such as the Copy Service are considered to not include a digital Document as an accessible </w:t>
      </w:r>
      <w:r w:rsidR="00030CBD">
        <w:rPr>
          <w:highlight w:val="red"/>
        </w:rPr>
        <w:t>Element</w:t>
      </w:r>
      <w:r w:rsidR="00C517C1" w:rsidRPr="00C517C1">
        <w:rPr>
          <w:highlight w:val="red"/>
          <w:rPrChange w:id="1526" w:author=" " w:date="2010-10-18T15:28:00Z">
            <w:rPr>
              <w:b/>
              <w:sz w:val="16"/>
              <w:szCs w:val="16"/>
            </w:rPr>
          </w:rPrChange>
        </w:rPr>
        <w:t>.)</w:t>
      </w:r>
      <w:proofErr w:type="gramStart"/>
      <w:ins w:id="1527" w:author=" " w:date="2010-10-18T15:28:00Z">
        <w:r w:rsidR="00EB3CE1">
          <w:t>make</w:t>
        </w:r>
        <w:proofErr w:type="gramEnd"/>
        <w:r w:rsidR="00EB3CE1">
          <w:t xml:space="preserve"> consistent with </w:t>
        </w:r>
      </w:ins>
      <w:r w:rsidR="001E36D3">
        <w:t>Job</w:t>
      </w:r>
      <w:ins w:id="1528" w:author=" " w:date="2010-10-18T15:28:00Z">
        <w:r w:rsidR="00EB3CE1">
          <w:t xml:space="preserve"> model</w:t>
        </w:r>
      </w:ins>
      <w:r w:rsidR="00F457D8">
        <w:t xml:space="preserve"> </w:t>
      </w:r>
      <w:r w:rsidR="003C13F4">
        <w:t xml:space="preserve">The state of the Document is described in the </w:t>
      </w:r>
      <w:r w:rsidR="000655E0" w:rsidRPr="000655E0">
        <w:rPr>
          <w:b/>
        </w:rPr>
        <w:t>Document Status</w:t>
      </w:r>
      <w:r w:rsidR="003C13F4">
        <w:t xml:space="preserve"> </w:t>
      </w:r>
      <w:r w:rsidR="00030CBD">
        <w:t>Element</w:t>
      </w:r>
      <w:r w:rsidR="003C13F4">
        <w:t>.</w:t>
      </w:r>
      <w:r w:rsidR="00A73720">
        <w:t xml:space="preserve"> </w:t>
      </w:r>
      <w:r w:rsidR="00931C49">
        <w:t>Job Ticket</w:t>
      </w:r>
      <w:r w:rsidR="003C13F4">
        <w:t xml:space="preserve"> contains descriptive information about the </w:t>
      </w:r>
      <w:r w:rsidR="00710812">
        <w:t xml:space="preserve">Job </w:t>
      </w:r>
      <w:r w:rsidR="003C13F4">
        <w:t>and the Job and Document processing instructions.</w:t>
      </w:r>
      <w:r w:rsidR="00A73720">
        <w:t xml:space="preserve"> </w:t>
      </w:r>
      <w:r w:rsidR="003C13F4">
        <w:t>It is possible to override the Document Processing instructions</w:t>
      </w:r>
      <w:r>
        <w:t xml:space="preserve"> in a </w:t>
      </w:r>
      <w:r w:rsidR="00931C49">
        <w:t>Job Ticket</w:t>
      </w:r>
      <w:r w:rsidR="003C13F4">
        <w:t xml:space="preserve"> on a </w:t>
      </w:r>
      <w:r w:rsidR="00396E06">
        <w:t>Document</w:t>
      </w:r>
      <w:r w:rsidR="003C13F4">
        <w:t xml:space="preserve"> by </w:t>
      </w:r>
      <w:r w:rsidR="00396E06">
        <w:t>Document</w:t>
      </w:r>
      <w:r w:rsidR="003C13F4">
        <w:t xml:space="preserve"> basis by supplying a </w:t>
      </w:r>
      <w:r w:rsidR="00931C49">
        <w:t>Document Ticket</w:t>
      </w:r>
      <w:r w:rsidR="003C13F4">
        <w:t xml:space="preserve"> with </w:t>
      </w:r>
      <w:r>
        <w:t>each</w:t>
      </w:r>
      <w:r w:rsidR="00117EDB">
        <w:t xml:space="preserve"> </w:t>
      </w:r>
      <w:r w:rsidR="003C13F4">
        <w:t>Document</w:t>
      </w:r>
      <w:r>
        <w:t xml:space="preserve"> for which instructions are to be overridden</w:t>
      </w:r>
      <w:r w:rsidR="003C13F4">
        <w:t>.</w:t>
      </w:r>
      <w:r w:rsidR="00A73720">
        <w:t xml:space="preserve"> </w:t>
      </w:r>
      <w:r w:rsidR="003C13F4">
        <w:t xml:space="preserve">The </w:t>
      </w:r>
      <w:r w:rsidR="00931C49">
        <w:t>Document Ticket</w:t>
      </w:r>
      <w:r w:rsidR="003C13F4">
        <w:t xml:space="preserve"> </w:t>
      </w:r>
      <w:r>
        <w:t>includes</w:t>
      </w:r>
      <w:r w:rsidR="003C13F4">
        <w:t xml:space="preserve"> the End User’s intent while the Document Receipt represent</w:t>
      </w:r>
      <w:r>
        <w:t>s</w:t>
      </w:r>
      <w:r w:rsidR="003C13F4">
        <w:t xml:space="preserve"> what the</w:t>
      </w:r>
      <w:r w:rsidR="00117EDB">
        <w:t xml:space="preserve"> </w:t>
      </w:r>
      <w:r w:rsidR="003C13F4">
        <w:t>Service actually did</w:t>
      </w:r>
      <w:r>
        <w:t xml:space="preserve"> in processing the Document</w:t>
      </w:r>
      <w:r w:rsidR="00694A00">
        <w:t>.</w:t>
      </w:r>
      <w:r w:rsidR="003C13F4">
        <w:t xml:space="preserve"> </w:t>
      </w:r>
    </w:p>
    <w:p w:rsidR="00694A00" w:rsidRDefault="00694A00" w:rsidP="0087462F"/>
    <w:p w:rsidR="00694A00" w:rsidRDefault="001D5CBB" w:rsidP="00694A00">
      <w:pPr>
        <w:keepNext/>
        <w:jc w:val="center"/>
      </w:pPr>
      <w:r>
        <w:rPr>
          <w:noProof/>
        </w:rPr>
        <w:drawing>
          <wp:inline distT="0" distB="0" distL="0" distR="0">
            <wp:extent cx="5210175" cy="1405890"/>
            <wp:effectExtent l="19050" t="0" r="9525" b="0"/>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pic:cNvPicPr>
                      <a:picLocks noChangeAspect="1" noChangeArrowheads="1"/>
                    </pic:cNvPicPr>
                  </pic:nvPicPr>
                  <pic:blipFill>
                    <a:blip r:embed="rId107" cstate="print"/>
                    <a:srcRect/>
                    <a:stretch>
                      <a:fillRect/>
                    </a:stretch>
                  </pic:blipFill>
                  <pic:spPr bwMode="auto">
                    <a:xfrm>
                      <a:off x="0" y="0"/>
                      <a:ext cx="5210175" cy="1405890"/>
                    </a:xfrm>
                    <a:prstGeom prst="rect">
                      <a:avLst/>
                    </a:prstGeom>
                    <a:noFill/>
                    <a:ln w="9525">
                      <a:noFill/>
                      <a:miter lim="800000"/>
                      <a:headEnd/>
                      <a:tailEnd/>
                    </a:ln>
                  </pic:spPr>
                </pic:pic>
              </a:graphicData>
            </a:graphic>
          </wp:inline>
        </w:drawing>
      </w:r>
    </w:p>
    <w:p w:rsidR="00694A00" w:rsidRDefault="00694A00" w:rsidP="00694A00">
      <w:pPr>
        <w:pStyle w:val="Caption"/>
      </w:pPr>
      <w:bookmarkStart w:id="1529" w:name="_Ref274131539"/>
      <w:bookmarkStart w:id="1530" w:name="_Toc275773319"/>
      <w:r>
        <w:t xml:space="preserve">Figure </w:t>
      </w:r>
      <w:fldSimple w:instr=" SEQ Figure \* ARABIC ">
        <w:r w:rsidR="00486020">
          <w:rPr>
            <w:noProof/>
          </w:rPr>
          <w:t>77</w:t>
        </w:r>
      </w:fldSimple>
      <w:bookmarkEnd w:id="1529"/>
      <w:r>
        <w:t xml:space="preserve"> Document Model</w:t>
      </w:r>
      <w:bookmarkEnd w:id="1530"/>
    </w:p>
    <w:p w:rsidR="0011056C" w:rsidRDefault="0011056C" w:rsidP="0087462F"/>
    <w:p w:rsidR="009B5988" w:rsidRDefault="003C13F4" w:rsidP="00592514">
      <w:pPr>
        <w:pStyle w:val="Heading2"/>
      </w:pPr>
      <w:bookmarkStart w:id="1531" w:name="_Toc188408615"/>
      <w:bookmarkStart w:id="1532" w:name="_Toc194966613"/>
      <w:bookmarkStart w:id="1533" w:name="_Toc208911623"/>
      <w:r>
        <w:t xml:space="preserve"> </w:t>
      </w:r>
      <w:bookmarkStart w:id="1534" w:name="_Toc225744131"/>
      <w:bookmarkStart w:id="1535" w:name="_Toc226290408"/>
      <w:bookmarkStart w:id="1536" w:name="_Toc275155891"/>
      <w:r>
        <w:t>Document Receipt</w:t>
      </w:r>
      <w:bookmarkEnd w:id="1531"/>
      <w:bookmarkEnd w:id="1532"/>
      <w:bookmarkEnd w:id="1533"/>
      <w:bookmarkEnd w:id="1534"/>
      <w:bookmarkEnd w:id="1535"/>
      <w:bookmarkEnd w:id="1536"/>
    </w:p>
    <w:p w:rsidR="009B5988" w:rsidRDefault="003C13F4" w:rsidP="0087462F">
      <w:r>
        <w:t xml:space="preserve">This </w:t>
      </w:r>
      <w:r w:rsidR="00773863">
        <w:t xml:space="preserve">Service-specific </w:t>
      </w:r>
      <w:r w:rsidR="00030CBD">
        <w:t>Element</w:t>
      </w:r>
      <w:r>
        <w:t xml:space="preserve"> has exactly the same structure as the </w:t>
      </w:r>
      <w:r w:rsidR="00931C49">
        <w:t>Document Ticket</w:t>
      </w:r>
      <w:r>
        <w:t xml:space="preserve">. For each processing </w:t>
      </w:r>
      <w:r w:rsidR="00030CBD">
        <w:t>Element</w:t>
      </w:r>
      <w:r>
        <w:t xml:space="preserve"> of a</w:t>
      </w:r>
      <w:r w:rsidR="00117EDB">
        <w:t xml:space="preserve"> </w:t>
      </w:r>
      <w:r>
        <w:t>Document, it records the actual value used by the</w:t>
      </w:r>
      <w:r w:rsidR="00117EDB">
        <w:t xml:space="preserve"> </w:t>
      </w:r>
      <w:r>
        <w:t>Service for processing the</w:t>
      </w:r>
      <w:r w:rsidR="00117EDB">
        <w:t xml:space="preserve"> </w:t>
      </w:r>
      <w:r>
        <w:t>Document.</w:t>
      </w:r>
      <w:r w:rsidR="00A73720">
        <w:t xml:space="preserve"> </w:t>
      </w:r>
      <w:r>
        <w:t xml:space="preserve">It contains the </w:t>
      </w:r>
      <w:r w:rsidR="00030CBD">
        <w:t>Element</w:t>
      </w:r>
      <w:r>
        <w:t>s supplied by the</w:t>
      </w:r>
      <w:r w:rsidR="00117EDB">
        <w:t xml:space="preserve"> </w:t>
      </w:r>
      <w:r w:rsidR="00345196">
        <w:t>Client, a</w:t>
      </w:r>
      <w:r>
        <w:t>ny substitutions made by the</w:t>
      </w:r>
      <w:r w:rsidR="00117EDB">
        <w:t xml:space="preserve"> </w:t>
      </w:r>
      <w:r>
        <w:t xml:space="preserve">Service and any Default </w:t>
      </w:r>
      <w:r w:rsidR="00030CBD">
        <w:t>Element</w:t>
      </w:r>
      <w:r>
        <w:t>s applied by the</w:t>
      </w:r>
      <w:r w:rsidR="00117EDB">
        <w:t xml:space="preserve"> </w:t>
      </w:r>
      <w:r>
        <w:t>Service</w:t>
      </w:r>
      <w:r w:rsidR="00F4161F">
        <w:t>.</w:t>
      </w:r>
      <w:r w:rsidR="00A73720">
        <w:t xml:space="preserve"> </w:t>
      </w:r>
      <w:r>
        <w:t xml:space="preserve">See </w:t>
      </w:r>
      <w:r w:rsidR="00F4161F">
        <w:t>section</w:t>
      </w:r>
      <w:r w:rsidR="00C517C1">
        <w:fldChar w:fldCharType="begin"/>
      </w:r>
      <w:r w:rsidR="001B239A">
        <w:instrText xml:space="preserve"> REF _Ref228178135 \r \h </w:instrText>
      </w:r>
      <w:r w:rsidR="00C517C1">
        <w:fldChar w:fldCharType="separate"/>
      </w:r>
      <w:r w:rsidR="00680E9F">
        <w:rPr>
          <w:b/>
          <w:bCs/>
        </w:rPr>
        <w:t>Error! Reference source not found.</w:t>
      </w:r>
      <w:r w:rsidR="00C517C1">
        <w:fldChar w:fldCharType="end"/>
      </w:r>
      <w:r>
        <w:t xml:space="preserve"> </w:t>
      </w:r>
      <w:proofErr w:type="gramStart"/>
      <w:r>
        <w:t>for</w:t>
      </w:r>
      <w:proofErr w:type="gramEnd"/>
      <w:r>
        <w:t xml:space="preserve"> </w:t>
      </w:r>
      <w:r w:rsidR="00030CBD">
        <w:t>Element</w:t>
      </w:r>
      <w:r>
        <w:t xml:space="preserve"> descriptions.</w:t>
      </w:r>
    </w:p>
    <w:p w:rsidR="009B5988" w:rsidRDefault="003C13F4" w:rsidP="00592514">
      <w:pPr>
        <w:pStyle w:val="Heading2"/>
      </w:pPr>
      <w:bookmarkStart w:id="1537" w:name="_Toc188408616"/>
      <w:bookmarkStart w:id="1538" w:name="_Toc194966614"/>
      <w:bookmarkStart w:id="1539" w:name="_Toc208911624"/>
      <w:r>
        <w:t xml:space="preserve"> </w:t>
      </w:r>
      <w:bookmarkStart w:id="1540" w:name="_Toc225744132"/>
      <w:bookmarkStart w:id="1541" w:name="_Toc226290409"/>
      <w:bookmarkStart w:id="1542" w:name="_Toc275155892"/>
      <w:r>
        <w:t>Document Status</w:t>
      </w:r>
      <w:bookmarkEnd w:id="1537"/>
      <w:bookmarkEnd w:id="1538"/>
      <w:bookmarkEnd w:id="1539"/>
      <w:bookmarkEnd w:id="1540"/>
      <w:bookmarkEnd w:id="1541"/>
      <w:bookmarkEnd w:id="1542"/>
    </w:p>
    <w:p w:rsidR="009B5988" w:rsidRPr="00EB3CE1" w:rsidRDefault="00702F26" w:rsidP="0087462F">
      <w:r w:rsidRPr="00EB3CE1">
        <w:t>Job Status</w:t>
      </w:r>
      <w:r w:rsidR="003C13F4" w:rsidRPr="00EB3CE1">
        <w:t xml:space="preserve"> consists of two sequences.</w:t>
      </w:r>
      <w:r w:rsidR="00A73720" w:rsidRPr="00EB3CE1">
        <w:t xml:space="preserve"> </w:t>
      </w:r>
    </w:p>
    <w:p w:rsidR="0027527E" w:rsidRPr="00EB3CE1" w:rsidRDefault="00030CBD" w:rsidP="002105E9">
      <w:pPr>
        <w:pStyle w:val="ListParagraph"/>
      </w:pPr>
      <w:proofErr w:type="gramStart"/>
      <w:r>
        <w:t>Element</w:t>
      </w:r>
      <w:r w:rsidR="003C13F4" w:rsidRPr="00EB3CE1">
        <w:t>s inherited from the Imaging</w:t>
      </w:r>
      <w:r w:rsidR="00EB3CE1">
        <w:t xml:space="preserve"> </w:t>
      </w:r>
      <w:r w:rsidR="00773863" w:rsidRPr="00EB3CE1">
        <w:t>Document super class (</w:t>
      </w:r>
      <w:r w:rsidR="00496705">
        <w:t>i.e.,</w:t>
      </w:r>
      <w:r w:rsidR="00773863" w:rsidRPr="00EB3CE1">
        <w:t xml:space="preserve"> Imaging</w:t>
      </w:r>
      <w:r w:rsidR="000655E0" w:rsidRPr="00EB3CE1">
        <w:t xml:space="preserve"> Document Status</w:t>
      </w:r>
      <w:r w:rsidR="003C13F4" w:rsidRPr="00EB3CE1">
        <w:t>) and includes</w:t>
      </w:r>
      <w:proofErr w:type="gramEnd"/>
      <w:r w:rsidR="003C13F4" w:rsidRPr="00EB3CE1">
        <w:t xml:space="preserve"> </w:t>
      </w:r>
      <w:r>
        <w:t>Element</w:t>
      </w:r>
      <w:r w:rsidR="003C13F4" w:rsidRPr="00EB3CE1">
        <w:t>s such as JobId</w:t>
      </w:r>
      <w:r w:rsidR="00773863" w:rsidRPr="00EB3CE1">
        <w:t xml:space="preserve"> and Document</w:t>
      </w:r>
      <w:r w:rsidR="003C13F4" w:rsidRPr="00EB3CE1">
        <w:t>State.</w:t>
      </w:r>
      <w:r w:rsidR="00A73720" w:rsidRPr="00EB3CE1">
        <w:t xml:space="preserve"> </w:t>
      </w:r>
    </w:p>
    <w:p w:rsidR="0027527E" w:rsidRPr="00EB3CE1" w:rsidRDefault="003C13F4" w:rsidP="002105E9">
      <w:pPr>
        <w:pStyle w:val="ListParagraph"/>
      </w:pPr>
      <w:r w:rsidRPr="00EB3CE1">
        <w:t>Service specific extensions to the super class such as the</w:t>
      </w:r>
      <w:r w:rsidR="00117EDB" w:rsidRPr="00EB3CE1">
        <w:t xml:space="preserve"> </w:t>
      </w:r>
      <w:r w:rsidRPr="00EB3CE1">
        <w:t>Service counters.</w:t>
      </w:r>
    </w:p>
    <w:p w:rsidR="0027527E" w:rsidRDefault="000655E0" w:rsidP="0087462F">
      <w:r w:rsidRPr="00EB3CE1">
        <w:t>Document Status</w:t>
      </w:r>
      <w:r w:rsidR="00773863">
        <w:t xml:space="preserve"> </w:t>
      </w:r>
      <w:r w:rsidR="00030CBD">
        <w:t>Element</w:t>
      </w:r>
      <w:r w:rsidR="00773863">
        <w:t xml:space="preserve">s that may be included for a Service are described in </w:t>
      </w:r>
      <w:r w:rsidR="00C517C1">
        <w:fldChar w:fldCharType="begin"/>
      </w:r>
      <w:r w:rsidR="00A33053">
        <w:instrText xml:space="preserve"> REF _Ref228178730 \h </w:instrText>
      </w:r>
      <w:r w:rsidR="00C517C1">
        <w:fldChar w:fldCharType="separate"/>
      </w:r>
      <w:r w:rsidR="00680E9F">
        <w:t xml:space="preserve">Table </w:t>
      </w:r>
      <w:r w:rsidR="00680E9F">
        <w:rPr>
          <w:noProof/>
        </w:rPr>
        <w:t>57</w:t>
      </w:r>
      <w:r w:rsidR="00C517C1">
        <w:fldChar w:fldCharType="end"/>
      </w:r>
      <w:r w:rsidR="00773863">
        <w:t>.</w:t>
      </w:r>
    </w:p>
    <w:p w:rsidR="00694A00" w:rsidRDefault="00694A00" w:rsidP="0087462F"/>
    <w:p w:rsidR="00694A00" w:rsidRDefault="001D5CBB" w:rsidP="00694A00">
      <w:pPr>
        <w:keepNext/>
        <w:jc w:val="center"/>
      </w:pPr>
      <w:r>
        <w:rPr>
          <w:noProof/>
        </w:rPr>
        <w:lastRenderedPageBreak/>
        <w:drawing>
          <wp:inline distT="0" distB="0" distL="0" distR="0">
            <wp:extent cx="5710555" cy="6150610"/>
            <wp:effectExtent l="19050" t="0" r="4445" b="0"/>
            <wp:docPr id="64" name="Picture 6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A"/>
                    <pic:cNvPicPr>
                      <a:picLocks noChangeAspect="1" noChangeArrowheads="1"/>
                    </pic:cNvPicPr>
                  </pic:nvPicPr>
                  <pic:blipFill>
                    <a:blip r:embed="rId108" cstate="print"/>
                    <a:srcRect/>
                    <a:stretch>
                      <a:fillRect/>
                    </a:stretch>
                  </pic:blipFill>
                  <pic:spPr bwMode="auto">
                    <a:xfrm>
                      <a:off x="0" y="0"/>
                      <a:ext cx="5710555" cy="6150610"/>
                    </a:xfrm>
                    <a:prstGeom prst="rect">
                      <a:avLst/>
                    </a:prstGeom>
                    <a:noFill/>
                    <a:ln w="9525">
                      <a:noFill/>
                      <a:miter lim="800000"/>
                      <a:headEnd/>
                      <a:tailEnd/>
                    </a:ln>
                  </pic:spPr>
                </pic:pic>
              </a:graphicData>
            </a:graphic>
          </wp:inline>
        </w:drawing>
      </w:r>
    </w:p>
    <w:p w:rsidR="00694A00" w:rsidRDefault="00694A00" w:rsidP="00694A00">
      <w:pPr>
        <w:pStyle w:val="Caption"/>
      </w:pPr>
      <w:bookmarkStart w:id="1543" w:name="_Toc275773320"/>
      <w:r>
        <w:t xml:space="preserve">Figure </w:t>
      </w:r>
      <w:fldSimple w:instr=" SEQ Figure \* ARABIC ">
        <w:r w:rsidR="00486020">
          <w:rPr>
            <w:noProof/>
          </w:rPr>
          <w:t>78</w:t>
        </w:r>
      </w:fldSimple>
      <w:r>
        <w:t xml:space="preserve"> Document Status</w:t>
      </w:r>
      <w:bookmarkEnd w:id="1543"/>
    </w:p>
    <w:p w:rsidR="0027527E" w:rsidRDefault="0027527E" w:rsidP="0087462F"/>
    <w:p w:rsidR="009B5988" w:rsidRDefault="002D4D67" w:rsidP="0087462F">
      <w:pPr>
        <w:pStyle w:val="Caption"/>
      </w:pPr>
      <w:bookmarkStart w:id="1544" w:name="_Ref228178730"/>
      <w:bookmarkStart w:id="1545" w:name="_Toc228124191"/>
      <w:bookmarkStart w:id="1546" w:name="_Toc231895966"/>
      <w:bookmarkStart w:id="1547" w:name="_Toc233272708"/>
      <w:bookmarkStart w:id="1548" w:name="_Toc275156095"/>
      <w:r>
        <w:t xml:space="preserve">Table </w:t>
      </w:r>
      <w:r w:rsidR="00C517C1">
        <w:fldChar w:fldCharType="begin"/>
      </w:r>
      <w:r w:rsidR="00AA591C">
        <w:instrText xml:space="preserve"> SEQ Table \* ARABIC </w:instrText>
      </w:r>
      <w:r w:rsidR="00C517C1">
        <w:fldChar w:fldCharType="separate"/>
      </w:r>
      <w:r w:rsidR="00B87ABE">
        <w:rPr>
          <w:noProof/>
        </w:rPr>
        <w:t>57</w:t>
      </w:r>
      <w:r w:rsidR="00C517C1">
        <w:fldChar w:fldCharType="end"/>
      </w:r>
      <w:bookmarkEnd w:id="1544"/>
      <w:r>
        <w:t xml:space="preserve"> - Document Status Elements</w:t>
      </w:r>
      <w:bookmarkEnd w:id="1545"/>
      <w:bookmarkEnd w:id="1546"/>
      <w:bookmarkEnd w:id="1547"/>
      <w:bookmarkEnd w:id="15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1549" w:author=" " w:date="2010-10-18T15:3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998"/>
        <w:gridCol w:w="1260"/>
        <w:gridCol w:w="4320"/>
        <w:gridCol w:w="1134"/>
        <w:tblGridChange w:id="1550">
          <w:tblGrid>
            <w:gridCol w:w="1998"/>
            <w:gridCol w:w="1260"/>
            <w:gridCol w:w="4320"/>
            <w:gridCol w:w="1134"/>
          </w:tblGrid>
        </w:tblGridChange>
      </w:tblGrid>
      <w:tr w:rsidR="00501EFE" w:rsidRPr="00854BF5" w:rsidTr="00EB3CE1">
        <w:trPr>
          <w:cantSplit/>
          <w:tblHeader/>
          <w:trPrChange w:id="1551" w:author=" " w:date="2010-10-18T15:31:00Z">
            <w:trPr>
              <w:cantSplit/>
              <w:tblHeader/>
            </w:trPr>
          </w:trPrChange>
        </w:trPr>
        <w:tc>
          <w:tcPr>
            <w:tcW w:w="1998" w:type="dxa"/>
            <w:tcPrChange w:id="1552" w:author=" " w:date="2010-10-18T15:31:00Z">
              <w:tcPr>
                <w:tcW w:w="1998" w:type="dxa"/>
              </w:tcPr>
            </w:tcPrChange>
          </w:tcPr>
          <w:p w:rsidR="009B5988" w:rsidRDefault="00501EFE" w:rsidP="0087462F">
            <w:pPr>
              <w:rPr>
                <w:rStyle w:val="SubtleReference"/>
              </w:rPr>
            </w:pPr>
            <w:bookmarkStart w:id="1553" w:name="_Ref204588783"/>
            <w:bookmarkStart w:id="1554" w:name="_Toc208911625"/>
            <w:bookmarkStart w:id="1555" w:name="_Toc225744133"/>
            <w:r w:rsidRPr="004C6B11">
              <w:rPr>
                <w:rStyle w:val="SubtleReference"/>
              </w:rPr>
              <w:t>Element</w:t>
            </w:r>
          </w:p>
        </w:tc>
        <w:tc>
          <w:tcPr>
            <w:tcW w:w="1260" w:type="dxa"/>
            <w:tcPrChange w:id="1556" w:author=" " w:date="2010-10-18T15:31:00Z">
              <w:tcPr>
                <w:tcW w:w="1260" w:type="dxa"/>
              </w:tcPr>
            </w:tcPrChange>
          </w:tcPr>
          <w:p w:rsidR="0027527E" w:rsidRDefault="00501EFE" w:rsidP="0087462F">
            <w:pPr>
              <w:rPr>
                <w:rStyle w:val="SubtleReference"/>
                <w:rFonts w:cs="Times New Roman"/>
                <w:b w:val="0"/>
              </w:rPr>
            </w:pPr>
            <w:r w:rsidRPr="004C6B11">
              <w:rPr>
                <w:rStyle w:val="SubtleReference"/>
              </w:rPr>
              <w:t>DataType</w:t>
            </w:r>
          </w:p>
        </w:tc>
        <w:tc>
          <w:tcPr>
            <w:tcW w:w="4320" w:type="dxa"/>
            <w:tcPrChange w:id="1557" w:author=" " w:date="2010-10-18T15:31:00Z">
              <w:tcPr>
                <w:tcW w:w="4320" w:type="dxa"/>
              </w:tcPr>
            </w:tcPrChange>
          </w:tcPr>
          <w:p w:rsidR="00AE7A4C" w:rsidRDefault="00501EFE">
            <w:pPr>
              <w:jc w:val="left"/>
              <w:rPr>
                <w:rStyle w:val="SubtleReference"/>
                <w:rFonts w:cs="Times New Roman"/>
                <w:b w:val="0"/>
              </w:rPr>
              <w:pPrChange w:id="1558" w:author=" " w:date="2010-10-18T15:31:00Z">
                <w:pPr/>
              </w:pPrChange>
            </w:pPr>
            <w:r w:rsidRPr="004C6B11">
              <w:rPr>
                <w:rStyle w:val="SubtleReference"/>
              </w:rPr>
              <w:t>Description</w:t>
            </w:r>
            <w:r w:rsidR="00F173AD">
              <w:rPr>
                <w:rStyle w:val="SubtleReference"/>
              </w:rPr>
              <w:t xml:space="preserve"> or </w:t>
            </w:r>
            <w:r w:rsidR="000C5AC0" w:rsidRPr="000C5AC0">
              <w:rPr>
                <w:rStyle w:val="SubtleReference"/>
                <w:i/>
              </w:rPr>
              <w:t>Keyword Group</w:t>
            </w:r>
          </w:p>
        </w:tc>
        <w:tc>
          <w:tcPr>
            <w:tcW w:w="1134" w:type="dxa"/>
            <w:tcPrChange w:id="1559" w:author=" " w:date="2010-10-18T15:31:00Z">
              <w:tcPr>
                <w:tcW w:w="1134" w:type="dxa"/>
              </w:tcPr>
            </w:tcPrChange>
          </w:tcPr>
          <w:p w:rsidR="0027527E" w:rsidRDefault="00501EFE" w:rsidP="0087462F">
            <w:pPr>
              <w:rPr>
                <w:rStyle w:val="SubtleReference"/>
              </w:rPr>
            </w:pPr>
            <w:r w:rsidRPr="004C6B11">
              <w:rPr>
                <w:rStyle w:val="SubtleReference"/>
              </w:rPr>
              <w:t>Reference</w:t>
            </w:r>
          </w:p>
        </w:tc>
      </w:tr>
      <w:tr w:rsidR="00501EFE" w:rsidRPr="00854BF5" w:rsidTr="00EB3CE1">
        <w:trPr>
          <w:cantSplit/>
          <w:trPrChange w:id="1560" w:author=" " w:date="2010-10-18T15:31:00Z">
            <w:trPr>
              <w:cantSplit/>
            </w:trPr>
          </w:trPrChange>
        </w:trPr>
        <w:tc>
          <w:tcPr>
            <w:tcW w:w="1998" w:type="dxa"/>
            <w:tcPrChange w:id="1561" w:author=" " w:date="2010-10-18T15:31:00Z">
              <w:tcPr>
                <w:tcW w:w="1998" w:type="dxa"/>
              </w:tcPr>
            </w:tcPrChange>
          </w:tcPr>
          <w:p w:rsidR="009B5988" w:rsidRDefault="00501EFE" w:rsidP="0087462F">
            <w:pPr>
              <w:pStyle w:val="IntenseQuote"/>
            </w:pPr>
            <w:bookmarkStart w:id="1562" w:name="_Toc194966616"/>
            <w:bookmarkStart w:id="1563" w:name="_Toc224825593"/>
            <w:r w:rsidRPr="00854BF5">
              <w:t>DateTimeAtCompleted</w:t>
            </w:r>
            <w:bookmarkEnd w:id="1562"/>
            <w:bookmarkEnd w:id="1563"/>
          </w:p>
        </w:tc>
        <w:tc>
          <w:tcPr>
            <w:tcW w:w="1260" w:type="dxa"/>
            <w:tcPrChange w:id="1564" w:author=" " w:date="2010-10-18T15:31:00Z">
              <w:tcPr>
                <w:tcW w:w="1260" w:type="dxa"/>
              </w:tcPr>
            </w:tcPrChange>
          </w:tcPr>
          <w:p w:rsidR="0027527E" w:rsidRDefault="00501EFE" w:rsidP="0087462F">
            <w:pPr>
              <w:pStyle w:val="IntenseQuote"/>
            </w:pPr>
            <w:r w:rsidRPr="00854BF5">
              <w:t>DateTime</w:t>
            </w:r>
          </w:p>
        </w:tc>
        <w:tc>
          <w:tcPr>
            <w:tcW w:w="4320" w:type="dxa"/>
            <w:tcPrChange w:id="1565" w:author=" " w:date="2010-10-18T15:31:00Z">
              <w:tcPr>
                <w:tcW w:w="4320" w:type="dxa"/>
              </w:tcPr>
            </w:tcPrChange>
          </w:tcPr>
          <w:p w:rsidR="00AE7A4C" w:rsidRDefault="00501EFE">
            <w:pPr>
              <w:pStyle w:val="IntenseQuote"/>
              <w:jc w:val="left"/>
              <w:pPrChange w:id="1566" w:author=" " w:date="2010-10-18T15:31:00Z">
                <w:pPr>
                  <w:pStyle w:val="IntenseQuote"/>
                </w:pPr>
              </w:pPrChange>
            </w:pPr>
            <w:r w:rsidRPr="00854BF5">
              <w:t>date and time at which the Job object completed or was canceled or aborted</w:t>
            </w:r>
          </w:p>
        </w:tc>
        <w:tc>
          <w:tcPr>
            <w:tcW w:w="1134" w:type="dxa"/>
            <w:tcPrChange w:id="1567" w:author=" " w:date="2010-10-18T15:31:00Z">
              <w:tcPr>
                <w:tcW w:w="1134" w:type="dxa"/>
              </w:tcPr>
            </w:tcPrChange>
          </w:tcPr>
          <w:p w:rsidR="0027527E" w:rsidRDefault="00501EFE" w:rsidP="0087462F">
            <w:pPr>
              <w:pStyle w:val="IntenseQuote"/>
            </w:pPr>
            <w:r w:rsidRPr="00854BF5">
              <w:t xml:space="preserve"> [rfc2911] §4.3.14.7</w:t>
            </w:r>
          </w:p>
        </w:tc>
      </w:tr>
      <w:tr w:rsidR="00501EFE" w:rsidRPr="00854BF5" w:rsidTr="00EB3CE1">
        <w:trPr>
          <w:cantSplit/>
          <w:trPrChange w:id="1568" w:author=" " w:date="2010-10-18T15:31:00Z">
            <w:trPr>
              <w:cantSplit/>
            </w:trPr>
          </w:trPrChange>
        </w:trPr>
        <w:tc>
          <w:tcPr>
            <w:tcW w:w="1998" w:type="dxa"/>
            <w:tcPrChange w:id="1569" w:author=" " w:date="2010-10-18T15:31:00Z">
              <w:tcPr>
                <w:tcW w:w="1998" w:type="dxa"/>
              </w:tcPr>
            </w:tcPrChange>
          </w:tcPr>
          <w:p w:rsidR="0027527E" w:rsidRDefault="00501EFE" w:rsidP="0087462F">
            <w:pPr>
              <w:pStyle w:val="IntenseQuote"/>
            </w:pPr>
            <w:bookmarkStart w:id="1570" w:name="_Toc194966617"/>
            <w:bookmarkStart w:id="1571" w:name="_Toc224825594"/>
            <w:r w:rsidRPr="00854BF5">
              <w:t>DateTimeAtCreation</w:t>
            </w:r>
            <w:bookmarkEnd w:id="1570"/>
            <w:bookmarkEnd w:id="1571"/>
          </w:p>
        </w:tc>
        <w:tc>
          <w:tcPr>
            <w:tcW w:w="1260" w:type="dxa"/>
            <w:tcPrChange w:id="1572" w:author=" " w:date="2010-10-18T15:31:00Z">
              <w:tcPr>
                <w:tcW w:w="1260" w:type="dxa"/>
              </w:tcPr>
            </w:tcPrChange>
          </w:tcPr>
          <w:p w:rsidR="0027527E" w:rsidRDefault="00501EFE" w:rsidP="0087462F">
            <w:pPr>
              <w:pStyle w:val="IntenseQuote"/>
            </w:pPr>
            <w:r w:rsidRPr="00854BF5">
              <w:t>DateTime</w:t>
            </w:r>
          </w:p>
        </w:tc>
        <w:tc>
          <w:tcPr>
            <w:tcW w:w="4320" w:type="dxa"/>
            <w:tcPrChange w:id="1573" w:author=" " w:date="2010-10-18T15:31:00Z">
              <w:tcPr>
                <w:tcW w:w="4320" w:type="dxa"/>
              </w:tcPr>
            </w:tcPrChange>
          </w:tcPr>
          <w:p w:rsidR="00AE7A4C" w:rsidRDefault="00501EFE">
            <w:pPr>
              <w:pStyle w:val="IntenseQuote"/>
              <w:jc w:val="left"/>
              <w:pPrChange w:id="1574" w:author=" " w:date="2010-10-18T15:31:00Z">
                <w:pPr>
                  <w:pStyle w:val="IntenseQuote"/>
                </w:pPr>
              </w:pPrChange>
            </w:pPr>
            <w:proofErr w:type="gramStart"/>
            <w:r w:rsidRPr="00854BF5">
              <w:t>date</w:t>
            </w:r>
            <w:proofErr w:type="gramEnd"/>
            <w:r w:rsidRPr="00854BF5">
              <w:t xml:space="preserve"> and time at which the Job object created. </w:t>
            </w:r>
          </w:p>
        </w:tc>
        <w:tc>
          <w:tcPr>
            <w:tcW w:w="1134" w:type="dxa"/>
            <w:tcPrChange w:id="1575" w:author=" " w:date="2010-10-18T15:31:00Z">
              <w:tcPr>
                <w:tcW w:w="1134" w:type="dxa"/>
              </w:tcPr>
            </w:tcPrChange>
          </w:tcPr>
          <w:p w:rsidR="0027527E" w:rsidRDefault="00501EFE" w:rsidP="0087462F">
            <w:pPr>
              <w:pStyle w:val="IntenseQuote"/>
            </w:pPr>
            <w:r w:rsidRPr="00854BF5">
              <w:t xml:space="preserve"> [rfc2911] §4.3.14.5</w:t>
            </w:r>
          </w:p>
        </w:tc>
      </w:tr>
      <w:tr w:rsidR="00501EFE" w:rsidRPr="00854BF5" w:rsidTr="00EB3CE1">
        <w:trPr>
          <w:cantSplit/>
          <w:trPrChange w:id="1576" w:author=" " w:date="2010-10-18T15:31:00Z">
            <w:trPr>
              <w:cantSplit/>
            </w:trPr>
          </w:trPrChange>
        </w:trPr>
        <w:tc>
          <w:tcPr>
            <w:tcW w:w="1998" w:type="dxa"/>
            <w:tcPrChange w:id="1577" w:author=" " w:date="2010-10-18T15:31:00Z">
              <w:tcPr>
                <w:tcW w:w="1998" w:type="dxa"/>
              </w:tcPr>
            </w:tcPrChange>
          </w:tcPr>
          <w:p w:rsidR="0027527E" w:rsidRDefault="00501EFE" w:rsidP="0087462F">
            <w:pPr>
              <w:pStyle w:val="IntenseQuote"/>
            </w:pPr>
            <w:bookmarkStart w:id="1578" w:name="_Toc194966618"/>
            <w:bookmarkStart w:id="1579" w:name="_Toc224825595"/>
            <w:r w:rsidRPr="00854BF5">
              <w:t>DateTimeAtProcessing</w:t>
            </w:r>
            <w:bookmarkEnd w:id="1578"/>
            <w:bookmarkEnd w:id="1579"/>
          </w:p>
        </w:tc>
        <w:tc>
          <w:tcPr>
            <w:tcW w:w="1260" w:type="dxa"/>
            <w:tcPrChange w:id="1580" w:author=" " w:date="2010-10-18T15:31:00Z">
              <w:tcPr>
                <w:tcW w:w="1260" w:type="dxa"/>
              </w:tcPr>
            </w:tcPrChange>
          </w:tcPr>
          <w:p w:rsidR="0027527E" w:rsidRDefault="00501EFE" w:rsidP="0087462F">
            <w:pPr>
              <w:pStyle w:val="IntenseQuote"/>
            </w:pPr>
            <w:r w:rsidRPr="00854BF5">
              <w:t>DateTime</w:t>
            </w:r>
          </w:p>
        </w:tc>
        <w:tc>
          <w:tcPr>
            <w:tcW w:w="4320" w:type="dxa"/>
            <w:tcPrChange w:id="1581" w:author=" " w:date="2010-10-18T15:31:00Z">
              <w:tcPr>
                <w:tcW w:w="4320" w:type="dxa"/>
              </w:tcPr>
            </w:tcPrChange>
          </w:tcPr>
          <w:p w:rsidR="00AE7A4C" w:rsidRDefault="00501EFE">
            <w:pPr>
              <w:pStyle w:val="IntenseQuote"/>
              <w:jc w:val="left"/>
              <w:pPrChange w:id="1582" w:author=" " w:date="2010-10-18T15:31:00Z">
                <w:pPr>
                  <w:pStyle w:val="IntenseQuote"/>
                </w:pPr>
              </w:pPrChange>
            </w:pPr>
            <w:r w:rsidRPr="00854BF5">
              <w:t xml:space="preserve">date and time at which the Job object first began processing </w:t>
            </w:r>
          </w:p>
        </w:tc>
        <w:tc>
          <w:tcPr>
            <w:tcW w:w="1134" w:type="dxa"/>
            <w:tcPrChange w:id="1583" w:author=" " w:date="2010-10-18T15:31:00Z">
              <w:tcPr>
                <w:tcW w:w="1134" w:type="dxa"/>
              </w:tcPr>
            </w:tcPrChange>
          </w:tcPr>
          <w:p w:rsidR="0027527E" w:rsidRDefault="00501EFE" w:rsidP="0087462F">
            <w:pPr>
              <w:pStyle w:val="IntenseQuote"/>
            </w:pPr>
            <w:r w:rsidRPr="00854BF5">
              <w:t xml:space="preserve"> [rfc2911] §4.3.14.6</w:t>
            </w:r>
          </w:p>
        </w:tc>
      </w:tr>
      <w:tr w:rsidR="00501EFE" w:rsidRPr="00854BF5" w:rsidTr="00EB3CE1">
        <w:trPr>
          <w:cantSplit/>
          <w:trPrChange w:id="1584" w:author=" " w:date="2010-10-18T15:31:00Z">
            <w:trPr>
              <w:cantSplit/>
            </w:trPr>
          </w:trPrChange>
        </w:trPr>
        <w:tc>
          <w:tcPr>
            <w:tcW w:w="1998" w:type="dxa"/>
            <w:tcPrChange w:id="1585" w:author=" " w:date="2010-10-18T15:31:00Z">
              <w:tcPr>
                <w:tcW w:w="1998" w:type="dxa"/>
              </w:tcPr>
            </w:tcPrChange>
          </w:tcPr>
          <w:p w:rsidR="0027527E" w:rsidRDefault="00501EFE" w:rsidP="0087462F">
            <w:pPr>
              <w:pStyle w:val="IntenseQuote"/>
            </w:pPr>
            <w:bookmarkStart w:id="1586" w:name="_Toc194966619"/>
            <w:bookmarkStart w:id="1587" w:name="_Toc224825596"/>
            <w:r w:rsidRPr="00854BF5">
              <w:t>DetailedStatusMessages</w:t>
            </w:r>
            <w:bookmarkEnd w:id="1586"/>
            <w:bookmarkEnd w:id="1587"/>
          </w:p>
        </w:tc>
        <w:tc>
          <w:tcPr>
            <w:tcW w:w="1260" w:type="dxa"/>
            <w:tcPrChange w:id="1588" w:author=" " w:date="2010-10-18T15:31:00Z">
              <w:tcPr>
                <w:tcW w:w="1260" w:type="dxa"/>
              </w:tcPr>
            </w:tcPrChange>
          </w:tcPr>
          <w:p w:rsidR="0027527E" w:rsidRDefault="00501EFE" w:rsidP="0087462F">
            <w:pPr>
              <w:pStyle w:val="IntenseQuote"/>
            </w:pPr>
            <w:r w:rsidRPr="00854BF5">
              <w:t>list of string</w:t>
            </w:r>
          </w:p>
        </w:tc>
        <w:tc>
          <w:tcPr>
            <w:tcW w:w="4320" w:type="dxa"/>
            <w:tcPrChange w:id="1589" w:author=" " w:date="2010-10-18T15:31:00Z">
              <w:tcPr>
                <w:tcW w:w="4320" w:type="dxa"/>
              </w:tcPr>
            </w:tcPrChange>
          </w:tcPr>
          <w:p w:rsidR="00DE7D78" w:rsidRDefault="00501EFE">
            <w:pPr>
              <w:pStyle w:val="IntenseQuote"/>
              <w:jc w:val="left"/>
            </w:pPr>
            <w:proofErr w:type="gramStart"/>
            <w:r w:rsidRPr="00854BF5">
              <w:t>additional</w:t>
            </w:r>
            <w:proofErr w:type="gramEnd"/>
            <w:r w:rsidRPr="00854BF5">
              <w:t xml:space="preserve"> detailed and technical information about the </w:t>
            </w:r>
            <w:r w:rsidR="001E36D3">
              <w:t>Job</w:t>
            </w:r>
            <w:r w:rsidRPr="00854BF5">
              <w:t>.</w:t>
            </w:r>
            <w:r w:rsidR="005D4F7D">
              <w:t xml:space="preserve"> </w:t>
            </w:r>
            <w:r w:rsidR="00030CBD">
              <w:t>Element</w:t>
            </w:r>
          </w:p>
        </w:tc>
        <w:tc>
          <w:tcPr>
            <w:tcW w:w="1134" w:type="dxa"/>
            <w:tcPrChange w:id="1590" w:author=" " w:date="2010-10-18T15:31:00Z">
              <w:tcPr>
                <w:tcW w:w="1134" w:type="dxa"/>
              </w:tcPr>
            </w:tcPrChange>
          </w:tcPr>
          <w:p w:rsidR="0027527E" w:rsidRDefault="00501EFE" w:rsidP="0087462F">
            <w:pPr>
              <w:pStyle w:val="IntenseQuote"/>
            </w:pPr>
            <w:r w:rsidRPr="00854BF5">
              <w:t xml:space="preserve"> [rfc2911] §4.3.10</w:t>
            </w:r>
          </w:p>
        </w:tc>
      </w:tr>
      <w:tr w:rsidR="00501EFE" w:rsidRPr="00854BF5" w:rsidTr="00EB3CE1">
        <w:trPr>
          <w:cantSplit/>
          <w:trPrChange w:id="1591" w:author=" " w:date="2010-10-18T15:31:00Z">
            <w:trPr>
              <w:cantSplit/>
            </w:trPr>
          </w:trPrChange>
        </w:trPr>
        <w:tc>
          <w:tcPr>
            <w:tcW w:w="1998" w:type="dxa"/>
            <w:tcPrChange w:id="1592" w:author=" " w:date="2010-10-18T15:31:00Z">
              <w:tcPr>
                <w:tcW w:w="1998" w:type="dxa"/>
              </w:tcPr>
            </w:tcPrChange>
          </w:tcPr>
          <w:p w:rsidR="0027527E" w:rsidRDefault="00501EFE" w:rsidP="0087462F">
            <w:pPr>
              <w:pStyle w:val="IntenseQuote"/>
            </w:pPr>
            <w:bookmarkStart w:id="1593" w:name="_Toc194966620"/>
            <w:bookmarkStart w:id="1594" w:name="_Toc224825597"/>
            <w:r w:rsidRPr="00854BF5">
              <w:lastRenderedPageBreak/>
              <w:t>DocumentAccessErrors</w:t>
            </w:r>
            <w:bookmarkEnd w:id="1593"/>
            <w:bookmarkEnd w:id="1594"/>
          </w:p>
        </w:tc>
        <w:tc>
          <w:tcPr>
            <w:tcW w:w="1260" w:type="dxa"/>
            <w:tcPrChange w:id="1595" w:author=" " w:date="2010-10-18T15:31:00Z">
              <w:tcPr>
                <w:tcW w:w="1260" w:type="dxa"/>
              </w:tcPr>
            </w:tcPrChange>
          </w:tcPr>
          <w:p w:rsidR="0027527E" w:rsidRDefault="00501EFE" w:rsidP="0087462F">
            <w:pPr>
              <w:pStyle w:val="IntenseQuote"/>
            </w:pPr>
            <w:r w:rsidRPr="00854BF5">
              <w:t>list of string</w:t>
            </w:r>
          </w:p>
        </w:tc>
        <w:tc>
          <w:tcPr>
            <w:tcW w:w="4320" w:type="dxa"/>
            <w:tcPrChange w:id="1596" w:author=" " w:date="2010-10-18T15:31:00Z">
              <w:tcPr>
                <w:tcW w:w="4320" w:type="dxa"/>
              </w:tcPr>
            </w:tcPrChange>
          </w:tcPr>
          <w:p w:rsidR="00DE7D78" w:rsidRDefault="00501EFE">
            <w:pPr>
              <w:pStyle w:val="IntenseQuote"/>
              <w:jc w:val="left"/>
            </w:pPr>
            <w:r w:rsidRPr="00854BF5">
              <w:t xml:space="preserve">additional information about each </w:t>
            </w:r>
            <w:r w:rsidR="00396E06">
              <w:t>Document</w:t>
            </w:r>
            <w:r w:rsidRPr="00854BF5">
              <w:t xml:space="preserve"> access error for this </w:t>
            </w:r>
            <w:r w:rsidR="00710812">
              <w:t xml:space="preserve">Job </w:t>
            </w:r>
            <w:r w:rsidRPr="00854BF5">
              <w:t xml:space="preserve">encountered by the Service after attempting to store or access Document Data at the locations supplied </w:t>
            </w:r>
          </w:p>
        </w:tc>
        <w:tc>
          <w:tcPr>
            <w:tcW w:w="1134" w:type="dxa"/>
            <w:tcPrChange w:id="1597" w:author=" " w:date="2010-10-18T15:31:00Z">
              <w:tcPr>
                <w:tcW w:w="1134" w:type="dxa"/>
              </w:tcPr>
            </w:tcPrChange>
          </w:tcPr>
          <w:p w:rsidR="0027527E" w:rsidRDefault="00501EFE" w:rsidP="0087462F">
            <w:pPr>
              <w:pStyle w:val="IntenseQuote"/>
            </w:pPr>
            <w:r w:rsidRPr="00854BF5">
              <w:t xml:space="preserve"> [rfc2911] §4.3.11</w:t>
            </w:r>
          </w:p>
        </w:tc>
      </w:tr>
      <w:tr w:rsidR="00501EFE" w:rsidRPr="00854BF5" w:rsidTr="00EB3CE1">
        <w:trPr>
          <w:cantSplit/>
          <w:trPrChange w:id="1598" w:author=" " w:date="2010-10-18T15:31:00Z">
            <w:trPr>
              <w:cantSplit/>
            </w:trPr>
          </w:trPrChange>
        </w:trPr>
        <w:tc>
          <w:tcPr>
            <w:tcW w:w="1998" w:type="dxa"/>
            <w:tcPrChange w:id="1599" w:author=" " w:date="2010-10-18T15:31:00Z">
              <w:tcPr>
                <w:tcW w:w="1998" w:type="dxa"/>
              </w:tcPr>
            </w:tcPrChange>
          </w:tcPr>
          <w:p w:rsidR="0027527E" w:rsidRDefault="00501EFE" w:rsidP="0087462F">
            <w:pPr>
              <w:pStyle w:val="IntenseQuote"/>
            </w:pPr>
            <w:bookmarkStart w:id="1600" w:name="_Toc188409168"/>
            <w:bookmarkStart w:id="1601" w:name="_Toc188409554"/>
            <w:bookmarkStart w:id="1602" w:name="_Toc188409938"/>
            <w:bookmarkStart w:id="1603" w:name="_Toc188410321"/>
            <w:bookmarkStart w:id="1604" w:name="_Toc188410704"/>
            <w:bookmarkStart w:id="1605" w:name="_Toc188411087"/>
            <w:bookmarkStart w:id="1606" w:name="_Toc188411469"/>
            <w:bookmarkStart w:id="1607" w:name="_Toc188411845"/>
            <w:bookmarkStart w:id="1608" w:name="_Toc188412219"/>
            <w:bookmarkStart w:id="1609" w:name="_Toc188412590"/>
            <w:bookmarkStart w:id="1610" w:name="_Toc188412960"/>
            <w:bookmarkStart w:id="1611" w:name="_Toc188413326"/>
            <w:bookmarkStart w:id="1612" w:name="_Toc188413691"/>
            <w:bookmarkStart w:id="1613" w:name="_Toc188414055"/>
            <w:bookmarkStart w:id="1614" w:name="_Toc189386359"/>
            <w:bookmarkStart w:id="1615" w:name="_Toc188409169"/>
            <w:bookmarkStart w:id="1616" w:name="_Toc188409555"/>
            <w:bookmarkStart w:id="1617" w:name="_Toc188409939"/>
            <w:bookmarkStart w:id="1618" w:name="_Toc188410322"/>
            <w:bookmarkStart w:id="1619" w:name="_Toc188410705"/>
            <w:bookmarkStart w:id="1620" w:name="_Toc188411088"/>
            <w:bookmarkStart w:id="1621" w:name="_Toc188411470"/>
            <w:bookmarkStart w:id="1622" w:name="_Toc188411846"/>
            <w:bookmarkStart w:id="1623" w:name="_Toc188412220"/>
            <w:bookmarkStart w:id="1624" w:name="_Toc188412591"/>
            <w:bookmarkStart w:id="1625" w:name="_Toc188412961"/>
            <w:bookmarkStart w:id="1626" w:name="_Toc188413327"/>
            <w:bookmarkStart w:id="1627" w:name="_Toc188413692"/>
            <w:bookmarkStart w:id="1628" w:name="_Toc188414056"/>
            <w:bookmarkStart w:id="1629" w:name="_Toc189386360"/>
            <w:bookmarkStart w:id="1630" w:name="_Toc188409170"/>
            <w:bookmarkStart w:id="1631" w:name="_Toc188409556"/>
            <w:bookmarkStart w:id="1632" w:name="_Toc188409940"/>
            <w:bookmarkStart w:id="1633" w:name="_Toc188410323"/>
            <w:bookmarkStart w:id="1634" w:name="_Toc188410706"/>
            <w:bookmarkStart w:id="1635" w:name="_Toc188411089"/>
            <w:bookmarkStart w:id="1636" w:name="_Toc188411471"/>
            <w:bookmarkStart w:id="1637" w:name="_Toc188411847"/>
            <w:bookmarkStart w:id="1638" w:name="_Toc188412221"/>
            <w:bookmarkStart w:id="1639" w:name="_Toc188412592"/>
            <w:bookmarkStart w:id="1640" w:name="_Toc188412962"/>
            <w:bookmarkStart w:id="1641" w:name="_Toc188413328"/>
            <w:bookmarkStart w:id="1642" w:name="_Toc188413693"/>
            <w:bookmarkStart w:id="1643" w:name="_Toc188414057"/>
            <w:bookmarkStart w:id="1644" w:name="_Toc189386361"/>
            <w:bookmarkStart w:id="1645" w:name="_Toc188409171"/>
            <w:bookmarkStart w:id="1646" w:name="_Toc188409557"/>
            <w:bookmarkStart w:id="1647" w:name="_Toc188409941"/>
            <w:bookmarkStart w:id="1648" w:name="_Toc188410324"/>
            <w:bookmarkStart w:id="1649" w:name="_Toc188410707"/>
            <w:bookmarkStart w:id="1650" w:name="_Toc188411090"/>
            <w:bookmarkStart w:id="1651" w:name="_Toc188411472"/>
            <w:bookmarkStart w:id="1652" w:name="_Toc188411848"/>
            <w:bookmarkStart w:id="1653" w:name="_Toc188412222"/>
            <w:bookmarkStart w:id="1654" w:name="_Toc188412593"/>
            <w:bookmarkStart w:id="1655" w:name="_Toc188412963"/>
            <w:bookmarkStart w:id="1656" w:name="_Toc188413329"/>
            <w:bookmarkStart w:id="1657" w:name="_Toc188413694"/>
            <w:bookmarkStart w:id="1658" w:name="_Toc188414058"/>
            <w:bookmarkStart w:id="1659" w:name="_Toc189386362"/>
            <w:bookmarkStart w:id="1660" w:name="_Toc188409172"/>
            <w:bookmarkStart w:id="1661" w:name="_Toc188409558"/>
            <w:bookmarkStart w:id="1662" w:name="_Toc188409942"/>
            <w:bookmarkStart w:id="1663" w:name="_Toc188410325"/>
            <w:bookmarkStart w:id="1664" w:name="_Toc188410708"/>
            <w:bookmarkStart w:id="1665" w:name="_Toc188411091"/>
            <w:bookmarkStart w:id="1666" w:name="_Toc188411473"/>
            <w:bookmarkStart w:id="1667" w:name="_Toc188411849"/>
            <w:bookmarkStart w:id="1668" w:name="_Toc188412223"/>
            <w:bookmarkStart w:id="1669" w:name="_Toc188412594"/>
            <w:bookmarkStart w:id="1670" w:name="_Toc188412964"/>
            <w:bookmarkStart w:id="1671" w:name="_Toc188413330"/>
            <w:bookmarkStart w:id="1672" w:name="_Toc188413695"/>
            <w:bookmarkStart w:id="1673" w:name="_Toc188414059"/>
            <w:bookmarkStart w:id="1674" w:name="_Toc189386363"/>
            <w:bookmarkStart w:id="1675" w:name="_Toc188409173"/>
            <w:bookmarkStart w:id="1676" w:name="_Toc188409559"/>
            <w:bookmarkStart w:id="1677" w:name="_Toc188409943"/>
            <w:bookmarkStart w:id="1678" w:name="_Toc188410326"/>
            <w:bookmarkStart w:id="1679" w:name="_Toc188410709"/>
            <w:bookmarkStart w:id="1680" w:name="_Toc188411092"/>
            <w:bookmarkStart w:id="1681" w:name="_Toc188411474"/>
            <w:bookmarkStart w:id="1682" w:name="_Toc188411850"/>
            <w:bookmarkStart w:id="1683" w:name="_Toc188412224"/>
            <w:bookmarkStart w:id="1684" w:name="_Toc188412595"/>
            <w:bookmarkStart w:id="1685" w:name="_Toc188412965"/>
            <w:bookmarkStart w:id="1686" w:name="_Toc188413331"/>
            <w:bookmarkStart w:id="1687" w:name="_Toc188413696"/>
            <w:bookmarkStart w:id="1688" w:name="_Toc188414060"/>
            <w:bookmarkStart w:id="1689" w:name="_Toc189386364"/>
            <w:bookmarkStart w:id="1690" w:name="_Toc194966621"/>
            <w:bookmarkStart w:id="1691" w:name="_Toc224825598"/>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rsidRPr="00854BF5">
              <w:t>DocumentNumber</w:t>
            </w:r>
            <w:bookmarkEnd w:id="1690"/>
            <w:bookmarkEnd w:id="1691"/>
          </w:p>
        </w:tc>
        <w:tc>
          <w:tcPr>
            <w:tcW w:w="1260" w:type="dxa"/>
            <w:tcPrChange w:id="1692" w:author=" " w:date="2010-10-18T15:31:00Z">
              <w:tcPr>
                <w:tcW w:w="1260" w:type="dxa"/>
              </w:tcPr>
            </w:tcPrChange>
          </w:tcPr>
          <w:p w:rsidR="0027527E" w:rsidRDefault="00501EFE" w:rsidP="0087462F">
            <w:pPr>
              <w:pStyle w:val="IntenseQuote"/>
            </w:pPr>
            <w:r w:rsidRPr="00854BF5">
              <w:t>int</w:t>
            </w:r>
          </w:p>
        </w:tc>
        <w:tc>
          <w:tcPr>
            <w:tcW w:w="4320" w:type="dxa"/>
            <w:tcPrChange w:id="1693" w:author=" " w:date="2010-10-18T15:31:00Z">
              <w:tcPr>
                <w:tcW w:w="4320" w:type="dxa"/>
              </w:tcPr>
            </w:tcPrChange>
          </w:tcPr>
          <w:p w:rsidR="00DE7D78" w:rsidRDefault="00501EFE">
            <w:pPr>
              <w:pStyle w:val="IntenseQuote"/>
              <w:jc w:val="left"/>
            </w:pPr>
            <w:r w:rsidRPr="00854BF5">
              <w:t xml:space="preserve"> </w:t>
            </w:r>
            <w:proofErr w:type="gramStart"/>
            <w:r w:rsidRPr="00854BF5">
              <w:t>uniquely</w:t>
            </w:r>
            <w:proofErr w:type="gramEnd"/>
            <w:r w:rsidRPr="00854BF5">
              <w:t xml:space="preserve"> identifies a Document within a Job. </w:t>
            </w:r>
          </w:p>
        </w:tc>
        <w:tc>
          <w:tcPr>
            <w:tcW w:w="1134" w:type="dxa"/>
            <w:tcPrChange w:id="1694" w:author=" " w:date="2010-10-18T15:31:00Z">
              <w:tcPr>
                <w:tcW w:w="1134" w:type="dxa"/>
              </w:tcPr>
            </w:tcPrChange>
          </w:tcPr>
          <w:p w:rsidR="0027527E" w:rsidRDefault="00501EFE" w:rsidP="0087462F">
            <w:pPr>
              <w:pStyle w:val="IntenseQuote"/>
            </w:pPr>
            <w:r w:rsidRPr="00854BF5">
              <w:t>[PWG5100.4] §9.2, [PWG5100.5] §9.1.23</w:t>
            </w:r>
          </w:p>
        </w:tc>
      </w:tr>
      <w:tr w:rsidR="00501EFE" w:rsidRPr="00854BF5" w:rsidTr="00EB3CE1">
        <w:trPr>
          <w:cantSplit/>
          <w:trPrChange w:id="1695" w:author=" " w:date="2010-10-18T15:31:00Z">
            <w:trPr>
              <w:cantSplit/>
            </w:trPr>
          </w:trPrChange>
        </w:trPr>
        <w:tc>
          <w:tcPr>
            <w:tcW w:w="1998" w:type="dxa"/>
            <w:tcPrChange w:id="1696" w:author=" " w:date="2010-10-18T15:31:00Z">
              <w:tcPr>
                <w:tcW w:w="1998" w:type="dxa"/>
              </w:tcPr>
            </w:tcPrChange>
          </w:tcPr>
          <w:p w:rsidR="0027527E" w:rsidRDefault="00501EFE" w:rsidP="0087462F">
            <w:pPr>
              <w:pStyle w:val="IntenseQuote"/>
            </w:pPr>
            <w:bookmarkStart w:id="1697" w:name="_Toc194966622"/>
            <w:bookmarkStart w:id="1698" w:name="_Toc224825599"/>
            <w:r w:rsidRPr="00854BF5">
              <w:t>DocumentState</w:t>
            </w:r>
            <w:bookmarkEnd w:id="1697"/>
            <w:bookmarkEnd w:id="1698"/>
          </w:p>
        </w:tc>
        <w:tc>
          <w:tcPr>
            <w:tcW w:w="1260" w:type="dxa"/>
            <w:tcPrChange w:id="1699" w:author=" " w:date="2010-10-18T15:31:00Z">
              <w:tcPr>
                <w:tcW w:w="1260" w:type="dxa"/>
              </w:tcPr>
            </w:tcPrChange>
          </w:tcPr>
          <w:p w:rsidR="0027527E" w:rsidRDefault="00501EFE" w:rsidP="0087462F">
            <w:pPr>
              <w:pStyle w:val="IntenseQuote"/>
            </w:pPr>
            <w:r w:rsidRPr="00854BF5">
              <w:t>keyword</w:t>
            </w:r>
          </w:p>
        </w:tc>
        <w:tc>
          <w:tcPr>
            <w:tcW w:w="4320" w:type="dxa"/>
            <w:tcPrChange w:id="1700" w:author=" " w:date="2010-10-18T15:31:00Z">
              <w:tcPr>
                <w:tcW w:w="4320" w:type="dxa"/>
              </w:tcPr>
            </w:tcPrChange>
          </w:tcPr>
          <w:p w:rsidR="00DE7D78" w:rsidRDefault="00501EFE">
            <w:pPr>
              <w:pStyle w:val="IntenseQuote"/>
              <w:jc w:val="left"/>
            </w:pPr>
            <w:proofErr w:type="gramStart"/>
            <w:r w:rsidRPr="00854BF5">
              <w:t>current</w:t>
            </w:r>
            <w:proofErr w:type="gramEnd"/>
            <w:r w:rsidRPr="00854BF5">
              <w:t xml:space="preserve"> state of Document..</w:t>
            </w:r>
            <w:r w:rsidR="005D4F7D">
              <w:t xml:space="preserve"> </w:t>
            </w:r>
            <w:r w:rsidR="00126C0F">
              <w:br/>
            </w:r>
            <w:r w:rsidR="000C5AC0" w:rsidRPr="000C5AC0">
              <w:rPr>
                <w:i/>
              </w:rPr>
              <w:t>DocumentStateWKV</w:t>
            </w:r>
          </w:p>
        </w:tc>
        <w:tc>
          <w:tcPr>
            <w:tcW w:w="1134" w:type="dxa"/>
            <w:tcPrChange w:id="1701" w:author=" " w:date="2010-10-18T15:31:00Z">
              <w:tcPr>
                <w:tcW w:w="1134" w:type="dxa"/>
              </w:tcPr>
            </w:tcPrChange>
          </w:tcPr>
          <w:p w:rsidR="0027527E" w:rsidRDefault="00501EFE" w:rsidP="0087462F">
            <w:pPr>
              <w:pStyle w:val="IntenseQuote"/>
            </w:pPr>
            <w:r w:rsidRPr="00854BF5">
              <w:t xml:space="preserve"> [PWG5100.5] </w:t>
            </w:r>
            <w:r w:rsidRPr="00854BF5">
              <w:rPr>
                <w:rFonts w:eastAsia="MS Mincho"/>
              </w:rPr>
              <w:t>§9.1.25</w:t>
            </w:r>
          </w:p>
        </w:tc>
      </w:tr>
      <w:tr w:rsidR="00501EFE" w:rsidRPr="00854BF5" w:rsidTr="00EB3CE1">
        <w:trPr>
          <w:cantSplit/>
          <w:trPrChange w:id="1702" w:author=" " w:date="2010-10-18T15:31:00Z">
            <w:trPr>
              <w:cantSplit/>
            </w:trPr>
          </w:trPrChange>
        </w:trPr>
        <w:tc>
          <w:tcPr>
            <w:tcW w:w="1998" w:type="dxa"/>
            <w:tcPrChange w:id="1703" w:author=" " w:date="2010-10-18T15:31:00Z">
              <w:tcPr>
                <w:tcW w:w="1998" w:type="dxa"/>
              </w:tcPr>
            </w:tcPrChange>
          </w:tcPr>
          <w:p w:rsidR="0027527E" w:rsidRDefault="00501EFE" w:rsidP="0087462F">
            <w:pPr>
              <w:pStyle w:val="IntenseQuote"/>
            </w:pPr>
            <w:bookmarkStart w:id="1704" w:name="_Toc194966623"/>
            <w:bookmarkStart w:id="1705" w:name="_Toc224825600"/>
            <w:r w:rsidRPr="00854BF5">
              <w:t>DocumentStateMessage</w:t>
            </w:r>
            <w:bookmarkEnd w:id="1704"/>
            <w:bookmarkEnd w:id="1705"/>
          </w:p>
        </w:tc>
        <w:tc>
          <w:tcPr>
            <w:tcW w:w="1260" w:type="dxa"/>
            <w:tcPrChange w:id="1706" w:author=" " w:date="2010-10-18T15:31:00Z">
              <w:tcPr>
                <w:tcW w:w="1260" w:type="dxa"/>
              </w:tcPr>
            </w:tcPrChange>
          </w:tcPr>
          <w:p w:rsidR="0027527E" w:rsidRDefault="00501EFE" w:rsidP="0087462F">
            <w:pPr>
              <w:pStyle w:val="IntenseQuote"/>
            </w:pPr>
            <w:r w:rsidRPr="00854BF5">
              <w:t>string</w:t>
            </w:r>
          </w:p>
        </w:tc>
        <w:tc>
          <w:tcPr>
            <w:tcW w:w="4320" w:type="dxa"/>
            <w:tcPrChange w:id="1707" w:author=" " w:date="2010-10-18T15:31:00Z">
              <w:tcPr>
                <w:tcW w:w="4320" w:type="dxa"/>
              </w:tcPr>
            </w:tcPrChange>
          </w:tcPr>
          <w:p w:rsidR="00DE7D78" w:rsidRDefault="00501EFE">
            <w:pPr>
              <w:pStyle w:val="IntenseQuote"/>
              <w:jc w:val="left"/>
            </w:pPr>
            <w:proofErr w:type="gramStart"/>
            <w:r w:rsidRPr="00854BF5">
              <w:t>information</w:t>
            </w:r>
            <w:proofErr w:type="gramEnd"/>
            <w:r w:rsidRPr="00854BF5">
              <w:t xml:space="preserve"> about the Document State and StateReasons in human readable text.</w:t>
            </w:r>
            <w:r w:rsidR="00030CBD">
              <w:t>Element</w:t>
            </w:r>
            <w:r w:rsidRPr="00854BF5">
              <w:t>.</w:t>
            </w:r>
            <w:r w:rsidR="005D4F7D">
              <w:t xml:space="preserve"> </w:t>
            </w:r>
          </w:p>
        </w:tc>
        <w:tc>
          <w:tcPr>
            <w:tcW w:w="1134" w:type="dxa"/>
            <w:tcPrChange w:id="1708" w:author=" " w:date="2010-10-18T15:31:00Z">
              <w:tcPr>
                <w:tcW w:w="1134" w:type="dxa"/>
              </w:tcPr>
            </w:tcPrChange>
          </w:tcPr>
          <w:p w:rsidR="0027527E" w:rsidRDefault="00501EFE" w:rsidP="0087462F">
            <w:pPr>
              <w:pStyle w:val="IntenseQuote"/>
            </w:pPr>
            <w:r w:rsidRPr="00854BF5">
              <w:t xml:space="preserve">[PWG5100.5] </w:t>
            </w:r>
            <w:r w:rsidRPr="00854BF5">
              <w:rPr>
                <w:rFonts w:eastAsia="MS Mincho"/>
              </w:rPr>
              <w:t>§9.1.26</w:t>
            </w:r>
          </w:p>
        </w:tc>
      </w:tr>
      <w:tr w:rsidR="00501EFE" w:rsidRPr="00854BF5" w:rsidTr="00EB3CE1">
        <w:trPr>
          <w:cantSplit/>
          <w:trPrChange w:id="1709" w:author=" " w:date="2010-10-18T15:31:00Z">
            <w:trPr>
              <w:cantSplit/>
            </w:trPr>
          </w:trPrChange>
        </w:trPr>
        <w:tc>
          <w:tcPr>
            <w:tcW w:w="1998" w:type="dxa"/>
            <w:tcPrChange w:id="1710" w:author=" " w:date="2010-10-18T15:31:00Z">
              <w:tcPr>
                <w:tcW w:w="1998" w:type="dxa"/>
              </w:tcPr>
            </w:tcPrChange>
          </w:tcPr>
          <w:p w:rsidR="0027527E" w:rsidRDefault="00501EFE" w:rsidP="0087462F">
            <w:pPr>
              <w:pStyle w:val="IntenseQuote"/>
            </w:pPr>
            <w:bookmarkStart w:id="1711" w:name="_Toc194966624"/>
            <w:bookmarkStart w:id="1712" w:name="_Toc224825601"/>
            <w:r w:rsidRPr="00854BF5">
              <w:t>DocumentStateReasons</w:t>
            </w:r>
            <w:bookmarkEnd w:id="1711"/>
            <w:bookmarkEnd w:id="1712"/>
          </w:p>
        </w:tc>
        <w:tc>
          <w:tcPr>
            <w:tcW w:w="1260" w:type="dxa"/>
            <w:tcPrChange w:id="1713" w:author=" " w:date="2010-10-18T15:31:00Z">
              <w:tcPr>
                <w:tcW w:w="1260" w:type="dxa"/>
              </w:tcPr>
            </w:tcPrChange>
          </w:tcPr>
          <w:p w:rsidR="0027527E" w:rsidRDefault="00C623BA" w:rsidP="0087462F">
            <w:pPr>
              <w:pStyle w:val="IntenseQuote"/>
            </w:pPr>
            <w:r>
              <w:t>list of keywords</w:t>
            </w:r>
          </w:p>
        </w:tc>
        <w:tc>
          <w:tcPr>
            <w:tcW w:w="4320" w:type="dxa"/>
            <w:tcPrChange w:id="1714" w:author=" " w:date="2010-10-18T15:31:00Z">
              <w:tcPr>
                <w:tcW w:w="4320" w:type="dxa"/>
              </w:tcPr>
            </w:tcPrChange>
          </w:tcPr>
          <w:p w:rsidR="00DE7D78" w:rsidRDefault="00501EFE">
            <w:pPr>
              <w:pStyle w:val="IntenseQuote"/>
              <w:jc w:val="left"/>
            </w:pPr>
            <w:proofErr w:type="gramStart"/>
            <w:r w:rsidRPr="00854BF5">
              <w:t>additional</w:t>
            </w:r>
            <w:proofErr w:type="gramEnd"/>
            <w:r w:rsidRPr="00854BF5">
              <w:t xml:space="preserve"> detail about the Document state.</w:t>
            </w:r>
            <w:r w:rsidR="005D4F7D">
              <w:t xml:space="preserve"> </w:t>
            </w:r>
            <w:r w:rsidRPr="00854BF5">
              <w:t>The specific keywords allowed are defined within the specification for the Service.</w:t>
            </w:r>
            <w:r w:rsidR="00126C0F">
              <w:br/>
            </w:r>
            <w:r w:rsidR="000C5AC0" w:rsidRPr="000C5AC0">
              <w:rPr>
                <w:i/>
              </w:rPr>
              <w:t>DocumentStateReasonsWKV, KeywordNsExtensionPattern</w:t>
            </w:r>
          </w:p>
        </w:tc>
        <w:tc>
          <w:tcPr>
            <w:tcW w:w="1134" w:type="dxa"/>
            <w:tcPrChange w:id="1715" w:author=" " w:date="2010-10-18T15:31:00Z">
              <w:tcPr>
                <w:tcW w:w="1134" w:type="dxa"/>
              </w:tcPr>
            </w:tcPrChange>
          </w:tcPr>
          <w:p w:rsidR="0027527E" w:rsidRDefault="00501EFE" w:rsidP="0087462F">
            <w:pPr>
              <w:pStyle w:val="IntenseQuote"/>
            </w:pPr>
            <w:r w:rsidRPr="00854BF5">
              <w:t xml:space="preserve">[PWG5100.5] </w:t>
            </w:r>
            <w:r w:rsidRPr="00854BF5">
              <w:rPr>
                <w:rFonts w:eastAsia="MS Mincho"/>
              </w:rPr>
              <w:t>§9.1.27 and {</w:t>
            </w:r>
            <w:r w:rsidRPr="00854BF5">
              <w:t>RFC2911] §4.3.8 for standard values.</w:t>
            </w:r>
          </w:p>
        </w:tc>
      </w:tr>
      <w:tr w:rsidR="00692184" w:rsidRPr="00854BF5" w:rsidTr="00EB3CE1">
        <w:trPr>
          <w:cantSplit/>
          <w:trPrChange w:id="1716" w:author=" " w:date="2010-10-18T15:31:00Z">
            <w:trPr>
              <w:cantSplit/>
            </w:trPr>
          </w:trPrChange>
        </w:trPr>
        <w:tc>
          <w:tcPr>
            <w:tcW w:w="1998" w:type="dxa"/>
            <w:tcPrChange w:id="1717" w:author=" " w:date="2010-10-18T15:31:00Z">
              <w:tcPr>
                <w:tcW w:w="1998" w:type="dxa"/>
              </w:tcPr>
            </w:tcPrChange>
          </w:tcPr>
          <w:p w:rsidR="00692184" w:rsidRPr="00854BF5" w:rsidRDefault="00692184" w:rsidP="0087462F">
            <w:pPr>
              <w:pStyle w:val="IntenseQuote"/>
            </w:pPr>
            <w:r>
              <w:t>DocumentUuid</w:t>
            </w:r>
          </w:p>
        </w:tc>
        <w:tc>
          <w:tcPr>
            <w:tcW w:w="1260" w:type="dxa"/>
            <w:tcPrChange w:id="1718" w:author=" " w:date="2010-10-18T15:31:00Z">
              <w:tcPr>
                <w:tcW w:w="1260" w:type="dxa"/>
              </w:tcPr>
            </w:tcPrChange>
          </w:tcPr>
          <w:p w:rsidR="00692184" w:rsidRDefault="0041291D" w:rsidP="0087462F">
            <w:pPr>
              <w:pStyle w:val="IntenseQuote"/>
            </w:pPr>
            <w:r>
              <w:t>URI</w:t>
            </w:r>
          </w:p>
        </w:tc>
        <w:tc>
          <w:tcPr>
            <w:tcW w:w="4320" w:type="dxa"/>
            <w:tcPrChange w:id="1719" w:author=" " w:date="2010-10-18T15:31:00Z">
              <w:tcPr>
                <w:tcW w:w="4320" w:type="dxa"/>
              </w:tcPr>
            </w:tcPrChange>
          </w:tcPr>
          <w:p w:rsidR="00AE7A4C" w:rsidRDefault="00C517C1">
            <w:pPr>
              <w:pStyle w:val="IntenseQuote"/>
              <w:jc w:val="left"/>
              <w:pPrChange w:id="1720" w:author=" " w:date="2010-10-18T15:31:00Z">
                <w:pPr>
                  <w:pStyle w:val="IntenseQuote"/>
                </w:pPr>
              </w:pPrChange>
            </w:pPr>
            <w:ins w:id="1721" w:author=" " w:date="2010-10-18T15:33:00Z">
              <w:r w:rsidRPr="00C517C1">
                <w:rPr>
                  <w:highlight w:val="yellow"/>
                  <w:rPrChange w:id="1722" w:author=" " w:date="2010-10-18T15:33:00Z">
                    <w:rPr>
                      <w:b/>
                    </w:rPr>
                  </w:rPrChange>
                </w:rPr>
                <w:t>Note about uuiud</w:t>
              </w:r>
            </w:ins>
          </w:p>
        </w:tc>
        <w:tc>
          <w:tcPr>
            <w:tcW w:w="1134" w:type="dxa"/>
            <w:tcPrChange w:id="1723" w:author=" " w:date="2010-10-18T15:31:00Z">
              <w:tcPr>
                <w:tcW w:w="1134" w:type="dxa"/>
              </w:tcPr>
            </w:tcPrChange>
          </w:tcPr>
          <w:p w:rsidR="00692184" w:rsidRPr="00854BF5" w:rsidRDefault="00692184" w:rsidP="0087462F">
            <w:pPr>
              <w:pStyle w:val="IntenseQuote"/>
            </w:pPr>
          </w:p>
        </w:tc>
      </w:tr>
      <w:tr w:rsidR="00692184" w:rsidRPr="00854BF5" w:rsidTr="00EB3CE1">
        <w:trPr>
          <w:cantSplit/>
          <w:trPrChange w:id="1724" w:author=" " w:date="2010-10-18T15:31:00Z">
            <w:trPr>
              <w:cantSplit/>
            </w:trPr>
          </w:trPrChange>
        </w:trPr>
        <w:tc>
          <w:tcPr>
            <w:tcW w:w="1998" w:type="dxa"/>
            <w:tcPrChange w:id="1725" w:author=" " w:date="2010-10-18T15:31:00Z">
              <w:tcPr>
                <w:tcW w:w="1998" w:type="dxa"/>
              </w:tcPr>
            </w:tcPrChange>
          </w:tcPr>
          <w:p w:rsidR="00692184" w:rsidRDefault="00692184" w:rsidP="0087462F">
            <w:pPr>
              <w:pStyle w:val="IntenseQuote"/>
            </w:pPr>
          </w:p>
        </w:tc>
        <w:tc>
          <w:tcPr>
            <w:tcW w:w="1260" w:type="dxa"/>
            <w:tcPrChange w:id="1726" w:author=" " w:date="2010-10-18T15:31:00Z">
              <w:tcPr>
                <w:tcW w:w="1260" w:type="dxa"/>
              </w:tcPr>
            </w:tcPrChange>
          </w:tcPr>
          <w:p w:rsidR="00692184" w:rsidRDefault="00692184" w:rsidP="0087462F">
            <w:pPr>
              <w:pStyle w:val="IntenseQuote"/>
            </w:pPr>
          </w:p>
        </w:tc>
        <w:tc>
          <w:tcPr>
            <w:tcW w:w="4320" w:type="dxa"/>
            <w:tcPrChange w:id="1727" w:author=" " w:date="2010-10-18T15:31:00Z">
              <w:tcPr>
                <w:tcW w:w="4320" w:type="dxa"/>
              </w:tcPr>
            </w:tcPrChange>
          </w:tcPr>
          <w:p w:rsidR="00AE7A4C" w:rsidRDefault="00AE7A4C">
            <w:pPr>
              <w:pStyle w:val="IntenseQuote"/>
              <w:jc w:val="left"/>
              <w:pPrChange w:id="1728" w:author=" " w:date="2010-10-18T15:31:00Z">
                <w:pPr>
                  <w:pStyle w:val="IntenseQuote"/>
                </w:pPr>
              </w:pPrChange>
            </w:pPr>
          </w:p>
        </w:tc>
        <w:tc>
          <w:tcPr>
            <w:tcW w:w="1134" w:type="dxa"/>
            <w:tcPrChange w:id="1729" w:author=" " w:date="2010-10-18T15:31:00Z">
              <w:tcPr>
                <w:tcW w:w="1134" w:type="dxa"/>
              </w:tcPr>
            </w:tcPrChange>
          </w:tcPr>
          <w:p w:rsidR="00692184" w:rsidRPr="00854BF5" w:rsidRDefault="00692184" w:rsidP="0087462F">
            <w:pPr>
              <w:pStyle w:val="IntenseQuote"/>
            </w:pPr>
          </w:p>
        </w:tc>
      </w:tr>
      <w:tr w:rsidR="00501EFE" w:rsidRPr="00854BF5" w:rsidTr="00EB3CE1">
        <w:trPr>
          <w:cantSplit/>
          <w:trPrChange w:id="1730" w:author=" " w:date="2010-10-18T15:31:00Z">
            <w:trPr>
              <w:cantSplit/>
            </w:trPr>
          </w:trPrChange>
        </w:trPr>
        <w:tc>
          <w:tcPr>
            <w:tcW w:w="1998" w:type="dxa"/>
            <w:tcPrChange w:id="1731" w:author=" " w:date="2010-10-18T15:31:00Z">
              <w:tcPr>
                <w:tcW w:w="1998" w:type="dxa"/>
              </w:tcPr>
            </w:tcPrChange>
          </w:tcPr>
          <w:p w:rsidR="0027527E" w:rsidRDefault="00501EFE" w:rsidP="0087462F">
            <w:pPr>
              <w:pStyle w:val="IntenseQuote"/>
            </w:pPr>
            <w:bookmarkStart w:id="1732" w:name="_Toc194966625"/>
            <w:bookmarkStart w:id="1733" w:name="_Toc224825602"/>
            <w:r w:rsidRPr="00854BF5">
              <w:t>ErrorsCount</w:t>
            </w:r>
            <w:bookmarkEnd w:id="1732"/>
            <w:bookmarkEnd w:id="1733"/>
          </w:p>
        </w:tc>
        <w:tc>
          <w:tcPr>
            <w:tcW w:w="1260" w:type="dxa"/>
            <w:tcPrChange w:id="1734" w:author=" " w:date="2010-10-18T15:31:00Z">
              <w:tcPr>
                <w:tcW w:w="1260" w:type="dxa"/>
              </w:tcPr>
            </w:tcPrChange>
          </w:tcPr>
          <w:p w:rsidR="0027527E" w:rsidRDefault="00501EFE" w:rsidP="0087462F">
            <w:pPr>
              <w:pStyle w:val="IntenseQuote"/>
            </w:pPr>
            <w:r w:rsidRPr="00854BF5">
              <w:t>int</w:t>
            </w:r>
          </w:p>
        </w:tc>
        <w:tc>
          <w:tcPr>
            <w:tcW w:w="4320" w:type="dxa"/>
            <w:tcPrChange w:id="1735" w:author=" " w:date="2010-10-18T15:31:00Z">
              <w:tcPr>
                <w:tcW w:w="4320" w:type="dxa"/>
              </w:tcPr>
            </w:tcPrChange>
          </w:tcPr>
          <w:p w:rsidR="00AE7A4C" w:rsidRDefault="00501EFE">
            <w:pPr>
              <w:pStyle w:val="IntenseQuote"/>
              <w:jc w:val="left"/>
              <w:pPrChange w:id="1736" w:author=" " w:date="2010-10-18T15:31:00Z">
                <w:pPr>
                  <w:pStyle w:val="IntenseQuote"/>
                </w:pPr>
              </w:pPrChange>
            </w:pPr>
            <w:r w:rsidRPr="00854BF5">
              <w:t>number of errors encountered while processing the Document</w:t>
            </w:r>
            <w:r w:rsidR="005D4F7D">
              <w:t xml:space="preserve"> </w:t>
            </w:r>
          </w:p>
        </w:tc>
        <w:tc>
          <w:tcPr>
            <w:tcW w:w="1134" w:type="dxa"/>
            <w:tcPrChange w:id="1737" w:author=" " w:date="2010-10-18T15:31:00Z">
              <w:tcPr>
                <w:tcW w:w="1134" w:type="dxa"/>
              </w:tcPr>
            </w:tcPrChange>
          </w:tcPr>
          <w:p w:rsidR="0027527E" w:rsidRDefault="00501EFE" w:rsidP="0087462F">
            <w:pPr>
              <w:pStyle w:val="IntenseQuote"/>
            </w:pPr>
            <w:r w:rsidRPr="00854BF5">
              <w:t>[PWG5100.5] §9.1.29</w:t>
            </w:r>
          </w:p>
        </w:tc>
      </w:tr>
      <w:tr w:rsidR="00501EFE" w:rsidRPr="00854BF5" w:rsidTr="00EB3CE1">
        <w:trPr>
          <w:cantSplit/>
          <w:trPrChange w:id="1738" w:author=" " w:date="2010-10-18T15:31:00Z">
            <w:trPr>
              <w:cantSplit/>
            </w:trPr>
          </w:trPrChange>
        </w:trPr>
        <w:tc>
          <w:tcPr>
            <w:tcW w:w="1998" w:type="dxa"/>
            <w:tcPrChange w:id="1739" w:author=" " w:date="2010-10-18T15:31:00Z">
              <w:tcPr>
                <w:tcW w:w="1998" w:type="dxa"/>
              </w:tcPr>
            </w:tcPrChange>
          </w:tcPr>
          <w:p w:rsidR="0027527E" w:rsidRDefault="00501EFE" w:rsidP="0087462F">
            <w:pPr>
              <w:pStyle w:val="IntenseQuote"/>
            </w:pPr>
            <w:bookmarkStart w:id="1740" w:name="_Toc194966626"/>
            <w:bookmarkStart w:id="1741" w:name="_Toc224825603"/>
            <w:r w:rsidRPr="00854BF5">
              <w:t>JobId</w:t>
            </w:r>
            <w:bookmarkEnd w:id="1740"/>
            <w:bookmarkEnd w:id="1741"/>
          </w:p>
        </w:tc>
        <w:tc>
          <w:tcPr>
            <w:tcW w:w="1260" w:type="dxa"/>
            <w:tcPrChange w:id="1742" w:author=" " w:date="2010-10-18T15:31:00Z">
              <w:tcPr>
                <w:tcW w:w="1260" w:type="dxa"/>
              </w:tcPr>
            </w:tcPrChange>
          </w:tcPr>
          <w:p w:rsidR="0027527E" w:rsidRDefault="00501EFE" w:rsidP="0087462F">
            <w:pPr>
              <w:pStyle w:val="IntenseQuote"/>
            </w:pPr>
            <w:r w:rsidRPr="00854BF5">
              <w:t>int</w:t>
            </w:r>
          </w:p>
        </w:tc>
        <w:tc>
          <w:tcPr>
            <w:tcW w:w="4320" w:type="dxa"/>
            <w:tcPrChange w:id="1743" w:author=" " w:date="2010-10-18T15:31:00Z">
              <w:tcPr>
                <w:tcW w:w="4320" w:type="dxa"/>
              </w:tcPr>
            </w:tcPrChange>
          </w:tcPr>
          <w:p w:rsidR="00AE7A4C" w:rsidRDefault="00501EFE">
            <w:pPr>
              <w:pStyle w:val="IntenseQuote"/>
              <w:jc w:val="left"/>
              <w:pPrChange w:id="1744" w:author=" " w:date="2010-10-18T15:31:00Z">
                <w:pPr>
                  <w:pStyle w:val="IntenseQuote"/>
                </w:pPr>
              </w:pPrChange>
            </w:pPr>
            <w:r w:rsidRPr="00854BF5">
              <w:t>JobID of the Job to which this Document belongs.</w:t>
            </w:r>
            <w:r w:rsidR="005D4F7D">
              <w:t xml:space="preserve"> </w:t>
            </w:r>
          </w:p>
        </w:tc>
        <w:tc>
          <w:tcPr>
            <w:tcW w:w="1134" w:type="dxa"/>
            <w:tcPrChange w:id="1745" w:author=" " w:date="2010-10-18T15:31:00Z">
              <w:tcPr>
                <w:tcW w:w="1134" w:type="dxa"/>
              </w:tcPr>
            </w:tcPrChange>
          </w:tcPr>
          <w:p w:rsidR="0027527E" w:rsidRDefault="00501EFE" w:rsidP="0087462F">
            <w:pPr>
              <w:pStyle w:val="IntenseQuote"/>
            </w:pPr>
            <w:r w:rsidRPr="00854BF5">
              <w:t>[PWG5100.5] §9.1.18</w:t>
            </w:r>
          </w:p>
        </w:tc>
      </w:tr>
      <w:tr w:rsidR="00501EFE" w:rsidRPr="00854BF5" w:rsidTr="00EB3CE1">
        <w:trPr>
          <w:cantSplit/>
          <w:trPrChange w:id="1746" w:author=" " w:date="2010-10-18T15:31:00Z">
            <w:trPr>
              <w:cantSplit/>
            </w:trPr>
          </w:trPrChange>
        </w:trPr>
        <w:tc>
          <w:tcPr>
            <w:tcW w:w="1998" w:type="dxa"/>
            <w:tcPrChange w:id="1747" w:author=" " w:date="2010-10-18T15:31:00Z">
              <w:tcPr>
                <w:tcW w:w="1998" w:type="dxa"/>
              </w:tcPr>
            </w:tcPrChange>
          </w:tcPr>
          <w:p w:rsidR="0027527E" w:rsidRDefault="00501EFE" w:rsidP="0087462F">
            <w:pPr>
              <w:pStyle w:val="IntenseQuote"/>
            </w:pPr>
            <w:bookmarkStart w:id="1748" w:name="_Toc194966627"/>
            <w:bookmarkStart w:id="1749" w:name="_Toc224825604"/>
            <w:r w:rsidRPr="00854BF5">
              <w:t>JobUri</w:t>
            </w:r>
            <w:bookmarkEnd w:id="1748"/>
            <w:bookmarkEnd w:id="1749"/>
          </w:p>
        </w:tc>
        <w:tc>
          <w:tcPr>
            <w:tcW w:w="1260" w:type="dxa"/>
            <w:tcPrChange w:id="1750" w:author=" " w:date="2010-10-18T15:31:00Z">
              <w:tcPr>
                <w:tcW w:w="1260" w:type="dxa"/>
              </w:tcPr>
            </w:tcPrChange>
          </w:tcPr>
          <w:p w:rsidR="0027527E" w:rsidRDefault="00501EFE" w:rsidP="0087462F">
            <w:pPr>
              <w:pStyle w:val="IntenseQuote"/>
            </w:pPr>
            <w:r w:rsidRPr="00854BF5">
              <w:t>URI</w:t>
            </w:r>
          </w:p>
        </w:tc>
        <w:tc>
          <w:tcPr>
            <w:tcW w:w="4320" w:type="dxa"/>
            <w:tcPrChange w:id="1751" w:author=" " w:date="2010-10-18T15:31:00Z">
              <w:tcPr>
                <w:tcW w:w="4320" w:type="dxa"/>
              </w:tcPr>
            </w:tcPrChange>
          </w:tcPr>
          <w:p w:rsidR="00AE7A4C" w:rsidRDefault="00501EFE">
            <w:pPr>
              <w:pStyle w:val="IntenseQuote"/>
              <w:jc w:val="left"/>
              <w:pPrChange w:id="1752" w:author=" " w:date="2010-10-18T15:31:00Z">
                <w:pPr>
                  <w:pStyle w:val="IntenseQuote"/>
                </w:pPr>
              </w:pPrChange>
            </w:pPr>
            <w:r w:rsidRPr="00854BF5">
              <w:t xml:space="preserve">globally unique ID of the </w:t>
            </w:r>
            <w:r w:rsidR="00710812">
              <w:t xml:space="preserve">Job </w:t>
            </w:r>
            <w:r w:rsidRPr="00854BF5">
              <w:t>to which this Document belongs</w:t>
            </w:r>
            <w:r w:rsidR="005D4F7D">
              <w:t xml:space="preserve"> </w:t>
            </w:r>
          </w:p>
        </w:tc>
        <w:tc>
          <w:tcPr>
            <w:tcW w:w="1134" w:type="dxa"/>
            <w:tcPrChange w:id="1753" w:author=" " w:date="2010-10-18T15:31:00Z">
              <w:tcPr>
                <w:tcW w:w="1134" w:type="dxa"/>
              </w:tcPr>
            </w:tcPrChange>
          </w:tcPr>
          <w:p w:rsidR="0027527E" w:rsidRDefault="00501EFE" w:rsidP="0087462F">
            <w:pPr>
              <w:pStyle w:val="IntenseQuote"/>
            </w:pPr>
            <w:r w:rsidRPr="00854BF5">
              <w:t>[PWG5100.5] §9.1.19</w:t>
            </w:r>
          </w:p>
        </w:tc>
      </w:tr>
      <w:tr w:rsidR="00692184" w:rsidRPr="00854BF5" w:rsidTr="00EB3CE1">
        <w:trPr>
          <w:cantSplit/>
          <w:trPrChange w:id="1754" w:author=" " w:date="2010-10-18T15:31:00Z">
            <w:trPr>
              <w:cantSplit/>
            </w:trPr>
          </w:trPrChange>
        </w:trPr>
        <w:tc>
          <w:tcPr>
            <w:tcW w:w="1998" w:type="dxa"/>
            <w:tcPrChange w:id="1755" w:author=" " w:date="2010-10-18T15:31:00Z">
              <w:tcPr>
                <w:tcW w:w="1998" w:type="dxa"/>
              </w:tcPr>
            </w:tcPrChange>
          </w:tcPr>
          <w:p w:rsidR="00692184" w:rsidRPr="00854BF5" w:rsidRDefault="00692184" w:rsidP="0087462F">
            <w:pPr>
              <w:pStyle w:val="IntenseQuote"/>
            </w:pPr>
            <w:r>
              <w:t>JobUuid</w:t>
            </w:r>
          </w:p>
        </w:tc>
        <w:tc>
          <w:tcPr>
            <w:tcW w:w="1260" w:type="dxa"/>
            <w:tcPrChange w:id="1756" w:author=" " w:date="2010-10-18T15:31:00Z">
              <w:tcPr>
                <w:tcW w:w="1260" w:type="dxa"/>
              </w:tcPr>
            </w:tcPrChange>
          </w:tcPr>
          <w:p w:rsidR="00692184" w:rsidRPr="00854BF5" w:rsidRDefault="00692184" w:rsidP="0087462F">
            <w:pPr>
              <w:pStyle w:val="IntenseQuote"/>
            </w:pPr>
          </w:p>
        </w:tc>
        <w:tc>
          <w:tcPr>
            <w:tcW w:w="4320" w:type="dxa"/>
            <w:tcPrChange w:id="1757" w:author=" " w:date="2010-10-18T15:31:00Z">
              <w:tcPr>
                <w:tcW w:w="4320" w:type="dxa"/>
              </w:tcPr>
            </w:tcPrChange>
          </w:tcPr>
          <w:p w:rsidR="00AE7A4C" w:rsidRDefault="00AE7A4C">
            <w:pPr>
              <w:pStyle w:val="IntenseQuote"/>
              <w:jc w:val="left"/>
              <w:pPrChange w:id="1758" w:author=" " w:date="2010-10-18T15:31:00Z">
                <w:pPr>
                  <w:pStyle w:val="IntenseQuote"/>
                </w:pPr>
              </w:pPrChange>
            </w:pPr>
          </w:p>
        </w:tc>
        <w:tc>
          <w:tcPr>
            <w:tcW w:w="1134" w:type="dxa"/>
            <w:tcPrChange w:id="1759" w:author=" " w:date="2010-10-18T15:31:00Z">
              <w:tcPr>
                <w:tcW w:w="1134" w:type="dxa"/>
              </w:tcPr>
            </w:tcPrChange>
          </w:tcPr>
          <w:p w:rsidR="00692184" w:rsidRPr="00854BF5" w:rsidRDefault="00692184" w:rsidP="0087462F">
            <w:pPr>
              <w:pStyle w:val="IntenseQuote"/>
            </w:pPr>
          </w:p>
        </w:tc>
      </w:tr>
      <w:tr w:rsidR="00501EFE" w:rsidRPr="00854BF5" w:rsidTr="00EB3CE1">
        <w:trPr>
          <w:cantSplit/>
          <w:trPrChange w:id="1760" w:author=" " w:date="2010-10-18T15:31:00Z">
            <w:trPr>
              <w:cantSplit/>
            </w:trPr>
          </w:trPrChange>
        </w:trPr>
        <w:tc>
          <w:tcPr>
            <w:tcW w:w="1998" w:type="dxa"/>
            <w:tcPrChange w:id="1761" w:author=" " w:date="2010-10-18T15:31:00Z">
              <w:tcPr>
                <w:tcW w:w="1998" w:type="dxa"/>
              </w:tcPr>
            </w:tcPrChange>
          </w:tcPr>
          <w:p w:rsidR="0027527E" w:rsidRDefault="00501EFE" w:rsidP="0087462F">
            <w:pPr>
              <w:pStyle w:val="IntenseQuote"/>
            </w:pPr>
            <w:bookmarkStart w:id="1762" w:name="_Toc194966628"/>
            <w:bookmarkStart w:id="1763" w:name="_Toc224825605"/>
            <w:r w:rsidRPr="00854BF5">
              <w:t>KOctetsProcessed</w:t>
            </w:r>
            <w:bookmarkEnd w:id="1762"/>
            <w:bookmarkEnd w:id="1763"/>
          </w:p>
        </w:tc>
        <w:tc>
          <w:tcPr>
            <w:tcW w:w="1260" w:type="dxa"/>
            <w:tcPrChange w:id="1764" w:author=" " w:date="2010-10-18T15:31:00Z">
              <w:tcPr>
                <w:tcW w:w="1260" w:type="dxa"/>
              </w:tcPr>
            </w:tcPrChange>
          </w:tcPr>
          <w:p w:rsidR="0027527E" w:rsidRDefault="00501EFE" w:rsidP="0087462F">
            <w:pPr>
              <w:pStyle w:val="IntenseQuote"/>
            </w:pPr>
            <w:r w:rsidRPr="00854BF5">
              <w:t>int</w:t>
            </w:r>
          </w:p>
        </w:tc>
        <w:tc>
          <w:tcPr>
            <w:tcW w:w="4320" w:type="dxa"/>
            <w:tcPrChange w:id="1765" w:author=" " w:date="2010-10-18T15:31:00Z">
              <w:tcPr>
                <w:tcW w:w="4320" w:type="dxa"/>
              </w:tcPr>
            </w:tcPrChange>
          </w:tcPr>
          <w:p w:rsidR="00AE7A4C" w:rsidRDefault="00501EFE">
            <w:pPr>
              <w:pStyle w:val="IntenseQuote"/>
              <w:jc w:val="left"/>
              <w:pPrChange w:id="1766" w:author=" " w:date="2010-10-18T15:31:00Z">
                <w:pPr>
                  <w:pStyle w:val="IntenseQuote"/>
                </w:pPr>
              </w:pPrChange>
            </w:pPr>
            <w:r w:rsidRPr="00854BF5">
              <w:t xml:space="preserve">total number of octets processed to that point, in integral units of 1024 octets </w:t>
            </w:r>
          </w:p>
        </w:tc>
        <w:tc>
          <w:tcPr>
            <w:tcW w:w="1134" w:type="dxa"/>
            <w:tcPrChange w:id="1767" w:author=" " w:date="2010-10-18T15:31:00Z">
              <w:tcPr>
                <w:tcW w:w="1134" w:type="dxa"/>
              </w:tcPr>
            </w:tcPrChange>
          </w:tcPr>
          <w:p w:rsidR="0027527E" w:rsidRDefault="00501EFE" w:rsidP="0087462F">
            <w:pPr>
              <w:pStyle w:val="IntenseQuote"/>
            </w:pPr>
            <w:r w:rsidRPr="00854BF5">
              <w:t xml:space="preserve"> [rfc2911] §4.3.17.1</w:t>
            </w:r>
          </w:p>
        </w:tc>
      </w:tr>
      <w:tr w:rsidR="00501EFE" w:rsidRPr="00854BF5" w:rsidTr="00EB3CE1">
        <w:trPr>
          <w:cantSplit/>
          <w:trPrChange w:id="1768" w:author=" " w:date="2010-10-18T15:31:00Z">
            <w:trPr>
              <w:cantSplit/>
            </w:trPr>
          </w:trPrChange>
        </w:trPr>
        <w:tc>
          <w:tcPr>
            <w:tcW w:w="1998" w:type="dxa"/>
            <w:tcPrChange w:id="1769" w:author=" " w:date="2010-10-18T15:31:00Z">
              <w:tcPr>
                <w:tcW w:w="1998" w:type="dxa"/>
              </w:tcPr>
            </w:tcPrChange>
          </w:tcPr>
          <w:p w:rsidR="0027527E" w:rsidRDefault="00501EFE" w:rsidP="0087462F">
            <w:pPr>
              <w:pStyle w:val="IntenseQuote"/>
            </w:pPr>
            <w:bookmarkStart w:id="1770" w:name="_Toc194966629"/>
            <w:bookmarkStart w:id="1771" w:name="_Toc224825606"/>
            <w:r w:rsidRPr="00854BF5">
              <w:t>MoreInfo</w:t>
            </w:r>
            <w:bookmarkEnd w:id="1770"/>
            <w:bookmarkEnd w:id="1771"/>
          </w:p>
        </w:tc>
        <w:tc>
          <w:tcPr>
            <w:tcW w:w="1260" w:type="dxa"/>
            <w:tcPrChange w:id="1772" w:author=" " w:date="2010-10-18T15:31:00Z">
              <w:tcPr>
                <w:tcW w:w="1260" w:type="dxa"/>
              </w:tcPr>
            </w:tcPrChange>
          </w:tcPr>
          <w:p w:rsidR="0027527E" w:rsidRDefault="00501EFE" w:rsidP="0087462F">
            <w:pPr>
              <w:pStyle w:val="IntenseQuote"/>
            </w:pPr>
            <w:r w:rsidRPr="00854BF5">
              <w:t>string</w:t>
            </w:r>
          </w:p>
        </w:tc>
        <w:tc>
          <w:tcPr>
            <w:tcW w:w="4320" w:type="dxa"/>
            <w:tcPrChange w:id="1773" w:author=" " w:date="2010-10-18T15:31:00Z">
              <w:tcPr>
                <w:tcW w:w="4320" w:type="dxa"/>
              </w:tcPr>
            </w:tcPrChange>
          </w:tcPr>
          <w:p w:rsidR="00AE7A4C" w:rsidRDefault="00501EFE">
            <w:pPr>
              <w:pStyle w:val="IntenseQuote"/>
              <w:jc w:val="left"/>
              <w:pPrChange w:id="1774" w:author=" " w:date="2010-10-18T15:31:00Z">
                <w:pPr>
                  <w:pStyle w:val="IntenseQuote"/>
                </w:pPr>
              </w:pPrChange>
            </w:pPr>
            <w:r w:rsidRPr="00854BF5">
              <w:t>URI used to obtain information intended for End User consumption about this specific Job</w:t>
            </w:r>
            <w:r w:rsidRPr="00854BF5" w:rsidDel="00991622">
              <w:t xml:space="preserve"> </w:t>
            </w:r>
          </w:p>
        </w:tc>
        <w:tc>
          <w:tcPr>
            <w:tcW w:w="1134" w:type="dxa"/>
            <w:tcPrChange w:id="1775" w:author=" " w:date="2010-10-18T15:31:00Z">
              <w:tcPr>
                <w:tcW w:w="1134" w:type="dxa"/>
              </w:tcPr>
            </w:tcPrChange>
          </w:tcPr>
          <w:p w:rsidR="0027527E" w:rsidRDefault="00501EFE" w:rsidP="0087462F">
            <w:pPr>
              <w:pStyle w:val="IntenseQuote"/>
            </w:pPr>
            <w:r w:rsidRPr="00854BF5">
              <w:t xml:space="preserve"> [rfc2911] §4.3.4</w:t>
            </w:r>
          </w:p>
        </w:tc>
      </w:tr>
      <w:tr w:rsidR="00501EFE" w:rsidRPr="00854BF5" w:rsidTr="00EB3CE1">
        <w:trPr>
          <w:cantSplit/>
          <w:trPrChange w:id="1776" w:author=" " w:date="2010-10-18T15:31:00Z">
            <w:trPr>
              <w:cantSplit/>
            </w:trPr>
          </w:trPrChange>
        </w:trPr>
        <w:tc>
          <w:tcPr>
            <w:tcW w:w="1998" w:type="dxa"/>
            <w:tcPrChange w:id="1777" w:author=" " w:date="2010-10-18T15:31:00Z">
              <w:tcPr>
                <w:tcW w:w="1998" w:type="dxa"/>
              </w:tcPr>
            </w:tcPrChange>
          </w:tcPr>
          <w:p w:rsidR="0027527E" w:rsidRDefault="00501EFE" w:rsidP="0087462F">
            <w:pPr>
              <w:pStyle w:val="IntenseQuote"/>
            </w:pPr>
            <w:bookmarkStart w:id="1778" w:name="_Toc188409184"/>
            <w:bookmarkStart w:id="1779" w:name="_Toc188409570"/>
            <w:bookmarkStart w:id="1780" w:name="_Toc188409954"/>
            <w:bookmarkStart w:id="1781" w:name="_Toc188410337"/>
            <w:bookmarkStart w:id="1782" w:name="_Toc188410720"/>
            <w:bookmarkStart w:id="1783" w:name="_Toc188411103"/>
            <w:bookmarkStart w:id="1784" w:name="_Toc188411485"/>
            <w:bookmarkStart w:id="1785" w:name="_Toc188411861"/>
            <w:bookmarkStart w:id="1786" w:name="_Toc188412234"/>
            <w:bookmarkStart w:id="1787" w:name="_Toc188412605"/>
            <w:bookmarkStart w:id="1788" w:name="_Toc188412975"/>
            <w:bookmarkStart w:id="1789" w:name="_Toc188413341"/>
            <w:bookmarkStart w:id="1790" w:name="_Toc188413706"/>
            <w:bookmarkStart w:id="1791" w:name="_Toc188414070"/>
            <w:bookmarkStart w:id="1792" w:name="_Toc189386374"/>
            <w:bookmarkStart w:id="1793" w:name="_Toc194966630"/>
            <w:bookmarkStart w:id="1794" w:name="_Toc22482560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r w:rsidRPr="00854BF5">
              <w:t>TimeAtCompleted</w:t>
            </w:r>
            <w:bookmarkEnd w:id="1793"/>
            <w:bookmarkEnd w:id="1794"/>
          </w:p>
        </w:tc>
        <w:tc>
          <w:tcPr>
            <w:tcW w:w="1260" w:type="dxa"/>
            <w:tcPrChange w:id="1795" w:author=" " w:date="2010-10-18T15:31:00Z">
              <w:tcPr>
                <w:tcW w:w="1260" w:type="dxa"/>
              </w:tcPr>
            </w:tcPrChange>
          </w:tcPr>
          <w:p w:rsidR="0027527E" w:rsidRDefault="00126C0F" w:rsidP="0087462F">
            <w:pPr>
              <w:pStyle w:val="IntenseQuote"/>
            </w:pPr>
            <w:r>
              <w:t>int</w:t>
            </w:r>
          </w:p>
        </w:tc>
        <w:tc>
          <w:tcPr>
            <w:tcW w:w="4320" w:type="dxa"/>
            <w:tcPrChange w:id="1796" w:author=" " w:date="2010-10-18T15:31:00Z">
              <w:tcPr>
                <w:tcW w:w="4320" w:type="dxa"/>
              </w:tcPr>
            </w:tcPrChange>
          </w:tcPr>
          <w:p w:rsidR="00AE7A4C" w:rsidRDefault="00501EFE">
            <w:pPr>
              <w:pStyle w:val="IntenseQuote"/>
              <w:jc w:val="left"/>
              <w:pPrChange w:id="1797" w:author=" " w:date="2010-10-18T15:31:00Z">
                <w:pPr>
                  <w:pStyle w:val="IntenseQuote"/>
                </w:pPr>
              </w:pPrChange>
            </w:pPr>
            <w:r w:rsidRPr="00854BF5">
              <w:t>time at which the Document completed,</w:t>
            </w:r>
            <w:r w:rsidR="005D4F7D">
              <w:t xml:space="preserve"> </w:t>
            </w:r>
            <w:r w:rsidRPr="00854BF5">
              <w:t>in “&lt;service&gt;UpTime” seconds</w:t>
            </w:r>
            <w:r w:rsidR="005D4F7D">
              <w:t xml:space="preserve"> </w:t>
            </w:r>
          </w:p>
        </w:tc>
        <w:tc>
          <w:tcPr>
            <w:tcW w:w="1134" w:type="dxa"/>
            <w:tcPrChange w:id="1798" w:author=" " w:date="2010-10-18T15:31:00Z">
              <w:tcPr>
                <w:tcW w:w="1134" w:type="dxa"/>
              </w:tcPr>
            </w:tcPrChange>
          </w:tcPr>
          <w:p w:rsidR="0027527E" w:rsidRDefault="00501EFE" w:rsidP="0087462F">
            <w:pPr>
              <w:pStyle w:val="IntenseQuote"/>
            </w:pPr>
            <w:r w:rsidRPr="00854BF5">
              <w:t xml:space="preserve"> [rfc2911] §4.3.14.3</w:t>
            </w:r>
          </w:p>
        </w:tc>
      </w:tr>
      <w:tr w:rsidR="00501EFE" w:rsidRPr="00854BF5" w:rsidTr="00EB3CE1">
        <w:trPr>
          <w:cantSplit/>
          <w:trPrChange w:id="1799" w:author=" " w:date="2010-10-18T15:31:00Z">
            <w:trPr>
              <w:cantSplit/>
            </w:trPr>
          </w:trPrChange>
        </w:trPr>
        <w:tc>
          <w:tcPr>
            <w:tcW w:w="1998" w:type="dxa"/>
            <w:tcPrChange w:id="1800" w:author=" " w:date="2010-10-18T15:31:00Z">
              <w:tcPr>
                <w:tcW w:w="1998" w:type="dxa"/>
              </w:tcPr>
            </w:tcPrChange>
          </w:tcPr>
          <w:p w:rsidR="0027527E" w:rsidRDefault="00501EFE" w:rsidP="0087462F">
            <w:pPr>
              <w:pStyle w:val="IntenseQuote"/>
            </w:pPr>
            <w:bookmarkStart w:id="1801" w:name="_Toc194966631"/>
            <w:bookmarkStart w:id="1802" w:name="_Toc224825608"/>
            <w:r w:rsidRPr="00854BF5">
              <w:t>TimeAtCreation</w:t>
            </w:r>
            <w:bookmarkEnd w:id="1801"/>
            <w:bookmarkEnd w:id="1802"/>
          </w:p>
        </w:tc>
        <w:tc>
          <w:tcPr>
            <w:tcW w:w="1260" w:type="dxa"/>
            <w:tcPrChange w:id="1803" w:author=" " w:date="2010-10-18T15:31:00Z">
              <w:tcPr>
                <w:tcW w:w="1260" w:type="dxa"/>
              </w:tcPr>
            </w:tcPrChange>
          </w:tcPr>
          <w:p w:rsidR="0027527E" w:rsidRDefault="00501EFE" w:rsidP="0087462F">
            <w:pPr>
              <w:pStyle w:val="IntenseQuote"/>
            </w:pPr>
            <w:r w:rsidRPr="00854BF5">
              <w:t>int</w:t>
            </w:r>
          </w:p>
        </w:tc>
        <w:tc>
          <w:tcPr>
            <w:tcW w:w="4320" w:type="dxa"/>
            <w:tcPrChange w:id="1804" w:author=" " w:date="2010-10-18T15:31:00Z">
              <w:tcPr>
                <w:tcW w:w="4320" w:type="dxa"/>
              </w:tcPr>
            </w:tcPrChange>
          </w:tcPr>
          <w:p w:rsidR="00AE7A4C" w:rsidRDefault="00501EFE">
            <w:pPr>
              <w:pStyle w:val="IntenseQuote"/>
              <w:jc w:val="left"/>
              <w:pPrChange w:id="1805" w:author=" " w:date="2010-10-18T15:31:00Z">
                <w:pPr>
                  <w:pStyle w:val="IntenseQuote"/>
                </w:pPr>
              </w:pPrChange>
            </w:pPr>
            <w:r w:rsidRPr="00854BF5">
              <w:t>time at which the Document was created in “&lt;service&gt;UpTime” seconds</w:t>
            </w:r>
            <w:r w:rsidR="005D4F7D">
              <w:t xml:space="preserve"> </w:t>
            </w:r>
          </w:p>
        </w:tc>
        <w:tc>
          <w:tcPr>
            <w:tcW w:w="1134" w:type="dxa"/>
            <w:tcPrChange w:id="1806" w:author=" " w:date="2010-10-18T15:31:00Z">
              <w:tcPr>
                <w:tcW w:w="1134" w:type="dxa"/>
              </w:tcPr>
            </w:tcPrChange>
          </w:tcPr>
          <w:p w:rsidR="0027527E" w:rsidRDefault="00501EFE" w:rsidP="0087462F">
            <w:pPr>
              <w:pStyle w:val="IntenseQuote"/>
            </w:pPr>
            <w:r w:rsidRPr="00854BF5">
              <w:t xml:space="preserve"> [rfc2911] §4.3.14.1</w:t>
            </w:r>
          </w:p>
        </w:tc>
      </w:tr>
      <w:tr w:rsidR="00501EFE" w:rsidRPr="00854BF5" w:rsidTr="00EB3CE1">
        <w:trPr>
          <w:cantSplit/>
          <w:trPrChange w:id="1807" w:author=" " w:date="2010-10-18T15:31:00Z">
            <w:trPr>
              <w:cantSplit/>
            </w:trPr>
          </w:trPrChange>
        </w:trPr>
        <w:tc>
          <w:tcPr>
            <w:tcW w:w="1998" w:type="dxa"/>
            <w:tcPrChange w:id="1808" w:author=" " w:date="2010-10-18T15:31:00Z">
              <w:tcPr>
                <w:tcW w:w="1998" w:type="dxa"/>
              </w:tcPr>
            </w:tcPrChange>
          </w:tcPr>
          <w:p w:rsidR="0027527E" w:rsidRDefault="00501EFE" w:rsidP="0087462F">
            <w:pPr>
              <w:pStyle w:val="IntenseQuote"/>
            </w:pPr>
            <w:bookmarkStart w:id="1809" w:name="_Toc194966632"/>
            <w:bookmarkStart w:id="1810" w:name="_Toc224825609"/>
            <w:r w:rsidRPr="00854BF5">
              <w:t>TimeAtProcessing</w:t>
            </w:r>
            <w:bookmarkEnd w:id="1809"/>
            <w:bookmarkEnd w:id="1810"/>
          </w:p>
        </w:tc>
        <w:tc>
          <w:tcPr>
            <w:tcW w:w="1260" w:type="dxa"/>
            <w:tcPrChange w:id="1811" w:author=" " w:date="2010-10-18T15:31:00Z">
              <w:tcPr>
                <w:tcW w:w="1260" w:type="dxa"/>
              </w:tcPr>
            </w:tcPrChange>
          </w:tcPr>
          <w:p w:rsidR="0027527E" w:rsidRDefault="00501EFE" w:rsidP="0087462F">
            <w:pPr>
              <w:pStyle w:val="IntenseQuote"/>
            </w:pPr>
            <w:r w:rsidRPr="00854BF5">
              <w:t>int</w:t>
            </w:r>
          </w:p>
        </w:tc>
        <w:tc>
          <w:tcPr>
            <w:tcW w:w="4320" w:type="dxa"/>
            <w:tcPrChange w:id="1812" w:author=" " w:date="2010-10-18T15:31:00Z">
              <w:tcPr>
                <w:tcW w:w="4320" w:type="dxa"/>
              </w:tcPr>
            </w:tcPrChange>
          </w:tcPr>
          <w:p w:rsidR="00AE7A4C" w:rsidRDefault="00501EFE">
            <w:pPr>
              <w:pStyle w:val="IntenseQuote"/>
              <w:jc w:val="left"/>
              <w:pPrChange w:id="1813" w:author=" " w:date="2010-10-18T15:31:00Z">
                <w:pPr>
                  <w:pStyle w:val="IntenseQuote"/>
                </w:pPr>
              </w:pPrChange>
            </w:pPr>
            <w:r w:rsidRPr="00854BF5">
              <w:t>time at which the Document first began processing in “&lt;service&gt;UpTime” seconds</w:t>
            </w:r>
            <w:r w:rsidR="005D4F7D">
              <w:t xml:space="preserve"> </w:t>
            </w:r>
          </w:p>
        </w:tc>
        <w:tc>
          <w:tcPr>
            <w:tcW w:w="1134" w:type="dxa"/>
            <w:tcPrChange w:id="1814" w:author=" " w:date="2010-10-18T15:31:00Z">
              <w:tcPr>
                <w:tcW w:w="1134" w:type="dxa"/>
              </w:tcPr>
            </w:tcPrChange>
          </w:tcPr>
          <w:p w:rsidR="0027527E" w:rsidRDefault="00501EFE" w:rsidP="0087462F">
            <w:pPr>
              <w:pStyle w:val="IntenseQuote"/>
            </w:pPr>
            <w:r w:rsidRPr="00854BF5">
              <w:t xml:space="preserve"> [rfc2911] §4.3.14.2</w:t>
            </w:r>
          </w:p>
        </w:tc>
      </w:tr>
      <w:tr w:rsidR="00501EFE" w:rsidRPr="00854BF5" w:rsidTr="00EB3CE1">
        <w:trPr>
          <w:cantSplit/>
          <w:trPrChange w:id="1815" w:author=" " w:date="2010-10-18T15:31:00Z">
            <w:trPr>
              <w:cantSplit/>
            </w:trPr>
          </w:trPrChange>
        </w:trPr>
        <w:tc>
          <w:tcPr>
            <w:tcW w:w="1998" w:type="dxa"/>
            <w:tcPrChange w:id="1816" w:author=" " w:date="2010-10-18T15:31:00Z">
              <w:tcPr>
                <w:tcW w:w="1998" w:type="dxa"/>
              </w:tcPr>
            </w:tcPrChange>
          </w:tcPr>
          <w:p w:rsidR="0027527E" w:rsidRDefault="00501EFE" w:rsidP="0087462F">
            <w:pPr>
              <w:pStyle w:val="IntenseQuote"/>
            </w:pPr>
            <w:bookmarkStart w:id="1817" w:name="_Toc194966633"/>
            <w:bookmarkStart w:id="1818" w:name="_Toc224825610"/>
            <w:r w:rsidRPr="00854BF5">
              <w:t>WarningsCount</w:t>
            </w:r>
            <w:bookmarkEnd w:id="1817"/>
            <w:bookmarkEnd w:id="1818"/>
          </w:p>
        </w:tc>
        <w:tc>
          <w:tcPr>
            <w:tcW w:w="1260" w:type="dxa"/>
            <w:tcPrChange w:id="1819" w:author=" " w:date="2010-10-18T15:31:00Z">
              <w:tcPr>
                <w:tcW w:w="1260" w:type="dxa"/>
              </w:tcPr>
            </w:tcPrChange>
          </w:tcPr>
          <w:p w:rsidR="0027527E" w:rsidRDefault="00501EFE" w:rsidP="0087462F">
            <w:pPr>
              <w:pStyle w:val="IntenseQuote"/>
            </w:pPr>
            <w:r w:rsidRPr="00854BF5">
              <w:t>int</w:t>
            </w:r>
          </w:p>
        </w:tc>
        <w:tc>
          <w:tcPr>
            <w:tcW w:w="4320" w:type="dxa"/>
            <w:tcPrChange w:id="1820" w:author=" " w:date="2010-10-18T15:31:00Z">
              <w:tcPr>
                <w:tcW w:w="4320" w:type="dxa"/>
              </w:tcPr>
            </w:tcPrChange>
          </w:tcPr>
          <w:p w:rsidR="00AE7A4C" w:rsidRDefault="00501EFE">
            <w:pPr>
              <w:pStyle w:val="IntenseQuote"/>
              <w:jc w:val="left"/>
              <w:pPrChange w:id="1821" w:author=" " w:date="2010-10-18T15:31:00Z">
                <w:pPr>
                  <w:pStyle w:val="IntenseQuote"/>
                </w:pPr>
              </w:pPrChange>
            </w:pPr>
            <w:proofErr w:type="gramStart"/>
            <w:r w:rsidRPr="00854BF5">
              <w:t>total</w:t>
            </w:r>
            <w:proofErr w:type="gramEnd"/>
            <w:r w:rsidRPr="00854BF5">
              <w:t xml:space="preserve"> number of warnings that a Scan Service has generated while processing and storing the Job’s Documents).</w:t>
            </w:r>
            <w:r w:rsidR="005D4F7D">
              <w:t xml:space="preserve"> </w:t>
            </w:r>
          </w:p>
        </w:tc>
        <w:tc>
          <w:tcPr>
            <w:tcW w:w="1134" w:type="dxa"/>
            <w:tcPrChange w:id="1822" w:author=" " w:date="2010-10-18T15:31:00Z">
              <w:tcPr>
                <w:tcW w:w="1134" w:type="dxa"/>
              </w:tcPr>
            </w:tcPrChange>
          </w:tcPr>
          <w:p w:rsidR="0027527E" w:rsidRDefault="00501EFE" w:rsidP="0087462F">
            <w:pPr>
              <w:pStyle w:val="IntenseQuote"/>
            </w:pPr>
            <w:r w:rsidRPr="00854BF5">
              <w:t>[PWG5100.4 §6.1</w:t>
            </w:r>
          </w:p>
        </w:tc>
      </w:tr>
      <w:tr w:rsidR="00501EFE" w:rsidRPr="00854BF5" w:rsidTr="00EB3CE1">
        <w:trPr>
          <w:cantSplit/>
          <w:trPrChange w:id="1823" w:author=" " w:date="2010-10-18T15:31:00Z">
            <w:trPr>
              <w:cantSplit/>
            </w:trPr>
          </w:trPrChange>
        </w:trPr>
        <w:tc>
          <w:tcPr>
            <w:tcW w:w="1998" w:type="dxa"/>
            <w:tcPrChange w:id="1824" w:author=" " w:date="2010-10-18T15:31:00Z">
              <w:tcPr>
                <w:tcW w:w="1998" w:type="dxa"/>
              </w:tcPr>
            </w:tcPrChange>
          </w:tcPr>
          <w:p w:rsidR="0027527E" w:rsidRDefault="00501EFE" w:rsidP="0087462F">
            <w:pPr>
              <w:pStyle w:val="IntenseQuote"/>
            </w:pPr>
            <w:bookmarkStart w:id="1825" w:name="_Toc194966634"/>
            <w:bookmarkStart w:id="1826" w:name="_Toc224825611"/>
            <w:r w:rsidRPr="00854BF5">
              <w:t>ScanServiceCounters</w:t>
            </w:r>
            <w:bookmarkEnd w:id="1825"/>
            <w:bookmarkEnd w:id="1826"/>
          </w:p>
        </w:tc>
        <w:tc>
          <w:tcPr>
            <w:tcW w:w="1260" w:type="dxa"/>
            <w:tcPrChange w:id="1827" w:author=" " w:date="2010-10-18T15:31:00Z">
              <w:tcPr>
                <w:tcW w:w="1260" w:type="dxa"/>
              </w:tcPr>
            </w:tcPrChange>
          </w:tcPr>
          <w:p w:rsidR="0027527E" w:rsidRDefault="00501EFE" w:rsidP="0087462F">
            <w:pPr>
              <w:pStyle w:val="IntenseQuote"/>
            </w:pPr>
            <w:r w:rsidRPr="00854BF5">
              <w:t>complex</w:t>
            </w:r>
          </w:p>
        </w:tc>
        <w:tc>
          <w:tcPr>
            <w:tcW w:w="4320" w:type="dxa"/>
            <w:tcPrChange w:id="1828" w:author=" " w:date="2010-10-18T15:31:00Z">
              <w:tcPr>
                <w:tcW w:w="4320" w:type="dxa"/>
              </w:tcPr>
            </w:tcPrChange>
          </w:tcPr>
          <w:p w:rsidR="00AE7A4C" w:rsidRDefault="00501EFE">
            <w:pPr>
              <w:pStyle w:val="IntenseQuote"/>
              <w:jc w:val="left"/>
              <w:pPrChange w:id="1829" w:author=" " w:date="2010-10-18T15:31:00Z">
                <w:pPr>
                  <w:pStyle w:val="IntenseQuote"/>
                </w:pPr>
              </w:pPrChange>
            </w:pPr>
            <w:r w:rsidRPr="00854BF5">
              <w:t xml:space="preserve">counters for the amount of work performed for this Document by the Service, including timers covering utilization, and monitoring information covering errors, warnings , traffic, </w:t>
            </w:r>
            <w:r w:rsidR="00710812">
              <w:t xml:space="preserve">Job </w:t>
            </w:r>
            <w:r w:rsidRPr="00854BF5">
              <w:t>counts</w:t>
            </w:r>
          </w:p>
        </w:tc>
        <w:tc>
          <w:tcPr>
            <w:tcW w:w="1134" w:type="dxa"/>
            <w:tcPrChange w:id="1830" w:author=" " w:date="2010-10-18T15:31:00Z">
              <w:tcPr>
                <w:tcW w:w="1134" w:type="dxa"/>
              </w:tcPr>
            </w:tcPrChange>
          </w:tcPr>
          <w:p w:rsidR="0027527E" w:rsidRDefault="00501EFE" w:rsidP="0087462F">
            <w:pPr>
              <w:pStyle w:val="IntenseQuote"/>
            </w:pPr>
            <w:r w:rsidRPr="00854BF5">
              <w:t>[PWG5106.1-2007].</w:t>
            </w:r>
          </w:p>
        </w:tc>
      </w:tr>
      <w:tr w:rsidR="00501EFE" w:rsidRPr="00854BF5" w:rsidTr="00EB3CE1">
        <w:trPr>
          <w:cantSplit/>
          <w:trPrChange w:id="1831" w:author=" " w:date="2010-10-18T15:31:00Z">
            <w:trPr>
              <w:cantSplit/>
            </w:trPr>
          </w:trPrChange>
        </w:trPr>
        <w:tc>
          <w:tcPr>
            <w:tcW w:w="1998" w:type="dxa"/>
            <w:tcPrChange w:id="1832" w:author=" " w:date="2010-10-18T15:31:00Z">
              <w:tcPr>
                <w:tcW w:w="1998" w:type="dxa"/>
              </w:tcPr>
            </w:tcPrChange>
          </w:tcPr>
          <w:p w:rsidR="0027527E" w:rsidRDefault="006665F3" w:rsidP="0087462F">
            <w:pPr>
              <w:pStyle w:val="IntenseQuote"/>
            </w:pPr>
            <w:r>
              <w:t>Any</w:t>
            </w:r>
          </w:p>
        </w:tc>
        <w:tc>
          <w:tcPr>
            <w:tcW w:w="1260" w:type="dxa"/>
            <w:tcPrChange w:id="1833" w:author=" " w:date="2010-10-18T15:31:00Z">
              <w:tcPr>
                <w:tcW w:w="1260" w:type="dxa"/>
              </w:tcPr>
            </w:tcPrChange>
          </w:tcPr>
          <w:p w:rsidR="0027527E" w:rsidRDefault="00501EFE" w:rsidP="0087462F">
            <w:pPr>
              <w:pStyle w:val="IntenseQuote"/>
            </w:pPr>
            <w:r>
              <w:t>various</w:t>
            </w:r>
          </w:p>
        </w:tc>
        <w:tc>
          <w:tcPr>
            <w:tcW w:w="4320" w:type="dxa"/>
            <w:tcPrChange w:id="1834" w:author=" " w:date="2010-10-18T15:31:00Z">
              <w:tcPr>
                <w:tcW w:w="4320" w:type="dxa"/>
              </w:tcPr>
            </w:tcPrChange>
          </w:tcPr>
          <w:p w:rsidR="00AE7A4C" w:rsidRDefault="00501EFE">
            <w:pPr>
              <w:pStyle w:val="IntenseQuote"/>
              <w:jc w:val="left"/>
              <w:pPrChange w:id="1835" w:author=" " w:date="2010-10-18T15:31:00Z">
                <w:pPr>
                  <w:pStyle w:val="IntenseQuote"/>
                </w:pPr>
              </w:pPrChange>
            </w:pPr>
            <w:r w:rsidRPr="00854BF5">
              <w:t>extension point for vendor differentiation and implementation-specific extensions</w:t>
            </w:r>
            <w:r w:rsidRPr="00854BF5" w:rsidDel="00845811">
              <w:t xml:space="preserve"> </w:t>
            </w:r>
            <w:r w:rsidRPr="00854BF5">
              <w:t>while maintaining interoperability</w:t>
            </w:r>
          </w:p>
        </w:tc>
        <w:tc>
          <w:tcPr>
            <w:tcW w:w="1134" w:type="dxa"/>
            <w:tcPrChange w:id="1836" w:author=" " w:date="2010-10-18T15:31:00Z">
              <w:tcPr>
                <w:tcW w:w="1134" w:type="dxa"/>
              </w:tcPr>
            </w:tcPrChange>
          </w:tcPr>
          <w:p w:rsidR="0027527E" w:rsidRDefault="0027527E" w:rsidP="0087462F">
            <w:pPr>
              <w:pStyle w:val="IntenseQuote"/>
            </w:pPr>
          </w:p>
        </w:tc>
      </w:tr>
    </w:tbl>
    <w:p w:rsidR="009B5988" w:rsidRDefault="00931C49" w:rsidP="00592514">
      <w:pPr>
        <w:pStyle w:val="Heading2"/>
      </w:pPr>
      <w:bookmarkStart w:id="1837" w:name="_Ref274242258"/>
      <w:bookmarkStart w:id="1838" w:name="_Toc275155893"/>
      <w:bookmarkEnd w:id="1553"/>
      <w:bookmarkEnd w:id="1554"/>
      <w:bookmarkEnd w:id="1555"/>
      <w:r>
        <w:t>Document Ticket</w:t>
      </w:r>
      <w:bookmarkEnd w:id="1837"/>
      <w:bookmarkEnd w:id="1838"/>
    </w:p>
    <w:p w:rsidR="009B5988" w:rsidRDefault="003C13F4" w:rsidP="0087462F">
      <w:r>
        <w:t xml:space="preserve">The </w:t>
      </w:r>
      <w:r w:rsidR="00931C49">
        <w:t>Document Ticket</w:t>
      </w:r>
      <w:r>
        <w:t xml:space="preserve"> contains description and processing </w:t>
      </w:r>
      <w:r w:rsidR="00030CBD">
        <w:t>Element</w:t>
      </w:r>
      <w:r>
        <w:t>s provided by the</w:t>
      </w:r>
      <w:r w:rsidR="00117EDB">
        <w:t xml:space="preserve"> </w:t>
      </w:r>
      <w:r>
        <w:t>client during</w:t>
      </w:r>
      <w:r w:rsidR="00117EDB">
        <w:t xml:space="preserve"> </w:t>
      </w:r>
      <w:r>
        <w:t>Document creation.</w:t>
      </w:r>
      <w:r w:rsidR="00A73720">
        <w:t xml:space="preserve"> </w:t>
      </w:r>
      <w:r>
        <w:t>This information is used by the</w:t>
      </w:r>
      <w:r w:rsidR="00117EDB">
        <w:t xml:space="preserve"> </w:t>
      </w:r>
      <w:r>
        <w:t>Service during the processing of a</w:t>
      </w:r>
      <w:r w:rsidR="00117EDB">
        <w:t xml:space="preserve"> </w:t>
      </w:r>
      <w:r w:rsidR="00773863">
        <w:t>Document and</w:t>
      </w:r>
      <w:r w:rsidR="005D4F7D">
        <w:t xml:space="preserve"> </w:t>
      </w:r>
      <w:r>
        <w:t>information is made available to</w:t>
      </w:r>
      <w:r w:rsidR="00117EDB">
        <w:t xml:space="preserve"> </w:t>
      </w:r>
      <w:r>
        <w:t>Clients through the GetDocumentElements operation.</w:t>
      </w:r>
    </w:p>
    <w:p w:rsidR="009B5988" w:rsidRDefault="003C13F4" w:rsidP="0087462F">
      <w:pPr>
        <w:pStyle w:val="Heading3"/>
      </w:pPr>
      <w:bookmarkStart w:id="1839" w:name="_Toc194966637"/>
      <w:r>
        <w:t xml:space="preserve"> </w:t>
      </w:r>
      <w:bookmarkStart w:id="1840" w:name="_Toc226290411"/>
      <w:bookmarkStart w:id="1841" w:name="_Toc275155894"/>
      <w:r>
        <w:t>Document Description</w:t>
      </w:r>
      <w:bookmarkEnd w:id="1839"/>
      <w:bookmarkEnd w:id="1840"/>
      <w:bookmarkEnd w:id="1841"/>
    </w:p>
    <w:p w:rsidR="009B5988" w:rsidRDefault="000655E0" w:rsidP="0087462F">
      <w:r w:rsidRPr="000655E0">
        <w:rPr>
          <w:b/>
        </w:rPr>
        <w:t>Document Description</w:t>
      </w:r>
      <w:r w:rsidR="00773863">
        <w:t xml:space="preserve"> consists of two sequences:</w:t>
      </w:r>
    </w:p>
    <w:p w:rsidR="0027527E" w:rsidRDefault="00030CBD" w:rsidP="002105E9">
      <w:pPr>
        <w:pStyle w:val="ListParagraph"/>
      </w:pPr>
      <w:r>
        <w:t>Element</w:t>
      </w:r>
      <w:r w:rsidR="000B06FF">
        <w:t>s inherited from the Imaging</w:t>
      </w:r>
      <w:r w:rsidR="00773863">
        <w:t xml:space="preserve">Document </w:t>
      </w:r>
      <w:r w:rsidR="003C13F4">
        <w:t xml:space="preserve">super class </w:t>
      </w:r>
      <w:r w:rsidR="002F75AD">
        <w:t>including</w:t>
      </w:r>
      <w:r w:rsidR="003C13F4">
        <w:t xml:space="preserve">s </w:t>
      </w:r>
      <w:r>
        <w:t>Element</w:t>
      </w:r>
      <w:r w:rsidR="003C13F4">
        <w:t xml:space="preserve">s such as </w:t>
      </w:r>
      <w:r w:rsidR="00773863">
        <w:t>Document</w:t>
      </w:r>
      <w:r w:rsidR="003C13F4">
        <w:t>Name.</w:t>
      </w:r>
      <w:r w:rsidR="00A73720">
        <w:t xml:space="preserve"> </w:t>
      </w:r>
    </w:p>
    <w:p w:rsidR="0027527E" w:rsidRDefault="003C13F4" w:rsidP="002105E9">
      <w:pPr>
        <w:pStyle w:val="ListParagraph"/>
      </w:pPr>
      <w:r>
        <w:lastRenderedPageBreak/>
        <w:t>Service specific extensions to the super class.</w:t>
      </w:r>
      <w:r w:rsidR="000B06FF">
        <w:t xml:space="preserve"> (none indicated here)</w:t>
      </w:r>
    </w:p>
    <w:p w:rsidR="0027527E" w:rsidRDefault="003C13F4" w:rsidP="0087462F">
      <w:r>
        <w:t xml:space="preserve">These </w:t>
      </w:r>
      <w:r w:rsidR="00030CBD">
        <w:t>Element</w:t>
      </w:r>
      <w:r>
        <w:t>s are set by the</w:t>
      </w:r>
      <w:r w:rsidR="00117EDB">
        <w:t xml:space="preserve"> </w:t>
      </w:r>
      <w:r>
        <w:t xml:space="preserve">Client during </w:t>
      </w:r>
      <w:r w:rsidR="00710812">
        <w:t xml:space="preserve">Job </w:t>
      </w:r>
      <w:r>
        <w:t>creation.</w:t>
      </w:r>
      <w:r w:rsidR="005D4F7D">
        <w:t xml:space="preserve"> </w:t>
      </w:r>
      <w:r w:rsidR="00773863">
        <w:t xml:space="preserve">The </w:t>
      </w:r>
      <w:r w:rsidR="000655E0" w:rsidRPr="000655E0">
        <w:rPr>
          <w:b/>
        </w:rPr>
        <w:t>Document Description</w:t>
      </w:r>
      <w:r w:rsidR="00773863">
        <w:t xml:space="preserve"> </w:t>
      </w:r>
      <w:r w:rsidR="00030CBD">
        <w:t>Element</w:t>
      </w:r>
      <w:r w:rsidR="00773863">
        <w:t xml:space="preserve">s </w:t>
      </w:r>
      <w:r w:rsidR="00EE4CD1">
        <w:t xml:space="preserve">that may be included are described in </w:t>
      </w:r>
      <w:r w:rsidR="00C517C1">
        <w:fldChar w:fldCharType="begin"/>
      </w:r>
      <w:r w:rsidR="00A33053">
        <w:instrText xml:space="preserve"> REF _Ref228179017 \h </w:instrText>
      </w:r>
      <w:r w:rsidR="00C517C1">
        <w:fldChar w:fldCharType="separate"/>
      </w:r>
      <w:r w:rsidR="00680E9F">
        <w:t xml:space="preserve">Table </w:t>
      </w:r>
      <w:r w:rsidR="00680E9F">
        <w:rPr>
          <w:noProof/>
        </w:rPr>
        <w:t>58</w:t>
      </w:r>
      <w:r w:rsidR="00C517C1">
        <w:fldChar w:fldCharType="end"/>
      </w:r>
      <w:r w:rsidR="00EE4CD1">
        <w:t>.</w:t>
      </w:r>
    </w:p>
    <w:p w:rsidR="00694A00" w:rsidRDefault="00694A00" w:rsidP="0087462F"/>
    <w:p w:rsidR="00694A00" w:rsidRDefault="001D5CBB" w:rsidP="00694A00">
      <w:pPr>
        <w:keepNext/>
        <w:jc w:val="center"/>
      </w:pPr>
      <w:r>
        <w:rPr>
          <w:noProof/>
        </w:rPr>
        <w:drawing>
          <wp:inline distT="0" distB="0" distL="0" distR="0">
            <wp:extent cx="5374005" cy="1863090"/>
            <wp:effectExtent l="19050" t="0" r="0" b="0"/>
            <wp:docPr id="65" name="Picture 6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ic:cNvPicPr>
                      <a:picLocks noChangeAspect="1" noChangeArrowheads="1"/>
                    </pic:cNvPicPr>
                  </pic:nvPicPr>
                  <pic:blipFill>
                    <a:blip r:embed="rId109" cstate="print"/>
                    <a:srcRect/>
                    <a:stretch>
                      <a:fillRect/>
                    </a:stretch>
                  </pic:blipFill>
                  <pic:spPr bwMode="auto">
                    <a:xfrm>
                      <a:off x="0" y="0"/>
                      <a:ext cx="5374005" cy="1863090"/>
                    </a:xfrm>
                    <a:prstGeom prst="rect">
                      <a:avLst/>
                    </a:prstGeom>
                    <a:noFill/>
                    <a:ln w="9525">
                      <a:noFill/>
                      <a:miter lim="800000"/>
                      <a:headEnd/>
                      <a:tailEnd/>
                    </a:ln>
                  </pic:spPr>
                </pic:pic>
              </a:graphicData>
            </a:graphic>
          </wp:inline>
        </w:drawing>
      </w:r>
    </w:p>
    <w:p w:rsidR="00694A00" w:rsidRDefault="00694A00" w:rsidP="00694A00">
      <w:pPr>
        <w:pStyle w:val="Caption"/>
      </w:pPr>
      <w:bookmarkStart w:id="1842" w:name="_Ref274198436"/>
      <w:bookmarkStart w:id="1843" w:name="_Toc275773321"/>
      <w:r>
        <w:t xml:space="preserve">Figure </w:t>
      </w:r>
      <w:fldSimple w:instr=" SEQ Figure \* ARABIC ">
        <w:r w:rsidR="00486020">
          <w:rPr>
            <w:noProof/>
          </w:rPr>
          <w:t>79</w:t>
        </w:r>
      </w:fldSimple>
      <w:bookmarkEnd w:id="1842"/>
      <w:r>
        <w:t xml:space="preserve"> Document Description</w:t>
      </w:r>
      <w:bookmarkEnd w:id="1843"/>
    </w:p>
    <w:p w:rsidR="0027527E" w:rsidRDefault="0027527E" w:rsidP="0087462F"/>
    <w:p w:rsidR="009B5988" w:rsidRDefault="002D4D67" w:rsidP="0087462F">
      <w:pPr>
        <w:pStyle w:val="Caption"/>
      </w:pPr>
      <w:bookmarkStart w:id="1844" w:name="_Ref228179017"/>
      <w:bookmarkStart w:id="1845" w:name="_Toc228124192"/>
      <w:bookmarkStart w:id="1846" w:name="_Toc231895967"/>
      <w:bookmarkStart w:id="1847" w:name="_Toc233272709"/>
      <w:bookmarkStart w:id="1848" w:name="_Toc275156096"/>
      <w:r>
        <w:t xml:space="preserve">Table </w:t>
      </w:r>
      <w:r w:rsidR="00C517C1">
        <w:fldChar w:fldCharType="begin"/>
      </w:r>
      <w:r w:rsidR="00AA591C">
        <w:instrText xml:space="preserve"> SEQ Table \* ARABIC </w:instrText>
      </w:r>
      <w:r w:rsidR="00C517C1">
        <w:fldChar w:fldCharType="separate"/>
      </w:r>
      <w:r w:rsidR="00B87ABE">
        <w:rPr>
          <w:noProof/>
        </w:rPr>
        <w:t>58</w:t>
      </w:r>
      <w:r w:rsidR="00C517C1">
        <w:fldChar w:fldCharType="end"/>
      </w:r>
      <w:bookmarkEnd w:id="1844"/>
      <w:r>
        <w:t xml:space="preserve"> - Document Description Elements</w:t>
      </w:r>
      <w:bookmarkEnd w:id="1845"/>
      <w:bookmarkEnd w:id="1846"/>
      <w:bookmarkEnd w:id="1847"/>
      <w:bookmarkEnd w:id="1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900"/>
        <w:gridCol w:w="4680"/>
        <w:gridCol w:w="1710"/>
      </w:tblGrid>
      <w:tr w:rsidR="00501EFE" w:rsidRPr="00CF1817" w:rsidTr="000B06FF">
        <w:trPr>
          <w:cantSplit/>
          <w:tblHeader/>
        </w:trPr>
        <w:tc>
          <w:tcPr>
            <w:tcW w:w="2178" w:type="dxa"/>
          </w:tcPr>
          <w:p w:rsidR="009B5988" w:rsidRDefault="00501EFE" w:rsidP="0087462F">
            <w:pPr>
              <w:rPr>
                <w:rStyle w:val="SubtleReference"/>
              </w:rPr>
            </w:pPr>
            <w:bookmarkStart w:id="1849" w:name="_Toc194966639"/>
            <w:r w:rsidRPr="004C6B11">
              <w:rPr>
                <w:rStyle w:val="SubtleReference"/>
              </w:rPr>
              <w:t>Element</w:t>
            </w:r>
          </w:p>
        </w:tc>
        <w:tc>
          <w:tcPr>
            <w:tcW w:w="900" w:type="dxa"/>
          </w:tcPr>
          <w:p w:rsidR="0027527E" w:rsidRDefault="00501EFE" w:rsidP="0087462F">
            <w:pPr>
              <w:rPr>
                <w:rStyle w:val="SubtleReference"/>
                <w:rFonts w:cs="Times New Roman"/>
                <w:b w:val="0"/>
              </w:rPr>
            </w:pPr>
            <w:r w:rsidRPr="004C6B11">
              <w:rPr>
                <w:rStyle w:val="SubtleReference"/>
              </w:rPr>
              <w:t>DataType</w:t>
            </w:r>
          </w:p>
        </w:tc>
        <w:tc>
          <w:tcPr>
            <w:tcW w:w="4680" w:type="dxa"/>
          </w:tcPr>
          <w:p w:rsidR="00AE7A4C" w:rsidRDefault="00501EFE">
            <w:pPr>
              <w:jc w:val="left"/>
              <w:rPr>
                <w:rStyle w:val="SubtleReference"/>
                <w:rFonts w:cs="Times New Roman"/>
                <w:b w:val="0"/>
              </w:rPr>
              <w:pPrChange w:id="1850" w:author=" " w:date="2010-10-18T15:33:00Z">
                <w:pPr/>
              </w:pPrChange>
            </w:pPr>
            <w:r w:rsidRPr="004C6B11">
              <w:rPr>
                <w:rStyle w:val="SubtleReference"/>
              </w:rPr>
              <w:t>Description</w:t>
            </w:r>
          </w:p>
        </w:tc>
        <w:tc>
          <w:tcPr>
            <w:tcW w:w="1710" w:type="dxa"/>
          </w:tcPr>
          <w:p w:rsidR="0027527E" w:rsidRDefault="00501EFE" w:rsidP="0087462F">
            <w:pPr>
              <w:rPr>
                <w:rStyle w:val="SubtleReference"/>
                <w:rFonts w:cs="Times New Roman"/>
                <w:b w:val="0"/>
              </w:rPr>
            </w:pPr>
            <w:r w:rsidRPr="004C6B11">
              <w:rPr>
                <w:rStyle w:val="SubtleReference"/>
              </w:rPr>
              <w:t>Reference</w:t>
            </w:r>
          </w:p>
        </w:tc>
      </w:tr>
      <w:tr w:rsidR="00501EFE" w:rsidRPr="00CF1817" w:rsidTr="000B06FF">
        <w:trPr>
          <w:cantSplit/>
        </w:trPr>
        <w:tc>
          <w:tcPr>
            <w:tcW w:w="2178" w:type="dxa"/>
          </w:tcPr>
          <w:p w:rsidR="009B5988" w:rsidRDefault="00501EFE" w:rsidP="0087462F">
            <w:pPr>
              <w:pStyle w:val="IntenseQuote"/>
            </w:pPr>
            <w:bookmarkStart w:id="1851" w:name="_Toc224825615"/>
            <w:bookmarkEnd w:id="1849"/>
            <w:r w:rsidRPr="00CF1817">
              <w:t>DocumentDigitalSignature</w:t>
            </w:r>
            <w:bookmarkEnd w:id="1851"/>
          </w:p>
        </w:tc>
        <w:tc>
          <w:tcPr>
            <w:tcW w:w="900" w:type="dxa"/>
          </w:tcPr>
          <w:p w:rsidR="0027527E" w:rsidRDefault="00501EFE" w:rsidP="0087462F">
            <w:pPr>
              <w:pStyle w:val="IntenseQuote"/>
            </w:pPr>
            <w:r w:rsidRPr="00CF1817">
              <w:t>keyword</w:t>
            </w:r>
          </w:p>
        </w:tc>
        <w:tc>
          <w:tcPr>
            <w:tcW w:w="4680" w:type="dxa"/>
          </w:tcPr>
          <w:p w:rsidR="00AE7A4C" w:rsidRDefault="00501EFE">
            <w:pPr>
              <w:pStyle w:val="IntenseQuote"/>
              <w:jc w:val="left"/>
              <w:pPrChange w:id="1852" w:author=" " w:date="2010-10-18T15:33:00Z">
                <w:pPr>
                  <w:pStyle w:val="IntenseQuote"/>
                </w:pPr>
              </w:pPrChange>
            </w:pPr>
            <w:proofErr w:type="gramStart"/>
            <w:r w:rsidRPr="00CF1817">
              <w:t>type</w:t>
            </w:r>
            <w:proofErr w:type="gramEnd"/>
            <w:r w:rsidRPr="00CF1817">
              <w:t xml:space="preserve"> of digital signature that is used in the creation of the Digital Document.</w:t>
            </w:r>
            <w:r w:rsidR="005D4F7D">
              <w:t xml:space="preserve"> </w:t>
            </w:r>
            <w:r w:rsidR="00126C0F">
              <w:rPr>
                <w:i/>
                <w:iCs/>
              </w:rPr>
              <w:br/>
            </w:r>
            <w:r w:rsidR="000C5AC0" w:rsidRPr="000C5AC0">
              <w:rPr>
                <w:i/>
              </w:rPr>
              <w:t>DocumentDigitalSignatureWKV, KeywordNsExtensionPattern</w:t>
            </w:r>
          </w:p>
        </w:tc>
        <w:tc>
          <w:tcPr>
            <w:tcW w:w="1710" w:type="dxa"/>
          </w:tcPr>
          <w:p w:rsidR="0027527E" w:rsidRDefault="00501EFE" w:rsidP="0087462F">
            <w:pPr>
              <w:pStyle w:val="IntenseQuote"/>
            </w:pPr>
            <w:r w:rsidRPr="00CF1817">
              <w:t xml:space="preserve"> [PWG5100.7] §3.2.3</w:t>
            </w:r>
            <w:r w:rsidR="005D4F7D">
              <w:t xml:space="preserve"> </w:t>
            </w:r>
            <w:r w:rsidRPr="00CF1817">
              <w:t xml:space="preserve">[PWG5100.5] </w:t>
            </w:r>
            <w:r w:rsidRPr="00CF1817">
              <w:rPr>
                <w:rFonts w:eastAsia="MS Mincho"/>
              </w:rPr>
              <w:t>§9.1.11</w:t>
            </w:r>
          </w:p>
        </w:tc>
      </w:tr>
      <w:tr w:rsidR="00501EFE" w:rsidRPr="00CF1817" w:rsidTr="000B06FF">
        <w:trPr>
          <w:cantSplit/>
        </w:trPr>
        <w:tc>
          <w:tcPr>
            <w:tcW w:w="2178" w:type="dxa"/>
          </w:tcPr>
          <w:p w:rsidR="0027527E" w:rsidRDefault="00501EFE" w:rsidP="0087462F">
            <w:pPr>
              <w:pStyle w:val="IntenseQuote"/>
            </w:pPr>
            <w:bookmarkStart w:id="1853" w:name="_Toc224825616"/>
            <w:r w:rsidRPr="00CF1817">
              <w:t>DocumentMessage</w:t>
            </w:r>
            <w:bookmarkEnd w:id="1853"/>
          </w:p>
        </w:tc>
        <w:tc>
          <w:tcPr>
            <w:tcW w:w="900" w:type="dxa"/>
          </w:tcPr>
          <w:p w:rsidR="0027527E" w:rsidRDefault="00501EFE" w:rsidP="0087462F">
            <w:pPr>
              <w:pStyle w:val="IntenseQuote"/>
            </w:pPr>
            <w:r w:rsidRPr="00CF1817">
              <w:t>string</w:t>
            </w:r>
          </w:p>
        </w:tc>
        <w:tc>
          <w:tcPr>
            <w:tcW w:w="4680" w:type="dxa"/>
          </w:tcPr>
          <w:p w:rsidR="00AE7A4C" w:rsidRDefault="00501EFE">
            <w:pPr>
              <w:pStyle w:val="IntenseQuote"/>
              <w:jc w:val="left"/>
              <w:pPrChange w:id="1854" w:author=" " w:date="2010-10-18T15:33:00Z">
                <w:pPr>
                  <w:pStyle w:val="IntenseQuote"/>
                </w:pPr>
              </w:pPrChange>
            </w:pPr>
            <w:r w:rsidRPr="00CF1817">
              <w:t xml:space="preserve"> </w:t>
            </w:r>
            <w:proofErr w:type="gramStart"/>
            <w:r w:rsidRPr="00CF1817">
              <w:t>message</w:t>
            </w:r>
            <w:proofErr w:type="gramEnd"/>
            <w:r w:rsidRPr="00CF1817">
              <w:t xml:space="preserve"> from either 1) the user to the operator about the Document or 2) from the operator, system administrator, or "intelligent" process to indicate to the End User the reasons for modification or other management action taken on the Document</w:t>
            </w:r>
            <w:r w:rsidRPr="00CF1817">
              <w:rPr>
                <w:i/>
                <w:iCs/>
              </w:rPr>
              <w:t>.</w:t>
            </w:r>
            <w:r w:rsidR="005D4F7D">
              <w:t xml:space="preserve"> </w:t>
            </w:r>
          </w:p>
        </w:tc>
        <w:tc>
          <w:tcPr>
            <w:tcW w:w="1710" w:type="dxa"/>
          </w:tcPr>
          <w:p w:rsidR="0027527E" w:rsidRDefault="00501EFE" w:rsidP="0087462F">
            <w:pPr>
              <w:pStyle w:val="IntenseQuote"/>
              <w:rPr>
                <w:highlight w:val="yellow"/>
              </w:rPr>
            </w:pPr>
            <w:r w:rsidRPr="00CF1817">
              <w:t xml:space="preserve"> [PWG5100.5] §9.1.20</w:t>
            </w:r>
          </w:p>
        </w:tc>
      </w:tr>
      <w:tr w:rsidR="00501EFE" w:rsidRPr="00CF1817" w:rsidTr="000B06FF">
        <w:trPr>
          <w:cantSplit/>
        </w:trPr>
        <w:tc>
          <w:tcPr>
            <w:tcW w:w="2178" w:type="dxa"/>
          </w:tcPr>
          <w:p w:rsidR="0027527E" w:rsidRDefault="00501EFE" w:rsidP="0087462F">
            <w:pPr>
              <w:pStyle w:val="IntenseQuote"/>
            </w:pPr>
            <w:bookmarkStart w:id="1855" w:name="_Toc224825617"/>
            <w:r w:rsidRPr="00CF1817">
              <w:t>DocumentName</w:t>
            </w:r>
            <w:bookmarkEnd w:id="1855"/>
          </w:p>
        </w:tc>
        <w:tc>
          <w:tcPr>
            <w:tcW w:w="900" w:type="dxa"/>
          </w:tcPr>
          <w:p w:rsidR="0027527E" w:rsidRDefault="00501EFE" w:rsidP="0087462F">
            <w:pPr>
              <w:pStyle w:val="IntenseQuote"/>
            </w:pPr>
            <w:r w:rsidRPr="00CF1817">
              <w:t>string</w:t>
            </w:r>
          </w:p>
        </w:tc>
        <w:tc>
          <w:tcPr>
            <w:tcW w:w="4680" w:type="dxa"/>
          </w:tcPr>
          <w:p w:rsidR="00AE7A4C" w:rsidRDefault="00501EFE">
            <w:pPr>
              <w:pStyle w:val="IntenseQuote"/>
              <w:jc w:val="left"/>
              <w:pPrChange w:id="1856" w:author=" " w:date="2010-10-18T15:33:00Z">
                <w:pPr>
                  <w:pStyle w:val="IntenseQuote"/>
                </w:pPr>
              </w:pPrChange>
            </w:pPr>
            <w:r w:rsidRPr="00CF1817">
              <w:t xml:space="preserve"> </w:t>
            </w:r>
            <w:proofErr w:type="gramStart"/>
            <w:r w:rsidRPr="00CF1817">
              <w:t>name</w:t>
            </w:r>
            <w:proofErr w:type="gramEnd"/>
            <w:r w:rsidRPr="00CF1817">
              <w:t xml:space="preserve"> for this Document to be used in an implementation specific manner</w:t>
            </w:r>
            <w:r w:rsidRPr="00CF1817">
              <w:rPr>
                <w:i/>
                <w:iCs/>
              </w:rPr>
              <w:t>.</w:t>
            </w:r>
            <w:r w:rsidR="005D4F7D">
              <w:t xml:space="preserve"> </w:t>
            </w:r>
          </w:p>
        </w:tc>
        <w:tc>
          <w:tcPr>
            <w:tcW w:w="1710" w:type="dxa"/>
          </w:tcPr>
          <w:p w:rsidR="0027527E" w:rsidRDefault="00501EFE" w:rsidP="0087462F">
            <w:pPr>
              <w:pStyle w:val="IntenseQuote"/>
              <w:rPr>
                <w:highlight w:val="yellow"/>
              </w:rPr>
            </w:pPr>
            <w:r w:rsidRPr="00CF1817">
              <w:t xml:space="preserve"> [rfc2911] §3.2.1.1</w:t>
            </w:r>
          </w:p>
        </w:tc>
      </w:tr>
      <w:tr w:rsidR="00501EFE" w:rsidRPr="00CF1817" w:rsidTr="000B06FF">
        <w:trPr>
          <w:cantSplit/>
        </w:trPr>
        <w:tc>
          <w:tcPr>
            <w:tcW w:w="2178" w:type="dxa"/>
          </w:tcPr>
          <w:p w:rsidR="0027527E" w:rsidRDefault="00501EFE" w:rsidP="0087462F">
            <w:pPr>
              <w:pStyle w:val="IntenseQuote"/>
            </w:pPr>
            <w:bookmarkStart w:id="1857" w:name="_Toc224825618"/>
            <w:r w:rsidRPr="00CF1817">
              <w:t>DocumentNaturalLanguage</w:t>
            </w:r>
            <w:bookmarkEnd w:id="1857"/>
          </w:p>
        </w:tc>
        <w:tc>
          <w:tcPr>
            <w:tcW w:w="900" w:type="dxa"/>
          </w:tcPr>
          <w:p w:rsidR="0027527E" w:rsidRDefault="00501EFE" w:rsidP="0087462F">
            <w:pPr>
              <w:pStyle w:val="IntenseQuote"/>
            </w:pPr>
            <w:r w:rsidRPr="00CF1817">
              <w:t>keyword</w:t>
            </w:r>
          </w:p>
        </w:tc>
        <w:tc>
          <w:tcPr>
            <w:tcW w:w="4680" w:type="dxa"/>
          </w:tcPr>
          <w:p w:rsidR="00AE7A4C" w:rsidRDefault="00501EFE">
            <w:pPr>
              <w:pStyle w:val="IntenseQuote"/>
              <w:jc w:val="left"/>
              <w:pPrChange w:id="1858" w:author=" " w:date="2010-10-18T15:33:00Z">
                <w:pPr>
                  <w:pStyle w:val="IntenseQuote"/>
                </w:pPr>
              </w:pPrChange>
            </w:pPr>
            <w:proofErr w:type="gramStart"/>
            <w:r w:rsidRPr="00CF1817">
              <w:t>hint</w:t>
            </w:r>
            <w:proofErr w:type="gramEnd"/>
            <w:r w:rsidRPr="00CF1817">
              <w:t xml:space="preserve"> about the language used in Hard Copy Documents that contain text.</w:t>
            </w:r>
            <w:r w:rsidR="005D4F7D">
              <w:t xml:space="preserve"> </w:t>
            </w:r>
            <w:r w:rsidRPr="00CF1817">
              <w:t xml:space="preserve">This </w:t>
            </w:r>
            <w:r w:rsidR="00030CBD">
              <w:t>Element</w:t>
            </w:r>
            <w:r w:rsidRPr="00CF1817">
              <w:t xml:space="preserve"> is not useful for Hard Copy Documents that do not contain text or are not intended to undergo Optical Character Recognition </w:t>
            </w:r>
            <w:r w:rsidR="00126C0F">
              <w:br/>
            </w:r>
            <w:r w:rsidR="000C5AC0" w:rsidRPr="000C5AC0">
              <w:rPr>
                <w:i/>
              </w:rPr>
              <w:t>NaturalLanguageWKV</w:t>
            </w:r>
          </w:p>
        </w:tc>
        <w:tc>
          <w:tcPr>
            <w:tcW w:w="1710" w:type="dxa"/>
          </w:tcPr>
          <w:p w:rsidR="0027527E" w:rsidRDefault="00501EFE" w:rsidP="0087462F">
            <w:pPr>
              <w:pStyle w:val="IntenseQuote"/>
            </w:pPr>
            <w:r w:rsidRPr="00CF1817">
              <w:t xml:space="preserve"> [rfc2911] §3.2.1.1, [PWG5100.5] §9.1.22</w:t>
            </w:r>
          </w:p>
        </w:tc>
      </w:tr>
      <w:tr w:rsidR="00501EFE" w:rsidRPr="00CF1817" w:rsidTr="000B06FF">
        <w:trPr>
          <w:cantSplit/>
        </w:trPr>
        <w:tc>
          <w:tcPr>
            <w:tcW w:w="2178" w:type="dxa"/>
          </w:tcPr>
          <w:p w:rsidR="0027527E" w:rsidRDefault="00501EFE" w:rsidP="0087462F">
            <w:pPr>
              <w:pStyle w:val="IntenseQuote"/>
            </w:pPr>
            <w:bookmarkStart w:id="1859" w:name="_Toc224825619"/>
            <w:r w:rsidRPr="00CF1817">
              <w:t>LastDocument</w:t>
            </w:r>
            <w:bookmarkEnd w:id="1859"/>
          </w:p>
        </w:tc>
        <w:tc>
          <w:tcPr>
            <w:tcW w:w="900" w:type="dxa"/>
          </w:tcPr>
          <w:p w:rsidR="0027527E" w:rsidRDefault="00501EFE" w:rsidP="0087462F">
            <w:pPr>
              <w:pStyle w:val="IntenseQuote"/>
            </w:pPr>
            <w:r w:rsidRPr="00CF1817">
              <w:t>Boolean</w:t>
            </w:r>
          </w:p>
        </w:tc>
        <w:tc>
          <w:tcPr>
            <w:tcW w:w="4680" w:type="dxa"/>
          </w:tcPr>
          <w:p w:rsidR="00AE7A4C" w:rsidRDefault="00501EFE">
            <w:pPr>
              <w:pStyle w:val="IntenseQuote"/>
              <w:jc w:val="left"/>
              <w:pPrChange w:id="1860" w:author=" " w:date="2010-10-18T15:33:00Z">
                <w:pPr>
                  <w:pStyle w:val="IntenseQuote"/>
                </w:pPr>
              </w:pPrChange>
            </w:pPr>
            <w:r w:rsidRPr="00CF1817">
              <w:t xml:space="preserve"> </w:t>
            </w:r>
            <w:proofErr w:type="gramStart"/>
            <w:r w:rsidRPr="00CF1817">
              <w:t>last</w:t>
            </w:r>
            <w:proofErr w:type="gramEnd"/>
            <w:r w:rsidRPr="00CF1817">
              <w:t xml:space="preserve"> Document in the </w:t>
            </w:r>
            <w:r w:rsidR="001E36D3">
              <w:t>Job</w:t>
            </w:r>
            <w:r w:rsidRPr="00CF1817">
              <w:t>. (</w:t>
            </w:r>
            <w:r w:rsidR="00030CBD">
              <w:t>Element</w:t>
            </w:r>
            <w:r w:rsidRPr="00CF1817">
              <w:t xml:space="preserve"> set to false or omitted for </w:t>
            </w:r>
            <w:r w:rsidR="00396E06">
              <w:t>Document</w:t>
            </w:r>
            <w:r w:rsidRPr="00CF1817">
              <w:t xml:space="preserve"> which is not the last)</w:t>
            </w:r>
          </w:p>
        </w:tc>
        <w:tc>
          <w:tcPr>
            <w:tcW w:w="1710" w:type="dxa"/>
          </w:tcPr>
          <w:p w:rsidR="0027527E" w:rsidRDefault="00501EFE" w:rsidP="0087462F">
            <w:pPr>
              <w:pStyle w:val="IntenseQuote"/>
              <w:rPr>
                <w:highlight w:val="yellow"/>
              </w:rPr>
            </w:pPr>
            <w:r w:rsidRPr="00CF1817">
              <w:t xml:space="preserve"> [rfc2911] §3.3.1</w:t>
            </w:r>
          </w:p>
        </w:tc>
      </w:tr>
      <w:tr w:rsidR="00501EFE" w:rsidRPr="00CF1817" w:rsidTr="000B06FF">
        <w:trPr>
          <w:cantSplit/>
        </w:trPr>
        <w:tc>
          <w:tcPr>
            <w:tcW w:w="2178" w:type="dxa"/>
          </w:tcPr>
          <w:p w:rsidR="0027527E" w:rsidRDefault="006665F3" w:rsidP="0087462F">
            <w:pPr>
              <w:pStyle w:val="IntenseQuote"/>
            </w:pPr>
            <w:r>
              <w:t>Any</w:t>
            </w:r>
          </w:p>
        </w:tc>
        <w:tc>
          <w:tcPr>
            <w:tcW w:w="900" w:type="dxa"/>
          </w:tcPr>
          <w:p w:rsidR="0027527E" w:rsidRDefault="00501EFE" w:rsidP="0087462F">
            <w:pPr>
              <w:pStyle w:val="IntenseQuote"/>
            </w:pPr>
            <w:r w:rsidRPr="00CF1817">
              <w:t>various</w:t>
            </w:r>
          </w:p>
        </w:tc>
        <w:tc>
          <w:tcPr>
            <w:tcW w:w="4680" w:type="dxa"/>
          </w:tcPr>
          <w:p w:rsidR="00AE7A4C" w:rsidRDefault="00501EFE">
            <w:pPr>
              <w:pStyle w:val="IntenseQuote"/>
              <w:jc w:val="left"/>
              <w:pPrChange w:id="1861" w:author=" " w:date="2010-10-18T15:33:00Z">
                <w:pPr>
                  <w:pStyle w:val="IntenseQuote"/>
                </w:pPr>
              </w:pPrChange>
            </w:pPr>
            <w:r w:rsidRPr="00CF1817">
              <w:t>extension point for vendor differentiation and implementation specific extensions</w:t>
            </w:r>
            <w:r w:rsidRPr="00CF1817" w:rsidDel="00845811">
              <w:t xml:space="preserve"> </w:t>
            </w:r>
            <w:r w:rsidRPr="00CF1817">
              <w:t>while maintaining interoperability</w:t>
            </w:r>
            <w:r w:rsidRPr="00CF1817" w:rsidDel="00845811">
              <w:t xml:space="preserve"> </w:t>
            </w:r>
          </w:p>
        </w:tc>
        <w:tc>
          <w:tcPr>
            <w:tcW w:w="1710" w:type="dxa"/>
          </w:tcPr>
          <w:p w:rsidR="0027527E" w:rsidRDefault="0027527E" w:rsidP="0087462F">
            <w:pPr>
              <w:pStyle w:val="IntenseQuote"/>
            </w:pPr>
          </w:p>
        </w:tc>
      </w:tr>
    </w:tbl>
    <w:p w:rsidR="009B5988" w:rsidRDefault="003C13F4" w:rsidP="0087462F">
      <w:pPr>
        <w:pStyle w:val="Heading3"/>
      </w:pPr>
      <w:bookmarkStart w:id="1862" w:name="_Toc194966640"/>
      <w:r>
        <w:t xml:space="preserve"> </w:t>
      </w:r>
      <w:bookmarkStart w:id="1863" w:name="_Toc226290412"/>
      <w:bookmarkStart w:id="1864" w:name="_Toc275155895"/>
      <w:r>
        <w:t>Document Processing</w:t>
      </w:r>
      <w:bookmarkEnd w:id="1862"/>
      <w:bookmarkEnd w:id="1863"/>
      <w:bookmarkEnd w:id="1864"/>
    </w:p>
    <w:p w:rsidR="00E6588E" w:rsidRDefault="003C13F4" w:rsidP="0087462F">
      <w:r w:rsidRPr="00CB09F8">
        <w:t>Th</w:t>
      </w:r>
      <w:r>
        <w:t xml:space="preserve">is group </w:t>
      </w:r>
      <w:r w:rsidR="00030CBD">
        <w:t>Element</w:t>
      </w:r>
      <w:r w:rsidRPr="00CB09F8">
        <w:t xml:space="preserve"> </w:t>
      </w:r>
      <w:r>
        <w:t>has exactly the same structure as the</w:t>
      </w:r>
      <w:r w:rsidR="00117EDB">
        <w:t xml:space="preserve"> </w:t>
      </w:r>
      <w:r>
        <w:t xml:space="preserve">Document Processing </w:t>
      </w:r>
      <w:r w:rsidR="00030CBD">
        <w:t>Element</w:t>
      </w:r>
      <w:r>
        <w:t xml:space="preserve"> of</w:t>
      </w:r>
      <w:r w:rsidR="00117EDB">
        <w:t xml:space="preserve"> </w:t>
      </w:r>
      <w:r>
        <w:t xml:space="preserve">Job (See </w:t>
      </w:r>
      <w:r w:rsidR="00C517C1">
        <w:fldChar w:fldCharType="begin"/>
      </w:r>
      <w:r w:rsidR="001B239A">
        <w:instrText xml:space="preserve"> REF _Ref184102423 \r \h </w:instrText>
      </w:r>
      <w:r w:rsidR="00C517C1">
        <w:fldChar w:fldCharType="separate"/>
      </w:r>
      <w:r w:rsidR="00680E9F">
        <w:t>5.2.2</w:t>
      </w:r>
      <w:r w:rsidR="00C517C1">
        <w:fldChar w:fldCharType="end"/>
      </w:r>
      <w:r>
        <w:t xml:space="preserve">). It </w:t>
      </w:r>
      <w:r w:rsidRPr="00CB09F8">
        <w:t xml:space="preserve">provides the </w:t>
      </w:r>
      <w:r w:rsidR="00396E06">
        <w:t>Document</w:t>
      </w:r>
      <w:r w:rsidRPr="00CB09F8">
        <w:t xml:space="preserve"> processing instructions that have been requested by the End User</w:t>
      </w:r>
      <w:r>
        <w:t xml:space="preserve"> at each </w:t>
      </w:r>
      <w:r w:rsidR="00396E06">
        <w:t>Document</w:t>
      </w:r>
      <w:r>
        <w:t xml:space="preserve"> level, overriding the </w:t>
      </w:r>
      <w:r w:rsidR="00710812">
        <w:t xml:space="preserve">Job </w:t>
      </w:r>
      <w:r>
        <w:t xml:space="preserve">level </w:t>
      </w:r>
      <w:r w:rsidR="00396E06">
        <w:t>Document</w:t>
      </w:r>
      <w:r>
        <w:t xml:space="preserve"> processing instructions.</w:t>
      </w:r>
      <w:r w:rsidR="00A73720">
        <w:t xml:space="preserve"> </w:t>
      </w:r>
    </w:p>
    <w:p w:rsidR="005F2DF6" w:rsidRDefault="00E6588E" w:rsidP="0087462F">
      <w:pPr>
        <w:pStyle w:val="Heading1"/>
      </w:pPr>
      <w:r>
        <w:br w:type="page"/>
      </w:r>
      <w:bookmarkStart w:id="1865" w:name="_Toc225744106"/>
      <w:bookmarkStart w:id="1866" w:name="_Toc226290380"/>
      <w:bookmarkStart w:id="1867" w:name="_Toc275155896"/>
      <w:bookmarkStart w:id="1868" w:name="_Toc194966390"/>
      <w:bookmarkStart w:id="1869" w:name="_Toc208911608"/>
      <w:r w:rsidR="005F2DF6" w:rsidRPr="00936DCF">
        <w:lastRenderedPageBreak/>
        <w:t>Service Operations and States</w:t>
      </w:r>
      <w:bookmarkEnd w:id="1865"/>
      <w:bookmarkEnd w:id="1866"/>
      <w:bookmarkEnd w:id="1867"/>
    </w:p>
    <w:p w:rsidR="005F2DF6" w:rsidRDefault="005F2DF6" w:rsidP="00592514">
      <w:pPr>
        <w:pStyle w:val="Heading2"/>
      </w:pPr>
      <w:bookmarkStart w:id="1870" w:name="_Toc225744107"/>
      <w:bookmarkStart w:id="1871" w:name="_Toc226290381"/>
      <w:bookmarkStart w:id="1872" w:name="_Toc275155897"/>
      <w:r w:rsidRPr="009103D2">
        <w:t>General Service Sequence of Operation</w:t>
      </w:r>
      <w:bookmarkEnd w:id="1870"/>
      <w:bookmarkEnd w:id="1871"/>
      <w:bookmarkEnd w:id="1872"/>
      <w:r>
        <w:t xml:space="preserve"> </w:t>
      </w:r>
    </w:p>
    <w:p w:rsidR="005F2DF6" w:rsidRDefault="005F2DF6" w:rsidP="0087462F">
      <w:r>
        <w:t>A Service operates autonomously in one of</w:t>
      </w:r>
      <w:r w:rsidRPr="00994F38">
        <w:t xml:space="preserve"> three phases: Initial, Online, and Offline.</w:t>
      </w:r>
      <w:r>
        <w:t xml:space="preserve"> As represented in </w:t>
      </w:r>
      <w:r w:rsidR="00C517C1">
        <w:fldChar w:fldCharType="begin"/>
      </w:r>
      <w:r w:rsidR="00F4161F">
        <w:instrText xml:space="preserve"> REF _Ref274131631 \h </w:instrText>
      </w:r>
      <w:r w:rsidR="00C517C1">
        <w:fldChar w:fldCharType="separate"/>
      </w:r>
      <w:r w:rsidR="00680E9F">
        <w:t xml:space="preserve">Figure </w:t>
      </w:r>
      <w:r w:rsidR="00680E9F">
        <w:rPr>
          <w:noProof/>
        </w:rPr>
        <w:t>80</w:t>
      </w:r>
      <w:r w:rsidR="00C517C1">
        <w:fldChar w:fldCharType="end"/>
      </w:r>
      <w:r w:rsidR="00F4161F">
        <w:t xml:space="preserve"> </w:t>
      </w:r>
      <w:r>
        <w:t>in the Initial Phase</w:t>
      </w:r>
      <w:r w:rsidRPr="005249A8">
        <w:t xml:space="preserve"> </w:t>
      </w:r>
      <w:r>
        <w:t xml:space="preserve">the service is in an Unknown state. How this phase is entered and exited is implementation and largely device dependent. From the Initial phase, the Service can transition only to the Offline Phase. In the Offline Phase the Service can be in the Down or </w:t>
      </w:r>
      <w:proofErr w:type="gramStart"/>
      <w:r>
        <w:t>Testing</w:t>
      </w:r>
      <w:proofErr w:type="gramEnd"/>
      <w:r>
        <w:t xml:space="preserve"> states. Although there may be access to the Service via the Console </w:t>
      </w:r>
      <w:r w:rsidR="00030CBD">
        <w:t>Subunit</w:t>
      </w:r>
      <w:r>
        <w:t xml:space="preserve"> in this phase, such access does not include creating or processing Jobs; there is no remote access. Although transitions from Online phase states to the Down state are defined in this model, the manner and modes of testing and therefore the paths to and from the Testing phase are implementation dependent.</w:t>
      </w:r>
    </w:p>
    <w:p w:rsidR="005F2DF6" w:rsidRDefault="005F2DF6" w:rsidP="0087462F">
      <w:r>
        <w:t xml:space="preserve">The basic Job-handling functions of the Service are done in the </w:t>
      </w:r>
      <w:proofErr w:type="gramStart"/>
      <w:r>
        <w:t>Online</w:t>
      </w:r>
      <w:proofErr w:type="gramEnd"/>
      <w:r>
        <w:t xml:space="preserve"> phase, which includes Idle, Processing and Stopped. The following paragraphs describe the nature of </w:t>
      </w:r>
      <w:r w:rsidRPr="00A803FE">
        <w:t xml:space="preserve">these states. Service States as status </w:t>
      </w:r>
      <w:r w:rsidR="00030CBD">
        <w:t>Element</w:t>
      </w:r>
      <w:r w:rsidRPr="00A803FE">
        <w:t>s, and the operations, events and conditions involved in changing states are described in more detail in</w:t>
      </w:r>
      <w:r>
        <w:t xml:space="preserve">section </w:t>
      </w:r>
      <w:r w:rsidR="00C517C1">
        <w:fldChar w:fldCharType="begin"/>
      </w:r>
      <w:r>
        <w:instrText xml:space="preserve"> REF _Ref228008533 \n \h </w:instrText>
      </w:r>
      <w:r w:rsidR="00C517C1">
        <w:fldChar w:fldCharType="separate"/>
      </w:r>
      <w:r w:rsidR="00680E9F">
        <w:t>7.2</w:t>
      </w:r>
      <w:r w:rsidR="00C517C1">
        <w:fldChar w:fldCharType="end"/>
      </w:r>
      <w:r>
        <w:t xml:space="preserve">. </w:t>
      </w:r>
    </w:p>
    <w:p w:rsidR="005F2DF6" w:rsidRDefault="005F2DF6" w:rsidP="0087462F">
      <w:r>
        <w:t xml:space="preserve">Note that the Resource Service does not deal with </w:t>
      </w:r>
      <w:r w:rsidRPr="00BB2E37">
        <w:t>Jobs and Documents but rather with Resources. Therefore, although it goes through similar states, the sequence</w:t>
      </w:r>
      <w:r>
        <w:t xml:space="preserve"> of operations is linked to Client Resource activity rather than Job activity. </w:t>
      </w:r>
    </w:p>
    <w:p w:rsidR="00694A00" w:rsidRDefault="00694A00" w:rsidP="0087462F"/>
    <w:p w:rsidR="00764285" w:rsidRDefault="001D5CBB" w:rsidP="00764285">
      <w:pPr>
        <w:keepNext/>
        <w:jc w:val="center"/>
      </w:pPr>
      <w:r>
        <w:rPr>
          <w:noProof/>
        </w:rPr>
        <w:drawing>
          <wp:inline distT="0" distB="0" distL="0" distR="0">
            <wp:extent cx="5313680" cy="3545205"/>
            <wp:effectExtent l="19050" t="0" r="1270" b="0"/>
            <wp:docPr id="66" name="Picture 66" descr="ServiceState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rviceStateTransition"/>
                    <pic:cNvPicPr>
                      <a:picLocks noChangeAspect="1" noChangeArrowheads="1"/>
                    </pic:cNvPicPr>
                  </pic:nvPicPr>
                  <pic:blipFill>
                    <a:blip r:embed="rId110" cstate="print"/>
                    <a:srcRect/>
                    <a:stretch>
                      <a:fillRect/>
                    </a:stretch>
                  </pic:blipFill>
                  <pic:spPr bwMode="auto">
                    <a:xfrm>
                      <a:off x="0" y="0"/>
                      <a:ext cx="5313680" cy="3545205"/>
                    </a:xfrm>
                    <a:prstGeom prst="rect">
                      <a:avLst/>
                    </a:prstGeom>
                    <a:noFill/>
                    <a:ln w="9525">
                      <a:noFill/>
                      <a:miter lim="800000"/>
                      <a:headEnd/>
                      <a:tailEnd/>
                    </a:ln>
                  </pic:spPr>
                </pic:pic>
              </a:graphicData>
            </a:graphic>
          </wp:inline>
        </w:drawing>
      </w:r>
    </w:p>
    <w:p w:rsidR="00694A00" w:rsidRDefault="00764285" w:rsidP="00764285">
      <w:pPr>
        <w:pStyle w:val="Caption"/>
      </w:pPr>
      <w:bookmarkStart w:id="1873" w:name="_Ref274131631"/>
      <w:bookmarkStart w:id="1874" w:name="_Toc275773322"/>
      <w:r>
        <w:t xml:space="preserve">Figure </w:t>
      </w:r>
      <w:fldSimple w:instr=" SEQ Figure \* ARABIC ">
        <w:r w:rsidR="00486020">
          <w:rPr>
            <w:noProof/>
          </w:rPr>
          <w:t>80</w:t>
        </w:r>
      </w:fldSimple>
      <w:bookmarkEnd w:id="1873"/>
      <w:r>
        <w:t xml:space="preserve"> Service State Model</w:t>
      </w:r>
      <w:bookmarkEnd w:id="1874"/>
    </w:p>
    <w:p w:rsidR="005F2DF6" w:rsidRDefault="005F2DF6" w:rsidP="0087462F"/>
    <w:p w:rsidR="005F2DF6" w:rsidRDefault="005F2DF6" w:rsidP="0087462F">
      <w:pPr>
        <w:pStyle w:val="Heading3"/>
      </w:pPr>
      <w:bookmarkStart w:id="1875" w:name="_Toc225744108"/>
      <w:bookmarkStart w:id="1876" w:name="_Toc226290382"/>
      <w:bookmarkStart w:id="1877" w:name="_Toc275155898"/>
      <w:r w:rsidRPr="006178BB">
        <w:lastRenderedPageBreak/>
        <w:t>Initialization and Startup</w:t>
      </w:r>
      <w:bookmarkEnd w:id="1875"/>
      <w:bookmarkEnd w:id="1876"/>
      <w:bookmarkEnd w:id="1877"/>
    </w:p>
    <w:p w:rsidR="005F2DF6" w:rsidRDefault="005F2DF6" w:rsidP="0087462F">
      <w:r w:rsidRPr="00994F38">
        <w:t xml:space="preserve">On creation, </w:t>
      </w:r>
      <w:r>
        <w:t>an MFD</w:t>
      </w:r>
      <w:r w:rsidRPr="00994F38">
        <w:t xml:space="preserve"> Service enters its Initial phase during which all its service </w:t>
      </w:r>
      <w:r w:rsidR="00030CBD">
        <w:t>Element</w:t>
      </w:r>
      <w:r w:rsidRPr="00994F38">
        <w:t xml:space="preserve">s and connected </w:t>
      </w:r>
      <w:r w:rsidR="00030CBD">
        <w:t>Subunit</w:t>
      </w:r>
      <w:r w:rsidRPr="00994F38">
        <w:t xml:space="preserve">s are initialized. This phase may include test of the </w:t>
      </w:r>
      <w:r>
        <w:t xml:space="preserve">configured </w:t>
      </w:r>
      <w:r w:rsidRPr="00994F38">
        <w:t xml:space="preserve">Subunit(s) and self-testing of the Service. After successful initialization, the Service performs a start-up operation that brings </w:t>
      </w:r>
      <w:r>
        <w:t>it to the</w:t>
      </w:r>
      <w:r w:rsidRPr="00994F38">
        <w:t xml:space="preserve"> </w:t>
      </w:r>
      <w:proofErr w:type="gramStart"/>
      <w:r w:rsidRPr="00994F38">
        <w:t>Online</w:t>
      </w:r>
      <w:proofErr w:type="gramEnd"/>
      <w:r>
        <w:t xml:space="preserve"> phase. Once in this phase, it </w:t>
      </w:r>
      <w:r w:rsidRPr="00994F38">
        <w:t>authenticates and registers its service with a</w:t>
      </w:r>
      <w:r>
        <w:t>n on-line</w:t>
      </w:r>
      <w:r w:rsidRPr="00994F38">
        <w:t xml:space="preserve"> service directory or</w:t>
      </w:r>
      <w:r>
        <w:t xml:space="preserve"> otherwise</w:t>
      </w:r>
      <w:r w:rsidRPr="00994F38">
        <w:t xml:space="preserve"> announces its service to the network domain in which it resides. The Service is then in the “Idle” state,</w:t>
      </w:r>
      <w:r>
        <w:t xml:space="preserve"> it </w:t>
      </w:r>
      <w:r w:rsidRPr="00994F38">
        <w:t xml:space="preserve">is ready for service discovery and </w:t>
      </w:r>
      <w:r>
        <w:t xml:space="preserve">it </w:t>
      </w:r>
      <w:r w:rsidRPr="00994F38">
        <w:t>can accept service requests from Clients.</w:t>
      </w:r>
    </w:p>
    <w:p w:rsidR="005F2DF6" w:rsidRDefault="005F2DF6" w:rsidP="0087462F">
      <w:r w:rsidRPr="00994F38">
        <w:t xml:space="preserve">The Service generally accepts new requests as long as it is in one of the three </w:t>
      </w:r>
      <w:proofErr w:type="gramStart"/>
      <w:r w:rsidRPr="00994F38">
        <w:t>Online</w:t>
      </w:r>
      <w:proofErr w:type="gramEnd"/>
      <w:r w:rsidRPr="00994F38">
        <w:t xml:space="preserve"> phase states: Idle, Processing or Stopped. Howe</w:t>
      </w:r>
      <w:r w:rsidRPr="0088009E">
        <w:t xml:space="preserve">ver, performing an administrative Disable operation while in any state will stop the Service from accepting a </w:t>
      </w:r>
      <w:r w:rsidR="00702F26" w:rsidRPr="0088009E">
        <w:t>CreateJob</w:t>
      </w:r>
      <w:r w:rsidRPr="0088009E">
        <w:t xml:space="preserve"> requests to start a new </w:t>
      </w:r>
      <w:r w:rsidR="001E36D3" w:rsidRPr="0088009E">
        <w:t>Job</w:t>
      </w:r>
      <w:r w:rsidRPr="0088009E">
        <w:t>. (In the case of the Resource Service, a Disable operartion will stop accepta</w:t>
      </w:r>
      <w:r>
        <w:t xml:space="preserve">nce of any Resource “put” or “get” request.) </w:t>
      </w:r>
      <w:r w:rsidRPr="00994F38">
        <w:t xml:space="preserve">Performing an Enable operation in any </w:t>
      </w:r>
      <w:proofErr w:type="gramStart"/>
      <w:r>
        <w:t>Online</w:t>
      </w:r>
      <w:proofErr w:type="gramEnd"/>
      <w:r>
        <w:t xml:space="preserve"> </w:t>
      </w:r>
      <w:r w:rsidRPr="00994F38">
        <w:t xml:space="preserve">state while the </w:t>
      </w:r>
      <w:r>
        <w:t>Service is disabled will re-enable the Service to accept the disabled requests.</w:t>
      </w:r>
    </w:p>
    <w:p w:rsidR="005F2DF6" w:rsidRDefault="005F2DF6" w:rsidP="0087462F">
      <w:pPr>
        <w:pStyle w:val="Heading3"/>
      </w:pPr>
      <w:bookmarkStart w:id="1878" w:name="_Toc225744109"/>
      <w:bookmarkStart w:id="1879" w:name="_Toc226290383"/>
      <w:bookmarkStart w:id="1880" w:name="_Toc275155899"/>
      <w:r w:rsidRPr="009103D2">
        <w:t>Job Creation</w:t>
      </w:r>
      <w:bookmarkEnd w:id="1878"/>
      <w:bookmarkEnd w:id="1879"/>
      <w:bookmarkEnd w:id="1880"/>
    </w:p>
    <w:p w:rsidR="005F2DF6" w:rsidRPr="0088009E" w:rsidRDefault="005F2DF6" w:rsidP="0087462F">
      <w:r w:rsidRPr="0088009E">
        <w:t>A user initiates a</w:t>
      </w:r>
      <w:r w:rsidR="00710812" w:rsidRPr="0088009E">
        <w:t xml:space="preserve"> Job by submitting a </w:t>
      </w:r>
      <w:r w:rsidR="00702F26" w:rsidRPr="0088009E">
        <w:t>CreateJob</w:t>
      </w:r>
      <w:r w:rsidRPr="0088009E">
        <w:t xml:space="preserve"> request through a local (via the MFD user interface) or remote (via local network or Internet) Client. The “intent” of the user in creating the </w:t>
      </w:r>
      <w:r w:rsidR="001E36D3" w:rsidRPr="0088009E">
        <w:t>Job</w:t>
      </w:r>
      <w:r w:rsidRPr="0088009E">
        <w:t xml:space="preserve">, that is the processing and handling instructions, may be identified in a </w:t>
      </w:r>
      <w:r w:rsidR="00931C49" w:rsidRPr="0088009E">
        <w:t>Job Template</w:t>
      </w:r>
      <w:r w:rsidRPr="0088009E">
        <w:t xml:space="preserve"> submitted with the </w:t>
      </w:r>
      <w:r w:rsidR="00702F26" w:rsidRPr="0088009E">
        <w:t>CreateJob</w:t>
      </w:r>
      <w:r w:rsidRPr="0088009E">
        <w:t xml:space="preserve"> request, or aspects may be left to be determined by Service defaults. When the Job is created, the Service also creates a </w:t>
      </w:r>
      <w:r w:rsidR="00931C49" w:rsidRPr="0088009E">
        <w:t>Job Ticket</w:t>
      </w:r>
      <w:r w:rsidRPr="0088009E">
        <w:t xml:space="preserve">, a data object containing </w:t>
      </w:r>
      <w:r w:rsidR="00710812" w:rsidRPr="0088009E">
        <w:t xml:space="preserve">Job </w:t>
      </w:r>
      <w:r w:rsidRPr="0088009E">
        <w:t xml:space="preserve">description and </w:t>
      </w:r>
      <w:r w:rsidR="00710812" w:rsidRPr="0088009E">
        <w:t xml:space="preserve">Job </w:t>
      </w:r>
      <w:r w:rsidRPr="0088009E">
        <w:t xml:space="preserve">and </w:t>
      </w:r>
      <w:r w:rsidR="00396E06" w:rsidRPr="0088009E">
        <w:t>Document</w:t>
      </w:r>
      <w:r w:rsidRPr="0088009E">
        <w:t xml:space="preserve"> processing instructions derived from the </w:t>
      </w:r>
      <w:r w:rsidR="00931C49" w:rsidRPr="0088009E">
        <w:t>Job Template</w:t>
      </w:r>
      <w:r w:rsidRPr="0088009E">
        <w:t xml:space="preserve"> information. The </w:t>
      </w:r>
      <w:r w:rsidR="00931C49" w:rsidRPr="0088009E">
        <w:t>Job Ticket</w:t>
      </w:r>
      <w:r w:rsidRPr="0088009E">
        <w:t xml:space="preserve"> remains bound to the Job until the Job is eventually deleted from the Service. </w:t>
      </w:r>
    </w:p>
    <w:p w:rsidR="005F2DF6" w:rsidRPr="0088009E" w:rsidRDefault="005F2DF6" w:rsidP="0087462F">
      <w:r w:rsidRPr="0088009E">
        <w:t xml:space="preserve">The </w:t>
      </w:r>
      <w:r w:rsidR="00931C49" w:rsidRPr="0088009E">
        <w:t>Job Template</w:t>
      </w:r>
      <w:r w:rsidRPr="0088009E">
        <w:t xml:space="preserve"> has the form of a </w:t>
      </w:r>
      <w:r w:rsidR="00931C49" w:rsidRPr="0088009E">
        <w:t>Job Ticket</w:t>
      </w:r>
      <w:r w:rsidRPr="0088009E">
        <w:t xml:space="preserve">, but is unbound to any Job or Service. The </w:t>
      </w:r>
      <w:r w:rsidR="00931C49" w:rsidRPr="0088009E">
        <w:t>Job Template</w:t>
      </w:r>
      <w:r w:rsidRPr="0088009E">
        <w:t xml:space="preserve"> for a specific Job can be created in several ways.</w:t>
      </w:r>
      <w:ins w:id="1881" w:author=" " w:date="2010-10-18T15:36:00Z">
        <w:r w:rsidR="00A62BF2" w:rsidRPr="0088009E">
          <w:t xml:space="preserve"> </w:t>
        </w:r>
      </w:ins>
      <w:proofErr w:type="gramStart"/>
      <w:r w:rsidR="006123AA">
        <w:t xml:space="preserve">(See </w:t>
      </w:r>
      <w:r w:rsidR="006123AA">
        <w:fldChar w:fldCharType="begin"/>
      </w:r>
      <w:r w:rsidR="006123AA">
        <w:instrText xml:space="preserve"> REF _Ref276399496 \h </w:instrText>
      </w:r>
      <w:r w:rsidR="006123AA">
        <w:fldChar w:fldCharType="separate"/>
      </w:r>
      <w:r w:rsidR="006123AA" w:rsidRPr="00B2531C">
        <w:t>Job</w:t>
      </w:r>
      <w:r w:rsidR="006123AA">
        <w:t xml:space="preserve"> and Job Ticket</w:t>
      </w:r>
      <w:ins w:id="1882" w:author=" " w:date="2010-10-18T10:56:00Z">
        <w:r w:rsidR="006123AA">
          <w:t xml:space="preserve"> </w:t>
        </w:r>
      </w:ins>
      <w:r w:rsidR="006123AA" w:rsidRPr="00B2531C">
        <w:t>Life</w:t>
      </w:r>
      <w:r w:rsidR="006123AA">
        <w:t xml:space="preserve"> C</w:t>
      </w:r>
      <w:r w:rsidR="006123AA" w:rsidRPr="00B2531C">
        <w:t>ycle</w:t>
      </w:r>
      <w:r w:rsidR="006123AA">
        <w:fldChar w:fldCharType="end"/>
      </w:r>
      <w:r w:rsidR="006123AA">
        <w:t xml:space="preserve">, </w:t>
      </w:r>
      <w:r w:rsidR="006123AA">
        <w:fldChar w:fldCharType="begin"/>
      </w:r>
      <w:r w:rsidR="006123AA">
        <w:instrText xml:space="preserve"> REF _Ref276399510 \w \h </w:instrText>
      </w:r>
      <w:r w:rsidR="006123AA">
        <w:fldChar w:fldCharType="separate"/>
      </w:r>
      <w:r w:rsidR="006123AA">
        <w:t>2.6</w:t>
      </w:r>
      <w:r w:rsidR="006123AA">
        <w:fldChar w:fldCharType="end"/>
      </w:r>
      <w:r w:rsidR="006123AA">
        <w:t>.)</w:t>
      </w:r>
      <w:proofErr w:type="gramEnd"/>
    </w:p>
    <w:p w:rsidR="005F2DF6" w:rsidRPr="0088009E" w:rsidRDefault="005F2DF6" w:rsidP="0087462F">
      <w:r w:rsidRPr="0088009E">
        <w:t xml:space="preserve">The </w:t>
      </w:r>
      <w:r w:rsidR="00716752" w:rsidRPr="0088009E">
        <w:t>Service Capabilities</w:t>
      </w:r>
      <w:r w:rsidRPr="0088009E">
        <w:t xml:space="preserve"> of the selected Service can be retrieved to provide the set of supported features and values to allow creating or modifying a template so that it is appropriate to the service accepting the Job request. Once the </w:t>
      </w:r>
      <w:r w:rsidR="00931C49" w:rsidRPr="0088009E">
        <w:t>Job Template</w:t>
      </w:r>
      <w:r w:rsidRPr="0088009E">
        <w:t xml:space="preserve"> fully embodies the Intent, it can be bound to a </w:t>
      </w:r>
      <w:r w:rsidR="00702F26" w:rsidRPr="0088009E">
        <w:t>CreateJob</w:t>
      </w:r>
      <w:r w:rsidRPr="0088009E">
        <w:t xml:space="preserve"> request to send to the Service.</w:t>
      </w:r>
    </w:p>
    <w:p w:rsidR="005F2DF6" w:rsidRPr="0088009E" w:rsidRDefault="005F2DF6" w:rsidP="0087462F">
      <w:r w:rsidRPr="0088009E">
        <w:t>The Default</w:t>
      </w:r>
      <w:r w:rsidR="00931C49" w:rsidRPr="0088009E">
        <w:t>Job Ticket</w:t>
      </w:r>
      <w:r w:rsidRPr="0088009E">
        <w:t xml:space="preserve"> is an Element of the Service. </w:t>
      </w:r>
      <w:proofErr w:type="gramStart"/>
      <w:r w:rsidRPr="0088009E">
        <w:t xml:space="preserve">If a </w:t>
      </w:r>
      <w:r w:rsidR="00702F26" w:rsidRPr="0088009E">
        <w:t>CreateJob</w:t>
      </w:r>
      <w:r w:rsidRPr="0088009E">
        <w:t xml:space="preserve"> request does not include a Job Template or if the </w:t>
      </w:r>
      <w:r w:rsidR="00931C49" w:rsidRPr="0088009E">
        <w:t>Job Template</w:t>
      </w:r>
      <w:r w:rsidRPr="0088009E">
        <w:t xml:space="preserve"> did not include some required information, the applicable processing directive defaults to the Default</w:t>
      </w:r>
      <w:r w:rsidR="00931C49" w:rsidRPr="0088009E">
        <w:t>Job Ticket</w:t>
      </w:r>
      <w:r w:rsidRPr="0088009E">
        <w:t xml:space="preserve"> values.</w:t>
      </w:r>
      <w:proofErr w:type="gramEnd"/>
      <w:r w:rsidRPr="0088009E">
        <w:t xml:space="preserve"> The values from the Default</w:t>
      </w:r>
      <w:r w:rsidR="00931C49" w:rsidRPr="0088009E">
        <w:t>Job Ticket</w:t>
      </w:r>
      <w:r w:rsidRPr="0088009E">
        <w:t xml:space="preserve"> are not copied to the Job’s </w:t>
      </w:r>
      <w:r w:rsidR="00931C49" w:rsidRPr="0088009E">
        <w:t xml:space="preserve">Job </w:t>
      </w:r>
      <w:proofErr w:type="gramStart"/>
      <w:r w:rsidR="00931C49" w:rsidRPr="0088009E">
        <w:t>Ticket</w:t>
      </w:r>
      <w:r w:rsidRPr="0088009E">
        <w:t xml:space="preserve"> ;</w:t>
      </w:r>
      <w:proofErr w:type="gramEnd"/>
      <w:r w:rsidRPr="0088009E">
        <w:t xml:space="preserve"> rather the combined </w:t>
      </w:r>
      <w:r w:rsidR="00030CBD" w:rsidRPr="0088009E">
        <w:t>Element</w:t>
      </w:r>
      <w:r w:rsidRPr="0088009E">
        <w:t>s from the user supplied obTicket and the applied values from the Default</w:t>
      </w:r>
      <w:r w:rsidR="00931C49" w:rsidRPr="0088009E">
        <w:t>Job Ticket</w:t>
      </w:r>
      <w:r w:rsidRPr="0088009E">
        <w:t xml:space="preserve"> are used. The Default</w:t>
      </w:r>
      <w:r w:rsidR="00931C49" w:rsidRPr="0088009E">
        <w:t>Job Ticket</w:t>
      </w:r>
      <w:r w:rsidRPr="0088009E">
        <w:t xml:space="preserve"> can be administratively modified to control default behaviors for the associated Service. </w:t>
      </w:r>
    </w:p>
    <w:p w:rsidR="005F2DF6" w:rsidRPr="0088009E" w:rsidRDefault="005F2DF6" w:rsidP="0087462F">
      <w:r w:rsidRPr="0088009E">
        <w:t xml:space="preserve">The Service places created Jobs in the </w:t>
      </w:r>
      <w:r w:rsidR="00517958" w:rsidRPr="0088009E">
        <w:t>Active Jobs</w:t>
      </w:r>
      <w:r w:rsidRPr="0088009E">
        <w:t xml:space="preserve"> queue. Created Jobs are in the Pending state until they are advanced to the Processing State. A Pending Job may be held to delay scheduling for processing by a JobHoldUntilTime </w:t>
      </w:r>
      <w:r w:rsidR="00030CBD" w:rsidRPr="0088009E">
        <w:t>Element</w:t>
      </w:r>
      <w:r w:rsidRPr="0088009E">
        <w:t xml:space="preserve"> in the Job’s Ticket to allow time for user to walk up to the printer or scanner </w:t>
      </w:r>
      <w:r w:rsidR="00030CBD" w:rsidRPr="0088009E">
        <w:t>Subunit</w:t>
      </w:r>
      <w:r w:rsidRPr="0088009E">
        <w:t xml:space="preserve"> to handle the hardcopy </w:t>
      </w:r>
      <w:r w:rsidR="00396E06" w:rsidRPr="0088009E">
        <w:t>Document</w:t>
      </w:r>
      <w:r w:rsidRPr="0088009E">
        <w:t>; a Pending Job may also be held by an administrator Hold</w:t>
      </w:r>
      <w:ins w:id="1883" w:author=" " w:date="2010-10-18T15:38:00Z">
        <w:r w:rsidR="00B17643" w:rsidRPr="0088009E">
          <w:t xml:space="preserve"> </w:t>
        </w:r>
      </w:ins>
      <w:r w:rsidRPr="0088009E">
        <w:t xml:space="preserve">Job operation. Held </w:t>
      </w:r>
      <w:r w:rsidR="001E36D3" w:rsidRPr="0088009E">
        <w:t>Job</w:t>
      </w:r>
      <w:r w:rsidRPr="0088009E">
        <w:t>s are released by a Job</w:t>
      </w:r>
      <w:ins w:id="1884" w:author=" " w:date="2010-10-18T15:37:00Z">
        <w:r w:rsidR="00B17643" w:rsidRPr="0088009E">
          <w:t xml:space="preserve"> </w:t>
        </w:r>
      </w:ins>
      <w:r w:rsidRPr="0088009E">
        <w:t>Hold</w:t>
      </w:r>
      <w:ins w:id="1885" w:author=" " w:date="2010-10-18T15:37:00Z">
        <w:r w:rsidR="00B17643" w:rsidRPr="0088009E">
          <w:t xml:space="preserve"> </w:t>
        </w:r>
      </w:ins>
      <w:proofErr w:type="gramStart"/>
      <w:r w:rsidRPr="0088009E">
        <w:t>Until</w:t>
      </w:r>
      <w:proofErr w:type="gramEnd"/>
      <w:ins w:id="1886" w:author=" " w:date="2010-10-18T15:37:00Z">
        <w:r w:rsidR="00B17643" w:rsidRPr="0088009E">
          <w:t xml:space="preserve"> </w:t>
        </w:r>
      </w:ins>
      <w:r w:rsidRPr="0088009E">
        <w:t>Time timeout or a administrator Release</w:t>
      </w:r>
      <w:ins w:id="1887" w:author=" " w:date="2010-10-18T15:38:00Z">
        <w:r w:rsidR="00B17643" w:rsidRPr="0088009E">
          <w:t xml:space="preserve"> </w:t>
        </w:r>
      </w:ins>
      <w:r w:rsidRPr="0088009E">
        <w:t xml:space="preserve">Job operation. Unheld </w:t>
      </w:r>
      <w:r w:rsidR="001E36D3" w:rsidRPr="0088009E">
        <w:t>Job</w:t>
      </w:r>
      <w:r w:rsidRPr="0088009E">
        <w:t xml:space="preserve">s are scheduled for processing immediately or when a StartJob event is signaled, based on </w:t>
      </w:r>
      <w:r w:rsidR="00710812" w:rsidRPr="0088009E">
        <w:t xml:space="preserve">Job </w:t>
      </w:r>
      <w:r w:rsidRPr="0088009E">
        <w:t xml:space="preserve">priority relative to other </w:t>
      </w:r>
      <w:r w:rsidR="001E36D3" w:rsidRPr="0088009E">
        <w:t>Job</w:t>
      </w:r>
      <w:r w:rsidRPr="0088009E">
        <w:t xml:space="preserve">s in the Active Jobs queue. </w:t>
      </w:r>
    </w:p>
    <w:p w:rsidR="005F2DF6" w:rsidRDefault="005F2DF6" w:rsidP="0087462F">
      <w:pPr>
        <w:pStyle w:val="Heading3"/>
      </w:pPr>
      <w:bookmarkStart w:id="1888" w:name="_Toc225744110"/>
      <w:bookmarkStart w:id="1889" w:name="_Toc226290384"/>
      <w:bookmarkStart w:id="1890" w:name="_Toc275155900"/>
      <w:r w:rsidRPr="00994F38">
        <w:t>Job Processing</w:t>
      </w:r>
      <w:bookmarkEnd w:id="1888"/>
      <w:bookmarkEnd w:id="1889"/>
      <w:bookmarkEnd w:id="1890"/>
    </w:p>
    <w:p w:rsidR="005F2DF6" w:rsidRPr="0088009E" w:rsidRDefault="005F2DF6" w:rsidP="0087462F">
      <w:r w:rsidRPr="0088009E">
        <w:t xml:space="preserve">When a Job is released for scheduling and reaches the top of </w:t>
      </w:r>
      <w:r w:rsidR="00517958" w:rsidRPr="0088009E">
        <w:t>Active Jobs</w:t>
      </w:r>
      <w:r w:rsidRPr="0088009E">
        <w:t xml:space="preserve"> queue, it enters the </w:t>
      </w:r>
      <w:r w:rsidR="000655E0" w:rsidRPr="0088009E">
        <w:t>Job Processing</w:t>
      </w:r>
      <w:r w:rsidRPr="0088009E">
        <w:t xml:space="preserve"> state. If the Service is not already in the Service</w:t>
      </w:r>
      <w:ins w:id="1891" w:author=" " w:date="2010-10-18T15:38:00Z">
        <w:r w:rsidR="00B17643" w:rsidRPr="0088009E">
          <w:t xml:space="preserve"> </w:t>
        </w:r>
      </w:ins>
      <w:r w:rsidRPr="0088009E">
        <w:t xml:space="preserve">Processing state, it will now enter that state. The Service manages and processes the Job according to the instructions in the </w:t>
      </w:r>
      <w:r w:rsidR="00931C49" w:rsidRPr="0088009E">
        <w:t>Job Ticket</w:t>
      </w:r>
      <w:r w:rsidRPr="0088009E">
        <w:t xml:space="preserve">, </w:t>
      </w:r>
      <w:r w:rsidRPr="0088009E">
        <w:lastRenderedPageBreak/>
        <w:t>supplemented where necessary by information in the Default</w:t>
      </w:r>
      <w:r w:rsidR="00931C49" w:rsidRPr="0088009E">
        <w:t>Job Ticket</w:t>
      </w:r>
      <w:r w:rsidRPr="0088009E">
        <w:t xml:space="preserve">. If a processing instruction in the </w:t>
      </w:r>
      <w:r w:rsidR="00931C49" w:rsidRPr="0088009E">
        <w:t>Job Ticket</w:t>
      </w:r>
      <w:r w:rsidRPr="0088009E">
        <w:t xml:space="preserve"> cannot be supported, the Service either returns an error or substitutes the instruction with another that best matches the user’s intent. When </w:t>
      </w:r>
      <w:r w:rsidR="00710812" w:rsidRPr="0088009E">
        <w:t xml:space="preserve">Job </w:t>
      </w:r>
      <w:r w:rsidRPr="0088009E">
        <w:t xml:space="preserve">processing is complete, the actual values used for processing the </w:t>
      </w:r>
      <w:r w:rsidR="00710812" w:rsidRPr="0088009E">
        <w:t xml:space="preserve">Job </w:t>
      </w:r>
      <w:r w:rsidRPr="0088009E">
        <w:t xml:space="preserve">are captured in the </w:t>
      </w:r>
      <w:r w:rsidR="0055596F" w:rsidRPr="0088009E">
        <w:t>Job Receipt</w:t>
      </w:r>
      <w:r w:rsidRPr="0088009E">
        <w:t xml:space="preserve">, the Job is in the Completed state and it is entered into the </w:t>
      </w:r>
      <w:r w:rsidR="00716752" w:rsidRPr="0088009E">
        <w:t>Job History</w:t>
      </w:r>
      <w:r w:rsidRPr="0088009E">
        <w:t xml:space="preserve"> queue. The Service either returns to Idle or continues in the ServiceProcessing state with a subsequent Job. </w:t>
      </w:r>
    </w:p>
    <w:p w:rsidR="005F2DF6" w:rsidRDefault="005F2DF6" w:rsidP="0087462F">
      <w:pPr>
        <w:pStyle w:val="Heading3"/>
      </w:pPr>
      <w:bookmarkStart w:id="1892" w:name="_Toc225744111"/>
      <w:bookmarkStart w:id="1893" w:name="_Toc226290385"/>
      <w:bookmarkStart w:id="1894" w:name="_Toc275155901"/>
      <w:r w:rsidRPr="00994F38">
        <w:t>Service Pause</w:t>
      </w:r>
      <w:r w:rsidR="00B17643">
        <w:t>,</w:t>
      </w:r>
      <w:r w:rsidR="00F457D8">
        <w:t xml:space="preserve"> </w:t>
      </w:r>
      <w:r w:rsidR="00B17643">
        <w:t xml:space="preserve">Service </w:t>
      </w:r>
      <w:r w:rsidRPr="00994F38">
        <w:t>Shutdown and Abnormal Job Termination</w:t>
      </w:r>
      <w:bookmarkEnd w:id="1892"/>
      <w:bookmarkEnd w:id="1893"/>
      <w:bookmarkEnd w:id="1894"/>
    </w:p>
    <w:p w:rsidR="005F2DF6" w:rsidRPr="0088009E" w:rsidRDefault="005F2DF6" w:rsidP="0087462F">
      <w:r w:rsidRPr="0088009E">
        <w:t xml:space="preserve">During </w:t>
      </w:r>
      <w:r w:rsidR="00710812" w:rsidRPr="0088009E">
        <w:t xml:space="preserve">Job </w:t>
      </w:r>
      <w:r w:rsidRPr="0088009E">
        <w:t>processing, an administrative “PauseService”or “</w:t>
      </w:r>
      <w:r w:rsidRPr="0088009E">
        <w:rPr>
          <w:bCs/>
        </w:rPr>
        <w:t xml:space="preserve">PauseServiceAfterCurrentJob” </w:t>
      </w:r>
      <w:r w:rsidRPr="0088009E">
        <w:t xml:space="preserve">operation will cause the Service to enter the “Stopped” state. This prevents further scheduling of </w:t>
      </w:r>
      <w:r w:rsidR="001E36D3" w:rsidRPr="0088009E">
        <w:t>Job</w:t>
      </w:r>
      <w:r w:rsidRPr="0088009E">
        <w:t xml:space="preserve">s. Depending on implementation, the Service transition to Stopped may be delayed to allow the processing of the current </w:t>
      </w:r>
      <w:r w:rsidR="00710812" w:rsidRPr="0088009E">
        <w:t xml:space="preserve">Job </w:t>
      </w:r>
      <w:r w:rsidRPr="0088009E">
        <w:t xml:space="preserve">to be completed or suspended in a controlled way. Jobs that are in the </w:t>
      </w:r>
      <w:r w:rsidR="000655E0" w:rsidRPr="0088009E">
        <w:t>Job Processing</w:t>
      </w:r>
      <w:r w:rsidRPr="0088009E">
        <w:t xml:space="preserve"> state when the Service is </w:t>
      </w:r>
      <w:proofErr w:type="gramStart"/>
      <w:r w:rsidRPr="0088009E">
        <w:t>Stopped</w:t>
      </w:r>
      <w:proofErr w:type="gramEnd"/>
      <w:r w:rsidRPr="0088009E">
        <w:t xml:space="preserve"> remain in the Active Jobs Queue but go into the ProcessingStopped </w:t>
      </w:r>
      <w:r w:rsidR="00710812" w:rsidRPr="0088009E">
        <w:t xml:space="preserve">Job </w:t>
      </w:r>
      <w:r w:rsidRPr="0088009E">
        <w:t xml:space="preserve">state. A “PauseService” operation allows a user to interrupt the scheduled </w:t>
      </w:r>
      <w:r w:rsidR="001E36D3" w:rsidRPr="0088009E">
        <w:t>Job</w:t>
      </w:r>
      <w:r w:rsidRPr="0088009E">
        <w:t xml:space="preserve">s to submit and process an urgent Job or a </w:t>
      </w:r>
      <w:r w:rsidR="00710812" w:rsidRPr="0088009E">
        <w:t xml:space="preserve">Job </w:t>
      </w:r>
      <w:r w:rsidRPr="0088009E">
        <w:t xml:space="preserve">for another service. A ServiceResume operation returns the Service to the Processing state and allows </w:t>
      </w:r>
      <w:r w:rsidR="00710812" w:rsidRPr="0088009E">
        <w:t xml:space="preserve">Job </w:t>
      </w:r>
      <w:r w:rsidRPr="0088009E">
        <w:t xml:space="preserve">scheduling and processing to resume. Note that, if the Service Pause/Resume operations are to be used to allow a </w:t>
      </w:r>
      <w:r w:rsidR="00710812" w:rsidRPr="0088009E">
        <w:t xml:space="preserve">Job </w:t>
      </w:r>
      <w:r w:rsidRPr="0088009E">
        <w:t xml:space="preserve">processing to be interrupted to allow another </w:t>
      </w:r>
      <w:r w:rsidR="00710812" w:rsidRPr="0088009E">
        <w:t xml:space="preserve">Job </w:t>
      </w:r>
      <w:r w:rsidRPr="0088009E">
        <w:t xml:space="preserve">to be processed by the same service, then the inserted </w:t>
      </w:r>
      <w:r w:rsidR="00710812" w:rsidRPr="0088009E">
        <w:t xml:space="preserve">Job </w:t>
      </w:r>
      <w:r w:rsidRPr="0088009E">
        <w:t xml:space="preserve">must have higher scheduling priority than a ProcessingStopped </w:t>
      </w:r>
      <w:r w:rsidR="00710812" w:rsidRPr="0088009E">
        <w:t xml:space="preserve">Job </w:t>
      </w:r>
      <w:r w:rsidRPr="0088009E">
        <w:t>and the Service must readjust its schedule on receiving the Resume command.</w:t>
      </w:r>
    </w:p>
    <w:p w:rsidR="005F2DF6" w:rsidRPr="0088009E" w:rsidRDefault="005F2DF6" w:rsidP="0087462F">
      <w:r w:rsidRPr="0088009E">
        <w:t xml:space="preserve">When there are critical conditions impacting serviceability during “Idle” or “Processing” state, either a Critical Fault event is generated or an Administrative PauseService is performed to bring the service to the Stopped state. From there the condition can be fixed by user’s intervention. Then either the Service generates </w:t>
      </w:r>
      <w:proofErr w:type="gramStart"/>
      <w:r w:rsidRPr="0088009E">
        <w:t>a</w:t>
      </w:r>
      <w:proofErr w:type="gramEnd"/>
      <w:r w:rsidRPr="0088009E">
        <w:t xml:space="preserve"> EndCritical event (removal of critical condition) or an administrator performs a Resume operation to bring the Service back to the “Idle” or “Processing” state. If the Service requires a ShutdownService operation before service can be resumed or for testing, a RestartService must be issued to bring the Service to the On-Line phase again.</w:t>
      </w:r>
    </w:p>
    <w:p w:rsidR="005F2DF6" w:rsidRPr="0088009E" w:rsidRDefault="005F2DF6" w:rsidP="0087462F">
      <w:r w:rsidRPr="0088009E">
        <w:t xml:space="preserve">Any </w:t>
      </w:r>
      <w:r w:rsidR="00710812" w:rsidRPr="0088009E">
        <w:t xml:space="preserve">Job </w:t>
      </w:r>
      <w:r w:rsidRPr="0088009E">
        <w:t xml:space="preserve">in the </w:t>
      </w:r>
      <w:r w:rsidR="00517958" w:rsidRPr="0088009E">
        <w:t>Active Jobs</w:t>
      </w:r>
      <w:r w:rsidRPr="0088009E">
        <w:t xml:space="preserve"> queue can be canceled via a </w:t>
      </w:r>
      <w:r w:rsidR="00702F26" w:rsidRPr="0088009E">
        <w:t>CancelJob</w:t>
      </w:r>
      <w:r w:rsidRPr="0088009E">
        <w:t xml:space="preserve"> operation by an authorized user, a. The Job is then in the Cancelled state and entered into the </w:t>
      </w:r>
      <w:r w:rsidR="00716752" w:rsidRPr="0088009E">
        <w:t>Job History</w:t>
      </w:r>
      <w:r w:rsidRPr="0088009E">
        <w:t xml:space="preserve"> queue. Jobs that are terminated because of a Service fault are in the Aborted state and are also entered into the </w:t>
      </w:r>
      <w:r w:rsidR="00716752" w:rsidRPr="0088009E">
        <w:t>Job History</w:t>
      </w:r>
      <w:r w:rsidRPr="0088009E">
        <w:t xml:space="preserve"> queue.</w:t>
      </w:r>
    </w:p>
    <w:p w:rsidR="005F2DF6" w:rsidRDefault="005F2DF6" w:rsidP="00592514">
      <w:pPr>
        <w:pStyle w:val="Heading2"/>
      </w:pPr>
      <w:bookmarkStart w:id="1895" w:name="_Toc225744112"/>
      <w:bookmarkStart w:id="1896" w:name="_Toc226290386"/>
      <w:bookmarkStart w:id="1897" w:name="_Ref228008533"/>
      <w:bookmarkStart w:id="1898" w:name="_Toc275155902"/>
      <w:bookmarkStart w:id="1899" w:name="_Toc170621551"/>
      <w:bookmarkStart w:id="1900" w:name="_Toc177863414"/>
      <w:bookmarkStart w:id="1901" w:name="_Toc178134862"/>
      <w:bookmarkStart w:id="1902" w:name="_Toc188408621"/>
      <w:bookmarkStart w:id="1903" w:name="_Toc194966642"/>
      <w:bookmarkStart w:id="1904" w:name="_Toc208911627"/>
      <w:r>
        <w:t xml:space="preserve">Service, Job and </w:t>
      </w:r>
      <w:smartTag w:uri="urn:schemas-microsoft-com:office:smarttags" w:element="place">
        <w:smartTag w:uri="urn:schemas-microsoft-com:office:smarttags" w:element="PlaceName">
          <w:r>
            <w:t>Document</w:t>
          </w:r>
        </w:smartTag>
        <w:r>
          <w:t xml:space="preserve"> </w:t>
        </w:r>
        <w:smartTag w:uri="urn:schemas-microsoft-com:office:smarttags" w:element="PlaceType">
          <w:r>
            <w:t>States</w:t>
          </w:r>
        </w:smartTag>
      </w:smartTag>
      <w:bookmarkEnd w:id="1895"/>
      <w:bookmarkEnd w:id="1896"/>
      <w:bookmarkEnd w:id="1897"/>
      <w:bookmarkEnd w:id="1898"/>
    </w:p>
    <w:p w:rsidR="005F2DF6" w:rsidRDefault="005F2DF6" w:rsidP="0087462F">
      <w:r>
        <w:t xml:space="preserve">The values of the Service, Jobs and Document states are critical </w:t>
      </w:r>
      <w:r w:rsidR="00030CBD">
        <w:t>Element</w:t>
      </w:r>
      <w:r>
        <w:t>s in the Service, Job and Document models. Moreover, understanding what these states are and what is involved in transitioning from one state to another is also critical in understanding the operations, processes and conditions that control the ability of the Service to execute a Job and process a Document.</w:t>
      </w:r>
    </w:p>
    <w:p w:rsidR="005F2DF6" w:rsidRDefault="005F2DF6" w:rsidP="0087462F">
      <w:pPr>
        <w:pStyle w:val="Heading3"/>
      </w:pPr>
      <w:bookmarkStart w:id="1905" w:name="_Toc225744113"/>
      <w:bookmarkStart w:id="1906" w:name="_Toc226290387"/>
      <w:bookmarkStart w:id="1907" w:name="_Ref228170270"/>
      <w:bookmarkStart w:id="1908" w:name="_Toc275155903"/>
      <w:smartTag w:uri="urn:schemas-microsoft-com:office:smarttags" w:element="place">
        <w:smartTag w:uri="urn:schemas-microsoft-com:office:smarttags" w:element="PlaceName">
          <w:r>
            <w:t>Service</w:t>
          </w:r>
        </w:smartTag>
        <w:r>
          <w:t xml:space="preserve"> </w:t>
        </w:r>
        <w:smartTag w:uri="urn:schemas-microsoft-com:office:smarttags" w:element="PlaceType">
          <w:r>
            <w:t>States</w:t>
          </w:r>
        </w:smartTag>
      </w:smartTag>
      <w:r>
        <w:t>, Conditions and State Transitions</w:t>
      </w:r>
      <w:bookmarkEnd w:id="1905"/>
      <w:bookmarkEnd w:id="1906"/>
      <w:bookmarkEnd w:id="1907"/>
      <w:bookmarkEnd w:id="1908"/>
    </w:p>
    <w:p w:rsidR="005F2DF6" w:rsidRDefault="005F2DF6" w:rsidP="0087462F">
      <w:r>
        <w:t>The states of a Service are identified below</w:t>
      </w:r>
      <w:r w:rsidR="00D80AD0">
        <w:t xml:space="preserve"> and in </w:t>
      </w:r>
      <w:r w:rsidR="00C517C1">
        <w:fldChar w:fldCharType="begin"/>
      </w:r>
      <w:r w:rsidR="00D80AD0">
        <w:instrText xml:space="preserve"> REF _Ref274131631 \h </w:instrText>
      </w:r>
      <w:r w:rsidR="00C517C1">
        <w:fldChar w:fldCharType="separate"/>
      </w:r>
      <w:r w:rsidR="00680E9F">
        <w:t xml:space="preserve">Figure </w:t>
      </w:r>
      <w:r w:rsidR="00680E9F">
        <w:rPr>
          <w:noProof/>
        </w:rPr>
        <w:t>80</w:t>
      </w:r>
      <w:r w:rsidR="00C517C1">
        <w:fldChar w:fldCharType="end"/>
      </w:r>
      <w:r>
        <w:t xml:space="preserve">. The states and the events (including client requests) that cause state transitions are represented </w:t>
      </w:r>
      <w:r w:rsidR="00C517C1">
        <w:fldChar w:fldCharType="begin"/>
      </w:r>
      <w:r w:rsidR="00D80AD0">
        <w:instrText xml:space="preserve"> REF _Ref274131613 \h </w:instrText>
      </w:r>
      <w:r w:rsidR="00C517C1">
        <w:fldChar w:fldCharType="separate"/>
      </w:r>
      <w:r w:rsidR="00680E9F">
        <w:t xml:space="preserve">Figure </w:t>
      </w:r>
      <w:r w:rsidR="00680E9F">
        <w:rPr>
          <w:noProof/>
        </w:rPr>
        <w:t>81</w:t>
      </w:r>
      <w:r w:rsidR="00C517C1">
        <w:fldChar w:fldCharType="end"/>
      </w:r>
      <w:r w:rsidR="00A7753F">
        <w:t xml:space="preserve"> </w:t>
      </w:r>
      <w:r>
        <w:t xml:space="preserve">Service State and condition transitions as a </w:t>
      </w:r>
      <w:r w:rsidR="00E54ECD">
        <w:t xml:space="preserve">result of Operations and Events are summarized in </w:t>
      </w:r>
      <w:r w:rsidR="00C517C1">
        <w:fldChar w:fldCharType="begin"/>
      </w:r>
      <w:r w:rsidR="00E54ECD">
        <w:instrText xml:space="preserve"> REF _Ref228030715 \h </w:instrText>
      </w:r>
      <w:r w:rsidR="00C517C1">
        <w:fldChar w:fldCharType="separate"/>
      </w:r>
      <w:r w:rsidR="00680E9F">
        <w:t xml:space="preserve">Table </w:t>
      </w:r>
      <w:r w:rsidR="00680E9F">
        <w:rPr>
          <w:noProof/>
        </w:rPr>
        <w:t>59</w:t>
      </w:r>
      <w:r w:rsidR="00C517C1">
        <w:fldChar w:fldCharType="end"/>
      </w:r>
      <w:r w:rsidR="00E54ECD">
        <w:t xml:space="preserve">, </w:t>
      </w:r>
      <w:r w:rsidR="00C517C1">
        <w:fldChar w:fldCharType="begin"/>
      </w:r>
      <w:r w:rsidR="00E54ECD">
        <w:instrText xml:space="preserve"> REF _Ref228030902 \h </w:instrText>
      </w:r>
      <w:r w:rsidR="00C517C1">
        <w:fldChar w:fldCharType="separate"/>
      </w:r>
      <w:r w:rsidR="00680E9F">
        <w:t xml:space="preserve">Table </w:t>
      </w:r>
      <w:r w:rsidR="00680E9F">
        <w:rPr>
          <w:noProof/>
        </w:rPr>
        <w:t>60</w:t>
      </w:r>
      <w:r w:rsidR="00C517C1">
        <w:fldChar w:fldCharType="end"/>
      </w:r>
      <w:r w:rsidR="00E54ECD">
        <w:t xml:space="preserve"> and </w:t>
      </w:r>
      <w:r w:rsidR="00C517C1">
        <w:fldChar w:fldCharType="begin"/>
      </w:r>
      <w:r w:rsidR="00E54ECD">
        <w:instrText xml:space="preserve"> REF _Ref228031477 \h </w:instrText>
      </w:r>
      <w:r w:rsidR="00C517C1">
        <w:fldChar w:fldCharType="separate"/>
      </w:r>
      <w:r w:rsidR="00680E9F">
        <w:t xml:space="preserve">Table </w:t>
      </w:r>
      <w:r w:rsidR="00680E9F">
        <w:rPr>
          <w:noProof/>
        </w:rPr>
        <w:t>61</w:t>
      </w:r>
      <w:r w:rsidR="00C517C1">
        <w:fldChar w:fldCharType="end"/>
      </w:r>
      <w:r w:rsidR="00E54ECD">
        <w:t>.</w:t>
      </w:r>
    </w:p>
    <w:p w:rsidR="005F2DF6" w:rsidRDefault="005F2DF6" w:rsidP="00FF4DBB">
      <w:pPr>
        <w:pStyle w:val="Heading4"/>
      </w:pPr>
      <w:bookmarkStart w:id="1909" w:name="_Toc275155904"/>
      <w:r w:rsidRPr="00D475C1">
        <w:t>Service States</w:t>
      </w:r>
      <w:bookmarkEnd w:id="1909"/>
    </w:p>
    <w:p w:rsidR="005F2DF6" w:rsidRDefault="005F2DF6" w:rsidP="0087462F">
      <w:r>
        <w:t xml:space="preserve">The modeling of a Service is based on the following six states. </w:t>
      </w:r>
    </w:p>
    <w:p w:rsidR="005F2DF6" w:rsidRDefault="005F2DF6" w:rsidP="0087462F">
      <w:r w:rsidRPr="00460ADF">
        <w:rPr>
          <w:b/>
        </w:rPr>
        <w:t>Unknown</w:t>
      </w:r>
      <w:r>
        <w:t>: This is a state in the initial phase when a Service has been just created. There is no outside interface with the Service. Within the MFD, the Service will be initialized and will transition to the Down state.</w:t>
      </w:r>
    </w:p>
    <w:p w:rsidR="005F2DF6" w:rsidRDefault="005F2DF6" w:rsidP="0087462F">
      <w:r w:rsidRPr="00460ADF">
        <w:rPr>
          <w:b/>
        </w:rPr>
        <w:lastRenderedPageBreak/>
        <w:t>Down:</w:t>
      </w:r>
      <w:r>
        <w:t xml:space="preserve"> The Service instance exists and has been initialized. The service cannot accept any client operation request other than Start or Restart (which brings the Service to the </w:t>
      </w:r>
      <w:proofErr w:type="gramStart"/>
      <w:r>
        <w:t>Idle</w:t>
      </w:r>
      <w:proofErr w:type="gramEnd"/>
      <w:r>
        <w:t xml:space="preserve"> state, unless some error condition exists). The service can also be put into a Test state via some implementation-dependent path that initiates testing.</w:t>
      </w:r>
    </w:p>
    <w:p w:rsidR="005F2DF6" w:rsidRDefault="005F2DF6" w:rsidP="0087462F">
      <w:proofErr w:type="gramStart"/>
      <w:r w:rsidRPr="00D065C6">
        <w:rPr>
          <w:b/>
        </w:rPr>
        <w:t>Testing:</w:t>
      </w:r>
      <w:r>
        <w:rPr>
          <w:b/>
        </w:rPr>
        <w:t xml:space="preserve"> </w:t>
      </w:r>
      <w:r w:rsidRPr="00D065C6">
        <w:t xml:space="preserve">An implementation-dependent state </w:t>
      </w:r>
      <w:r>
        <w:t>in which normal processing is not possible but the Service is operating in a test mode.</w:t>
      </w:r>
      <w:proofErr w:type="gramEnd"/>
    </w:p>
    <w:p w:rsidR="005F2DF6" w:rsidRDefault="005F2DF6" w:rsidP="0087462F">
      <w:r w:rsidRPr="00B96782">
        <w:rPr>
          <w:b/>
        </w:rPr>
        <w:t>Idle:</w:t>
      </w:r>
      <w:r>
        <w:t xml:space="preserve"> The Service is up and able to accept client requests, but is not currently processing a </w:t>
      </w:r>
      <w:r w:rsidR="001E36D3">
        <w:t>Job</w:t>
      </w:r>
      <w:r>
        <w:t xml:space="preserve">. There may be no unterminated </w:t>
      </w:r>
      <w:r w:rsidR="001E36D3">
        <w:t>Job</w:t>
      </w:r>
      <w:r>
        <w:t>s, or Jobs may be in a PendingHeld Job state.</w:t>
      </w:r>
    </w:p>
    <w:p w:rsidR="005F2DF6" w:rsidRDefault="005F2DF6" w:rsidP="0087462F">
      <w:r w:rsidRPr="00B96782">
        <w:rPr>
          <w:b/>
        </w:rPr>
        <w:t>Processing:</w:t>
      </w:r>
      <w:r>
        <w:rPr>
          <w:b/>
        </w:rPr>
        <w:t xml:space="preserve"> </w:t>
      </w:r>
      <w:r w:rsidRPr="00B96782">
        <w:t xml:space="preserve">At least one </w:t>
      </w:r>
      <w:r w:rsidR="00710812">
        <w:t xml:space="preserve">Job </w:t>
      </w:r>
      <w:r w:rsidRPr="00B96782">
        <w:t>is in the Processing</w:t>
      </w:r>
      <w:r>
        <w:t xml:space="preserve"> Job state. </w:t>
      </w:r>
    </w:p>
    <w:p w:rsidR="005F2DF6" w:rsidRDefault="005F2DF6" w:rsidP="0087462F">
      <w:r>
        <w:rPr>
          <w:b/>
        </w:rPr>
        <w:t xml:space="preserve">Stopped: </w:t>
      </w:r>
      <w:r w:rsidRPr="00BD6A63">
        <w:t xml:space="preserve">The Service </w:t>
      </w:r>
      <w:r>
        <w:t xml:space="preserve">is unable to process </w:t>
      </w:r>
      <w:r w:rsidR="001E36D3">
        <w:t>Job</w:t>
      </w:r>
      <w:r>
        <w:t>s because it has received a Pause request or because an event signifying the existence of a critical condition has occurred.</w:t>
      </w:r>
    </w:p>
    <w:p w:rsidR="005F2DF6" w:rsidRDefault="005F2DF6" w:rsidP="0087462F"/>
    <w:p w:rsidR="005F2DF6" w:rsidRDefault="005F2DF6" w:rsidP="00FF4DBB">
      <w:pPr>
        <w:pStyle w:val="Heading4"/>
      </w:pPr>
      <w:bookmarkStart w:id="1910" w:name="_Toc275155905"/>
      <w:r>
        <w:t>Operations, Events and Conditions</w:t>
      </w:r>
      <w:bookmarkEnd w:id="1910"/>
    </w:p>
    <w:p w:rsidR="005F2DF6" w:rsidRDefault="00C517C1" w:rsidP="0087462F">
      <w:r>
        <w:fldChar w:fldCharType="begin"/>
      </w:r>
      <w:r w:rsidR="00D80AD0">
        <w:instrText xml:space="preserve"> REF _Ref274131613 \h </w:instrText>
      </w:r>
      <w:r>
        <w:fldChar w:fldCharType="separate"/>
      </w:r>
      <w:r w:rsidR="00680E9F">
        <w:t xml:space="preserve">Figure </w:t>
      </w:r>
      <w:r w:rsidR="00680E9F">
        <w:rPr>
          <w:noProof/>
        </w:rPr>
        <w:t>81</w:t>
      </w:r>
      <w:r>
        <w:fldChar w:fldCharType="end"/>
      </w:r>
      <w:r w:rsidR="005F2DF6" w:rsidRPr="00675374">
        <w:t xml:space="preserve"> illustrates the Service state transitions resulting from Operations and Events. The following notations are used.</w:t>
      </w:r>
    </w:p>
    <w:p w:rsidR="008A008E" w:rsidRDefault="008A008E" w:rsidP="008A008E">
      <w:pPr>
        <w:pStyle w:val="Style2"/>
      </w:pPr>
    </w:p>
    <w:p w:rsidR="005F2DF6" w:rsidRPr="008A008E" w:rsidRDefault="005F2DF6" w:rsidP="008A008E">
      <w:pPr>
        <w:pStyle w:val="Style2"/>
      </w:pPr>
      <w:r w:rsidRPr="008A008E">
        <w:t xml:space="preserve">Initial Caps = state; </w:t>
      </w:r>
      <w:r w:rsidR="00496705">
        <w:t>e.g.,</w:t>
      </w:r>
      <w:r w:rsidRPr="008A008E">
        <w:t xml:space="preserve"> Idle</w:t>
      </w:r>
    </w:p>
    <w:p w:rsidR="005F2DF6" w:rsidRPr="008A008E" w:rsidRDefault="005F2DF6" w:rsidP="008A008E">
      <w:pPr>
        <w:pStyle w:val="Style2"/>
      </w:pPr>
      <w:r w:rsidRPr="008A008E">
        <w:t xml:space="preserve">Initial caps followed by argument parenthesis = operation; </w:t>
      </w:r>
      <w:r w:rsidR="00496705">
        <w:t>e.g.,</w:t>
      </w:r>
      <w:r w:rsidRPr="008A008E">
        <w:t xml:space="preserve"> Startup </w:t>
      </w:r>
    </w:p>
    <w:p w:rsidR="005F2DF6" w:rsidRPr="008A008E" w:rsidRDefault="005F2DF6" w:rsidP="008A008E">
      <w:pPr>
        <w:pStyle w:val="Style2"/>
      </w:pPr>
      <w:r w:rsidRPr="008A008E">
        <w:t xml:space="preserve">Lower case = action; </w:t>
      </w:r>
      <w:r w:rsidR="00496705">
        <w:t>e.g.,</w:t>
      </w:r>
      <w:r w:rsidRPr="008A008E">
        <w:t xml:space="preserve"> schedule, enable, etc</w:t>
      </w:r>
    </w:p>
    <w:p w:rsidR="005F2DF6" w:rsidRPr="008A008E" w:rsidRDefault="005F2DF6" w:rsidP="008A008E">
      <w:pPr>
        <w:pStyle w:val="Style2"/>
      </w:pPr>
      <w:r w:rsidRPr="008A008E">
        <w:t xml:space="preserve">C. prefix = a condition; </w:t>
      </w:r>
      <w:r w:rsidR="00496705">
        <w:t>e.g.,</w:t>
      </w:r>
      <w:r w:rsidRPr="008A008E">
        <w:t xml:space="preserve"> C.isAcceptingJobs means the isAcceptingJobs condition exists or is affirmative </w:t>
      </w:r>
    </w:p>
    <w:p w:rsidR="005F2DF6" w:rsidRPr="008A008E" w:rsidRDefault="005F2DF6" w:rsidP="008A008E">
      <w:pPr>
        <w:pStyle w:val="Style2"/>
      </w:pPr>
      <w:r w:rsidRPr="008A008E">
        <w:t xml:space="preserve">E. prefix = an event; </w:t>
      </w:r>
      <w:r w:rsidR="00496705">
        <w:t>e.g.,</w:t>
      </w:r>
      <w:r w:rsidRPr="008A008E">
        <w:t xml:space="preserve"> E.endJob means "</w:t>
      </w:r>
      <w:r w:rsidR="00710812">
        <w:t xml:space="preserve">Job </w:t>
      </w:r>
      <w:r w:rsidRPr="008A008E">
        <w:t>completed"</w:t>
      </w:r>
    </w:p>
    <w:p w:rsidR="005F2DF6" w:rsidRPr="008A008E" w:rsidRDefault="005F2DF6" w:rsidP="008A008E">
      <w:pPr>
        <w:pStyle w:val="Style2"/>
      </w:pPr>
      <w:r w:rsidRPr="008A008E">
        <w:t>~ = logical NOT applied to condition (</w:t>
      </w:r>
      <w:r w:rsidR="00496705">
        <w:t>e.g.,</w:t>
      </w:r>
      <w:r w:rsidRPr="008A008E">
        <w:t xml:space="preserve"> ~C.paused means the Pause condition does not exist or "not paused")</w:t>
      </w:r>
    </w:p>
    <w:p w:rsidR="005F2DF6" w:rsidRDefault="005F2DF6" w:rsidP="0087462F">
      <w:pPr>
        <w:rPr>
          <w:rFonts w:eastAsia="MS Mincho"/>
          <w:color w:val="000000"/>
          <w:lang w:eastAsia="ja-JP"/>
        </w:rPr>
      </w:pPr>
      <w:r>
        <w:t xml:space="preserve">Service Conditions and their initiating and terminating events are listed in </w:t>
      </w:r>
      <w:r w:rsidR="00C517C1">
        <w:fldChar w:fldCharType="begin"/>
      </w:r>
      <w:r w:rsidR="00A33053">
        <w:instrText xml:space="preserve"> REF _Ref228030715 \h </w:instrText>
      </w:r>
      <w:r w:rsidR="00C517C1">
        <w:fldChar w:fldCharType="separate"/>
      </w:r>
      <w:r w:rsidR="00680E9F">
        <w:t xml:space="preserve">Table </w:t>
      </w:r>
      <w:r w:rsidR="00680E9F">
        <w:rPr>
          <w:noProof/>
        </w:rPr>
        <w:t>59</w:t>
      </w:r>
      <w:r w:rsidR="00C517C1">
        <w:fldChar w:fldCharType="end"/>
      </w:r>
      <w:r>
        <w:t xml:space="preserve">. In general, Conditions may exist in several states and are not necessarily associated with state changes. Administrative Operations that cause Service State changes are identified in </w:t>
      </w:r>
      <w:r w:rsidR="00C517C1">
        <w:fldChar w:fldCharType="begin"/>
      </w:r>
      <w:r w:rsidR="00A33053">
        <w:instrText xml:space="preserve"> REF _Ref228030902 \h </w:instrText>
      </w:r>
      <w:r w:rsidR="00C517C1">
        <w:fldChar w:fldCharType="separate"/>
      </w:r>
      <w:r w:rsidR="00680E9F">
        <w:t xml:space="preserve">Table </w:t>
      </w:r>
      <w:r w:rsidR="00680E9F">
        <w:rPr>
          <w:noProof/>
        </w:rPr>
        <w:t>60</w:t>
      </w:r>
      <w:r w:rsidR="00C517C1">
        <w:fldChar w:fldCharType="end"/>
      </w:r>
      <w:r>
        <w:t xml:space="preserve">. </w:t>
      </w:r>
      <w:r w:rsidRPr="00326AF2">
        <w:t xml:space="preserve">Conditions and Events that characterize Service operation are identified in </w:t>
      </w:r>
      <w:r w:rsidR="00C517C1">
        <w:fldChar w:fldCharType="begin"/>
      </w:r>
      <w:r w:rsidR="00A33053">
        <w:instrText xml:space="preserve"> REF _Ref228031477 \h </w:instrText>
      </w:r>
      <w:r w:rsidR="00C517C1">
        <w:fldChar w:fldCharType="separate"/>
      </w:r>
      <w:r w:rsidR="00680E9F">
        <w:t xml:space="preserve">Table </w:t>
      </w:r>
      <w:r w:rsidR="00680E9F">
        <w:rPr>
          <w:noProof/>
        </w:rPr>
        <w:t>61</w:t>
      </w:r>
      <w:r w:rsidR="00C517C1">
        <w:fldChar w:fldCharType="end"/>
      </w:r>
      <w:r>
        <w:t xml:space="preserve">. </w:t>
      </w:r>
      <w:r w:rsidRPr="00326AF2">
        <w:t>Note that</w:t>
      </w:r>
      <w:r>
        <w:t xml:space="preserve"> </w:t>
      </w:r>
      <w:r w:rsidRPr="00326AF2">
        <w:t>although n</w:t>
      </w:r>
      <w:r w:rsidRPr="00326AF2">
        <w:rPr>
          <w:rFonts w:eastAsia="MS Mincho"/>
        </w:rPr>
        <w:t>o specific Test operation or events are defined in this specification, the Test state is included to indicate that the transition to and from this Service state is made in a specific manner</w:t>
      </w:r>
      <w:r>
        <w:rPr>
          <w:rFonts w:eastAsia="MS Mincho"/>
          <w:color w:val="000000"/>
          <w:lang w:eastAsia="ja-JP"/>
        </w:rPr>
        <w:t xml:space="preserve"> </w:t>
      </w:r>
    </w:p>
    <w:p w:rsidR="005F2DF6" w:rsidRDefault="005F2DF6" w:rsidP="0087462F"/>
    <w:p w:rsidR="00764285" w:rsidRDefault="00764285" w:rsidP="00764285">
      <w:pPr>
        <w:keepNext/>
        <w:jc w:val="center"/>
      </w:pPr>
    </w:p>
    <w:p w:rsidR="00764285" w:rsidRDefault="00776013" w:rsidP="00764285">
      <w:pPr>
        <w:pStyle w:val="Caption"/>
      </w:pPr>
      <w:bookmarkStart w:id="1911" w:name="_Ref274131613"/>
      <w:bookmarkStart w:id="1912" w:name="_Toc275773323"/>
      <w:r>
        <w:rPr>
          <w:noProof/>
        </w:rPr>
        <w:lastRenderedPageBreak/>
        <w:drawing>
          <wp:anchor distT="0" distB="0" distL="114300" distR="114300" simplePos="0" relativeHeight="251723776" behindDoc="0" locked="0" layoutInCell="1" allowOverlap="1">
            <wp:simplePos x="0" y="0"/>
            <wp:positionH relativeFrom="column">
              <wp:posOffset>-932180</wp:posOffset>
            </wp:positionH>
            <wp:positionV relativeFrom="paragraph">
              <wp:posOffset>884555</wp:posOffset>
            </wp:positionV>
            <wp:extent cx="7895590" cy="6096000"/>
            <wp:effectExtent l="0" t="895350" r="0" b="876300"/>
            <wp:wrapTight wrapText="bothSides">
              <wp:wrapPolygon edited="0">
                <wp:start x="21588" y="-83"/>
                <wp:lineTo x="64" y="-83"/>
                <wp:lineTo x="64" y="21584"/>
                <wp:lineTo x="21588" y="21584"/>
                <wp:lineTo x="21588" y="-83"/>
              </wp:wrapPolygon>
            </wp:wrapTight>
            <wp:docPr id="23" name="Picture 22" descr="ServiceState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tateTransition.jpg"/>
                    <pic:cNvPicPr/>
                  </pic:nvPicPr>
                  <pic:blipFill>
                    <a:blip r:embed="rId111" cstate="print"/>
                    <a:stretch>
                      <a:fillRect/>
                    </a:stretch>
                  </pic:blipFill>
                  <pic:spPr>
                    <a:xfrm rot="16200000">
                      <a:off x="0" y="0"/>
                      <a:ext cx="7895590" cy="6096000"/>
                    </a:xfrm>
                    <a:prstGeom prst="rect">
                      <a:avLst/>
                    </a:prstGeom>
                  </pic:spPr>
                </pic:pic>
              </a:graphicData>
            </a:graphic>
          </wp:anchor>
        </w:drawing>
      </w:r>
      <w:r w:rsidR="00764285">
        <w:t xml:space="preserve">Figure </w:t>
      </w:r>
      <w:fldSimple w:instr=" SEQ Figure \* ARABIC ">
        <w:r w:rsidR="00486020">
          <w:rPr>
            <w:noProof/>
          </w:rPr>
          <w:t>81</w:t>
        </w:r>
      </w:fldSimple>
      <w:bookmarkEnd w:id="1911"/>
      <w:r w:rsidR="00764285">
        <w:t xml:space="preserve"> </w:t>
      </w:r>
      <w:r w:rsidR="00764285" w:rsidRPr="00011DB4">
        <w:rPr>
          <w:highlight w:val="yellow"/>
        </w:rPr>
        <w:t>Service State Transitions and Causal Events</w:t>
      </w:r>
      <w:bookmarkEnd w:id="1912"/>
    </w:p>
    <w:p w:rsidR="005F2DF6" w:rsidRDefault="005F2DF6" w:rsidP="0087462F">
      <w:pPr>
        <w:pStyle w:val="Caption"/>
      </w:pPr>
      <w:bookmarkStart w:id="1913" w:name="_Ref228030715"/>
      <w:bookmarkStart w:id="1914" w:name="_Toc228124172"/>
      <w:bookmarkStart w:id="1915" w:name="_Toc231895944"/>
      <w:bookmarkStart w:id="1916" w:name="_Toc233272686"/>
      <w:bookmarkStart w:id="1917" w:name="_Toc275156097"/>
      <w:r>
        <w:lastRenderedPageBreak/>
        <w:t xml:space="preserve">Table </w:t>
      </w:r>
      <w:r w:rsidR="00C517C1">
        <w:fldChar w:fldCharType="begin"/>
      </w:r>
      <w:r w:rsidR="00AA591C">
        <w:instrText xml:space="preserve"> SEQ Table \* ARABIC </w:instrText>
      </w:r>
      <w:r w:rsidR="00C517C1">
        <w:fldChar w:fldCharType="separate"/>
      </w:r>
      <w:r w:rsidR="00B87ABE">
        <w:rPr>
          <w:noProof/>
        </w:rPr>
        <w:t>59</w:t>
      </w:r>
      <w:r w:rsidR="00C517C1">
        <w:fldChar w:fldCharType="end"/>
      </w:r>
      <w:bookmarkEnd w:id="1913"/>
      <w:r>
        <w:t xml:space="preserve"> - Conditions and Bounding Events</w:t>
      </w:r>
      <w:bookmarkEnd w:id="1914"/>
      <w:bookmarkEnd w:id="1915"/>
      <w:bookmarkEnd w:id="1916"/>
      <w:bookmarkEnd w:id="1917"/>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6"/>
        <w:gridCol w:w="1162"/>
        <w:gridCol w:w="2485"/>
        <w:gridCol w:w="1655"/>
        <w:gridCol w:w="2610"/>
      </w:tblGrid>
      <w:tr w:rsidR="005F2DF6" w:rsidRPr="00942412" w:rsidTr="00C421A9">
        <w:tc>
          <w:tcPr>
            <w:tcW w:w="1826" w:type="dxa"/>
          </w:tcPr>
          <w:p w:rsidR="005F2DF6" w:rsidRDefault="005F2DF6" w:rsidP="0087462F">
            <w:pPr>
              <w:rPr>
                <w:rStyle w:val="SubtleReference"/>
              </w:rPr>
            </w:pPr>
            <w:r w:rsidRPr="00C623BA">
              <w:rPr>
                <w:rStyle w:val="SubtleReference"/>
              </w:rPr>
              <w:t>Condition</w:t>
            </w:r>
          </w:p>
        </w:tc>
        <w:tc>
          <w:tcPr>
            <w:tcW w:w="1162" w:type="dxa"/>
          </w:tcPr>
          <w:p w:rsidR="005F2DF6" w:rsidRDefault="005F2DF6" w:rsidP="0087462F">
            <w:pPr>
              <w:rPr>
                <w:rStyle w:val="SubtleReference"/>
                <w:rFonts w:cs="Times New Roman"/>
                <w:b w:val="0"/>
              </w:rPr>
            </w:pPr>
            <w:r w:rsidRPr="00C623BA">
              <w:rPr>
                <w:rStyle w:val="SubtleReference"/>
              </w:rPr>
              <w:t>Initiating Event</w:t>
            </w:r>
          </w:p>
        </w:tc>
        <w:tc>
          <w:tcPr>
            <w:tcW w:w="2485" w:type="dxa"/>
          </w:tcPr>
          <w:p w:rsidR="005F2DF6" w:rsidRDefault="005F2DF6" w:rsidP="0087462F">
            <w:pPr>
              <w:rPr>
                <w:rStyle w:val="SubtleReference"/>
                <w:rFonts w:cs="Times New Roman"/>
                <w:b w:val="0"/>
              </w:rPr>
            </w:pPr>
            <w:r>
              <w:rPr>
                <w:rStyle w:val="SubtleReference"/>
              </w:rPr>
              <w:t>Initiating Cause</w:t>
            </w:r>
          </w:p>
        </w:tc>
        <w:tc>
          <w:tcPr>
            <w:tcW w:w="1655" w:type="dxa"/>
          </w:tcPr>
          <w:p w:rsidR="005F2DF6" w:rsidRDefault="005F2DF6" w:rsidP="0087462F">
            <w:pPr>
              <w:rPr>
                <w:rStyle w:val="SubtleReference"/>
                <w:rFonts w:cs="Times New Roman"/>
                <w:b w:val="0"/>
              </w:rPr>
            </w:pPr>
            <w:r w:rsidRPr="00C623BA">
              <w:rPr>
                <w:rStyle w:val="SubtleReference"/>
              </w:rPr>
              <w:t>Terminating Event</w:t>
            </w:r>
          </w:p>
        </w:tc>
        <w:tc>
          <w:tcPr>
            <w:tcW w:w="2610" w:type="dxa"/>
          </w:tcPr>
          <w:p w:rsidR="005F2DF6" w:rsidRDefault="005F2DF6" w:rsidP="0087462F">
            <w:pPr>
              <w:rPr>
                <w:rStyle w:val="SubtleReference"/>
                <w:rFonts w:cs="Times New Roman"/>
                <w:b w:val="0"/>
              </w:rPr>
            </w:pPr>
            <w:r>
              <w:rPr>
                <w:rStyle w:val="SubtleReference"/>
              </w:rPr>
              <w:t>Terminating Cause</w:t>
            </w:r>
          </w:p>
        </w:tc>
      </w:tr>
      <w:tr w:rsidR="005F2DF6" w:rsidRPr="00942412" w:rsidTr="00C421A9">
        <w:tc>
          <w:tcPr>
            <w:tcW w:w="1826" w:type="dxa"/>
          </w:tcPr>
          <w:p w:rsidR="005F2DF6" w:rsidRDefault="005F2DF6" w:rsidP="0087462F">
            <w:pPr>
              <w:pStyle w:val="IntenseQuote"/>
            </w:pPr>
            <w:r w:rsidRPr="00942412">
              <w:t>C.testing</w:t>
            </w:r>
          </w:p>
        </w:tc>
        <w:tc>
          <w:tcPr>
            <w:tcW w:w="1162" w:type="dxa"/>
          </w:tcPr>
          <w:p w:rsidR="005F2DF6" w:rsidRDefault="005F2DF6" w:rsidP="0087462F">
            <w:pPr>
              <w:pStyle w:val="IntenseQuote"/>
            </w:pPr>
            <w:r w:rsidRPr="00942412">
              <w:t>E.testing</w:t>
            </w:r>
          </w:p>
        </w:tc>
        <w:tc>
          <w:tcPr>
            <w:tcW w:w="2485" w:type="dxa"/>
          </w:tcPr>
          <w:p w:rsidR="005F2DF6" w:rsidRDefault="005F2DF6" w:rsidP="0087462F">
            <w:pPr>
              <w:pStyle w:val="IntenseQuote"/>
            </w:pPr>
            <w:r w:rsidRPr="00942412">
              <w:t>Implementation dependent</w:t>
            </w:r>
          </w:p>
        </w:tc>
        <w:tc>
          <w:tcPr>
            <w:tcW w:w="1655" w:type="dxa"/>
          </w:tcPr>
          <w:p w:rsidR="005F2DF6" w:rsidRDefault="005F2DF6" w:rsidP="0087462F">
            <w:pPr>
              <w:pStyle w:val="IntenseQuote"/>
            </w:pPr>
            <w:r w:rsidRPr="00942412">
              <w:t>E.testingCleared</w:t>
            </w:r>
          </w:p>
        </w:tc>
        <w:tc>
          <w:tcPr>
            <w:tcW w:w="2610" w:type="dxa"/>
          </w:tcPr>
          <w:p w:rsidR="005F2DF6" w:rsidRDefault="005F2DF6" w:rsidP="0087462F">
            <w:pPr>
              <w:pStyle w:val="IntenseQuote"/>
            </w:pPr>
            <w:r w:rsidRPr="00942412">
              <w:t>Implementation dependent</w:t>
            </w:r>
          </w:p>
        </w:tc>
      </w:tr>
      <w:tr w:rsidR="005F2DF6" w:rsidRPr="00942412" w:rsidTr="00C421A9">
        <w:tc>
          <w:tcPr>
            <w:tcW w:w="1826" w:type="dxa"/>
          </w:tcPr>
          <w:p w:rsidR="005F2DF6" w:rsidRDefault="005F2DF6" w:rsidP="0087462F">
            <w:pPr>
              <w:pStyle w:val="IntenseQuote"/>
            </w:pPr>
            <w:r w:rsidRPr="00942412">
              <w:t>C.warning</w:t>
            </w:r>
          </w:p>
        </w:tc>
        <w:tc>
          <w:tcPr>
            <w:tcW w:w="1162" w:type="dxa"/>
          </w:tcPr>
          <w:p w:rsidR="005F2DF6" w:rsidRDefault="005F2DF6" w:rsidP="0087462F">
            <w:pPr>
              <w:pStyle w:val="IntenseQuote"/>
            </w:pPr>
            <w:r w:rsidRPr="00942412">
              <w:t>E.warning</w:t>
            </w:r>
          </w:p>
        </w:tc>
        <w:tc>
          <w:tcPr>
            <w:tcW w:w="2485" w:type="dxa"/>
          </w:tcPr>
          <w:p w:rsidR="005F2DF6" w:rsidRDefault="005F2DF6" w:rsidP="0087462F">
            <w:pPr>
              <w:pStyle w:val="IntenseQuote"/>
            </w:pPr>
            <w:r w:rsidRPr="00942412">
              <w:t>Some non critical equipment problem</w:t>
            </w:r>
          </w:p>
        </w:tc>
        <w:tc>
          <w:tcPr>
            <w:tcW w:w="1655" w:type="dxa"/>
          </w:tcPr>
          <w:p w:rsidR="005F2DF6" w:rsidRDefault="005F2DF6" w:rsidP="0087462F">
            <w:pPr>
              <w:pStyle w:val="IntenseQuote"/>
            </w:pPr>
            <w:r w:rsidRPr="00942412">
              <w:t>E.warningCleared</w:t>
            </w:r>
          </w:p>
        </w:tc>
        <w:tc>
          <w:tcPr>
            <w:tcW w:w="2610" w:type="dxa"/>
          </w:tcPr>
          <w:p w:rsidR="005F2DF6" w:rsidRDefault="005F2DF6" w:rsidP="0087462F">
            <w:pPr>
              <w:pStyle w:val="IntenseQuote"/>
            </w:pPr>
            <w:r w:rsidRPr="00942412">
              <w:t>Clearing non critical equipment problem</w:t>
            </w:r>
          </w:p>
        </w:tc>
      </w:tr>
      <w:tr w:rsidR="005F2DF6" w:rsidRPr="00942412" w:rsidTr="00C421A9">
        <w:tc>
          <w:tcPr>
            <w:tcW w:w="1826" w:type="dxa"/>
          </w:tcPr>
          <w:p w:rsidR="005F2DF6" w:rsidRDefault="005F2DF6" w:rsidP="0087462F">
            <w:pPr>
              <w:pStyle w:val="IntenseQuote"/>
            </w:pPr>
            <w:r w:rsidRPr="00942412">
              <w:t>C.critical</w:t>
            </w:r>
          </w:p>
        </w:tc>
        <w:tc>
          <w:tcPr>
            <w:tcW w:w="1162" w:type="dxa"/>
          </w:tcPr>
          <w:p w:rsidR="005F2DF6" w:rsidRDefault="005F2DF6" w:rsidP="0087462F">
            <w:pPr>
              <w:pStyle w:val="IntenseQuote"/>
            </w:pPr>
            <w:r w:rsidRPr="00942412">
              <w:t>E.critical</w:t>
            </w:r>
          </w:p>
        </w:tc>
        <w:tc>
          <w:tcPr>
            <w:tcW w:w="2485" w:type="dxa"/>
          </w:tcPr>
          <w:p w:rsidR="005F2DF6" w:rsidRDefault="005F2DF6" w:rsidP="0087462F">
            <w:pPr>
              <w:pStyle w:val="IntenseQuote"/>
            </w:pPr>
            <w:r w:rsidRPr="00942412">
              <w:t>A critical equipment problem</w:t>
            </w:r>
          </w:p>
        </w:tc>
        <w:tc>
          <w:tcPr>
            <w:tcW w:w="1655" w:type="dxa"/>
          </w:tcPr>
          <w:p w:rsidR="005F2DF6" w:rsidRDefault="005F2DF6" w:rsidP="0087462F">
            <w:pPr>
              <w:pStyle w:val="IntenseQuote"/>
            </w:pPr>
            <w:r w:rsidRPr="00942412">
              <w:t>E.criticalCleared</w:t>
            </w:r>
          </w:p>
        </w:tc>
        <w:tc>
          <w:tcPr>
            <w:tcW w:w="2610" w:type="dxa"/>
          </w:tcPr>
          <w:p w:rsidR="005F2DF6" w:rsidRDefault="005F2DF6" w:rsidP="0087462F">
            <w:pPr>
              <w:pStyle w:val="IntenseQuote"/>
            </w:pPr>
            <w:r w:rsidRPr="00942412">
              <w:t>Clearing critical equipment problem</w:t>
            </w:r>
          </w:p>
        </w:tc>
      </w:tr>
      <w:tr w:rsidR="005F2DF6" w:rsidRPr="00942412" w:rsidTr="00C421A9">
        <w:tc>
          <w:tcPr>
            <w:tcW w:w="1826" w:type="dxa"/>
          </w:tcPr>
          <w:p w:rsidR="005F2DF6" w:rsidRDefault="005F2DF6" w:rsidP="0087462F">
            <w:pPr>
              <w:pStyle w:val="IntenseQuote"/>
            </w:pPr>
            <w:r w:rsidRPr="00942412">
              <w:t>C.</w:t>
            </w:r>
            <w:r w:rsidR="001E36D3">
              <w:t>Job</w:t>
            </w:r>
            <w:r w:rsidRPr="00942412">
              <w:t>Processing</w:t>
            </w:r>
          </w:p>
        </w:tc>
        <w:tc>
          <w:tcPr>
            <w:tcW w:w="1162" w:type="dxa"/>
          </w:tcPr>
          <w:p w:rsidR="005F2DF6" w:rsidRDefault="005F2DF6" w:rsidP="0087462F">
            <w:pPr>
              <w:pStyle w:val="IntenseQuote"/>
            </w:pPr>
            <w:r w:rsidRPr="00942412">
              <w:t>E.startJob</w:t>
            </w:r>
          </w:p>
        </w:tc>
        <w:tc>
          <w:tcPr>
            <w:tcW w:w="2485" w:type="dxa"/>
          </w:tcPr>
          <w:p w:rsidR="005F2DF6" w:rsidRDefault="005F2DF6" w:rsidP="0087462F">
            <w:pPr>
              <w:pStyle w:val="IntenseQuote"/>
            </w:pPr>
            <w:r>
              <w:t xml:space="preserve">A </w:t>
            </w:r>
            <w:r w:rsidRPr="00942412">
              <w:t xml:space="preserve">Created Job </w:t>
            </w:r>
            <w:r>
              <w:t>is</w:t>
            </w:r>
            <w:r w:rsidR="006C3AE4">
              <w:t xml:space="preserve"> </w:t>
            </w:r>
            <w:r>
              <w:t>scheduled</w:t>
            </w:r>
            <w:r w:rsidRPr="00942412">
              <w:t xml:space="preserve"> </w:t>
            </w:r>
          </w:p>
        </w:tc>
        <w:tc>
          <w:tcPr>
            <w:tcW w:w="1655" w:type="dxa"/>
          </w:tcPr>
          <w:p w:rsidR="005F2DF6" w:rsidRDefault="005F2DF6" w:rsidP="0087462F">
            <w:pPr>
              <w:pStyle w:val="IntenseQuote"/>
            </w:pPr>
            <w:r w:rsidRPr="00942412">
              <w:t>E.endJob</w:t>
            </w:r>
          </w:p>
        </w:tc>
        <w:tc>
          <w:tcPr>
            <w:tcW w:w="2610" w:type="dxa"/>
          </w:tcPr>
          <w:p w:rsidR="005F2DF6" w:rsidRDefault="005F2DF6" w:rsidP="0087462F">
            <w:pPr>
              <w:pStyle w:val="IntenseQuote"/>
            </w:pPr>
            <w:r w:rsidRPr="006C3AE4">
              <w:t>All scheduled Jobs advanced</w:t>
            </w:r>
            <w:r w:rsidRPr="00942412">
              <w:t xml:space="preserve"> to Terminating state (Completed, Canceled, Aborted)</w:t>
            </w:r>
          </w:p>
        </w:tc>
      </w:tr>
      <w:tr w:rsidR="005F2DF6" w:rsidRPr="00942412" w:rsidTr="00C421A9">
        <w:tc>
          <w:tcPr>
            <w:tcW w:w="1826" w:type="dxa"/>
          </w:tcPr>
          <w:p w:rsidR="005F2DF6" w:rsidRDefault="005F2DF6" w:rsidP="0087462F">
            <w:pPr>
              <w:pStyle w:val="IntenseQuote"/>
            </w:pPr>
            <w:r w:rsidRPr="00942412">
              <w:t>C.isAcceptingJobs</w:t>
            </w:r>
          </w:p>
        </w:tc>
        <w:tc>
          <w:tcPr>
            <w:tcW w:w="1162" w:type="dxa"/>
          </w:tcPr>
          <w:p w:rsidR="005F2DF6" w:rsidRDefault="005F2DF6" w:rsidP="0087462F">
            <w:pPr>
              <w:pStyle w:val="IntenseQuote"/>
            </w:pPr>
            <w:r w:rsidRPr="00601AE1">
              <w:t>E.enable</w:t>
            </w:r>
          </w:p>
        </w:tc>
        <w:tc>
          <w:tcPr>
            <w:tcW w:w="2485" w:type="dxa"/>
          </w:tcPr>
          <w:p w:rsidR="005F2DF6" w:rsidRDefault="005F2DF6" w:rsidP="0087462F">
            <w:pPr>
              <w:pStyle w:val="IntenseQuote"/>
            </w:pPr>
            <w:r w:rsidRPr="00942412">
              <w:t>Enable</w:t>
            </w:r>
          </w:p>
        </w:tc>
        <w:tc>
          <w:tcPr>
            <w:tcW w:w="1655" w:type="dxa"/>
          </w:tcPr>
          <w:p w:rsidR="005F2DF6" w:rsidRDefault="005F2DF6" w:rsidP="0087462F">
            <w:pPr>
              <w:pStyle w:val="IntenseQuote"/>
            </w:pPr>
            <w:r w:rsidRPr="00601AE1">
              <w:t>E.disable</w:t>
            </w:r>
          </w:p>
        </w:tc>
        <w:tc>
          <w:tcPr>
            <w:tcW w:w="2610" w:type="dxa"/>
          </w:tcPr>
          <w:p w:rsidR="005F2DF6" w:rsidRDefault="005F2DF6" w:rsidP="0087462F">
            <w:pPr>
              <w:pStyle w:val="IntenseQuote"/>
            </w:pPr>
            <w:r w:rsidRPr="00942412">
              <w:t>Disable</w:t>
            </w:r>
          </w:p>
        </w:tc>
      </w:tr>
      <w:tr w:rsidR="005F2DF6" w:rsidRPr="00942412" w:rsidTr="00C421A9">
        <w:tc>
          <w:tcPr>
            <w:tcW w:w="1826" w:type="dxa"/>
          </w:tcPr>
          <w:p w:rsidR="005F2DF6" w:rsidRDefault="005F2DF6" w:rsidP="0087462F">
            <w:pPr>
              <w:pStyle w:val="IntenseQuote"/>
            </w:pPr>
            <w:r w:rsidRPr="00942412">
              <w:t>C.Pause</w:t>
            </w:r>
          </w:p>
        </w:tc>
        <w:tc>
          <w:tcPr>
            <w:tcW w:w="1162" w:type="dxa"/>
          </w:tcPr>
          <w:p w:rsidR="005F2DF6" w:rsidRDefault="005F2DF6" w:rsidP="0087462F">
            <w:pPr>
              <w:pStyle w:val="IntenseQuote"/>
            </w:pPr>
            <w:r w:rsidRPr="00601AE1">
              <w:t>E.pause</w:t>
            </w:r>
          </w:p>
        </w:tc>
        <w:tc>
          <w:tcPr>
            <w:tcW w:w="2485" w:type="dxa"/>
          </w:tcPr>
          <w:p w:rsidR="005F2DF6" w:rsidRDefault="005F2DF6" w:rsidP="0087462F">
            <w:pPr>
              <w:pStyle w:val="IntenseQuote"/>
            </w:pPr>
            <w:r w:rsidRPr="00942412">
              <w:t>Pause</w:t>
            </w:r>
          </w:p>
        </w:tc>
        <w:tc>
          <w:tcPr>
            <w:tcW w:w="1655" w:type="dxa"/>
          </w:tcPr>
          <w:p w:rsidR="005F2DF6" w:rsidRDefault="005F2DF6" w:rsidP="0087462F">
            <w:pPr>
              <w:pStyle w:val="IntenseQuote"/>
            </w:pPr>
            <w:r w:rsidRPr="00601AE1">
              <w:t>E.resume</w:t>
            </w:r>
          </w:p>
        </w:tc>
        <w:tc>
          <w:tcPr>
            <w:tcW w:w="2610" w:type="dxa"/>
          </w:tcPr>
          <w:p w:rsidR="005F2DF6" w:rsidRDefault="005F2DF6" w:rsidP="0087462F">
            <w:pPr>
              <w:pStyle w:val="IntenseQuote"/>
            </w:pPr>
            <w:r w:rsidRPr="00942412">
              <w:t>Resume</w:t>
            </w:r>
          </w:p>
        </w:tc>
      </w:tr>
    </w:tbl>
    <w:p w:rsidR="005F2DF6" w:rsidRDefault="005F2DF6" w:rsidP="0087462F">
      <w:pPr>
        <w:rPr>
          <w:rFonts w:eastAsia="MS Mincho"/>
          <w:lang w:eastAsia="ja-JP"/>
        </w:rPr>
      </w:pPr>
      <w:r w:rsidRPr="00BD6E5F">
        <w:rPr>
          <w:rFonts w:eastAsia="MS Mincho"/>
          <w:lang w:eastAsia="ja-JP"/>
        </w:rPr>
        <w:t>Note: C.isAcceptingJobs represents the ability of the service to create new Jobs (</w:t>
      </w:r>
      <w:r w:rsidR="00496705">
        <w:rPr>
          <w:rFonts w:eastAsia="MS Mincho"/>
          <w:lang w:eastAsia="ja-JP"/>
        </w:rPr>
        <w:t>i.e.,</w:t>
      </w:r>
      <w:r w:rsidRPr="00BD6E5F">
        <w:rPr>
          <w:rFonts w:eastAsia="MS Mincho"/>
          <w:lang w:eastAsia="ja-JP"/>
        </w:rPr>
        <w:t xml:space="preserve"> </w:t>
      </w:r>
      <w:r w:rsidR="00702F26" w:rsidRPr="00702F26">
        <w:rPr>
          <w:rFonts w:eastAsia="MS Mincho"/>
          <w:b/>
          <w:lang w:eastAsia="ja-JP"/>
        </w:rPr>
        <w:t>CreateJob</w:t>
      </w:r>
      <w:r w:rsidRPr="00BD6E5F">
        <w:rPr>
          <w:rFonts w:eastAsia="MS Mincho"/>
          <w:lang w:eastAsia="ja-JP"/>
        </w:rPr>
        <w:t xml:space="preserve"> will fail if ~C.isAcceptingJobs).</w:t>
      </w:r>
      <w:r>
        <w:rPr>
          <w:rFonts w:eastAsia="MS Mincho"/>
          <w:lang w:eastAsia="ja-JP"/>
        </w:rPr>
        <w:t xml:space="preserve"> </w:t>
      </w:r>
      <w:r w:rsidRPr="00BD6E5F">
        <w:rPr>
          <w:rFonts w:eastAsia="MS Mincho"/>
          <w:lang w:eastAsia="ja-JP"/>
        </w:rPr>
        <w:t>Other operations are not affected by this condition.</w:t>
      </w:r>
      <w:r>
        <w:rPr>
          <w:rFonts w:eastAsia="MS Mincho"/>
          <w:lang w:eastAsia="ja-JP"/>
        </w:rPr>
        <w:t xml:space="preserve"> </w:t>
      </w:r>
    </w:p>
    <w:p w:rsidR="005F2DF6" w:rsidRDefault="005F2DF6" w:rsidP="0087462F">
      <w:pPr>
        <w:rPr>
          <w:rFonts w:eastAsia="MS Mincho"/>
          <w:lang w:eastAsia="ja-JP"/>
        </w:rPr>
      </w:pPr>
    </w:p>
    <w:p w:rsidR="005F2DF6" w:rsidRDefault="005F2DF6" w:rsidP="00FF4DBB">
      <w:pPr>
        <w:pStyle w:val="Heading4"/>
      </w:pPr>
      <w:bookmarkStart w:id="1918" w:name="_Toc275155906"/>
      <w:smartTag w:uri="urn:schemas-microsoft-com:office:smarttags" w:element="place">
        <w:smartTag w:uri="urn:schemas-microsoft-com:office:smarttags" w:element="PlaceName">
          <w:r>
            <w:t>Service</w:t>
          </w:r>
        </w:smartTag>
        <w:r>
          <w:t xml:space="preserve"> </w:t>
        </w:r>
        <w:smartTag w:uri="urn:schemas-microsoft-com:office:smarttags" w:element="PlaceType">
          <w:r>
            <w:t>State</w:t>
          </w:r>
        </w:smartTag>
      </w:smartTag>
      <w:r>
        <w:t xml:space="preserve"> Transition b</w:t>
      </w:r>
      <w:r w:rsidRPr="00012836">
        <w:t>y Operations</w:t>
      </w:r>
      <w:bookmarkEnd w:id="1918"/>
      <w:r w:rsidRPr="00012836">
        <w:t xml:space="preserve"> </w:t>
      </w:r>
    </w:p>
    <w:p w:rsidR="005F2DF6" w:rsidRDefault="00C517C1" w:rsidP="0087462F">
      <w:pPr>
        <w:rPr>
          <w:rFonts w:eastAsia="MS Mincho"/>
          <w:color w:val="000000"/>
          <w:lang w:eastAsia="ja-JP"/>
        </w:rPr>
      </w:pPr>
      <w:r>
        <w:fldChar w:fldCharType="begin"/>
      </w:r>
      <w:r w:rsidR="005F2DF6">
        <w:instrText xml:space="preserve"> REF _Ref228030902 \h </w:instrText>
      </w:r>
      <w:r>
        <w:fldChar w:fldCharType="separate"/>
      </w:r>
      <w:r w:rsidR="00680E9F">
        <w:t xml:space="preserve">Table </w:t>
      </w:r>
      <w:r w:rsidR="00680E9F">
        <w:rPr>
          <w:noProof/>
        </w:rPr>
        <w:t>60</w:t>
      </w:r>
      <w:r>
        <w:fldChar w:fldCharType="end"/>
      </w:r>
      <w:r w:rsidR="005F2DF6">
        <w:t xml:space="preserve"> summarizes the effect of the primary Administrator operations on the Service state, depending upon the Service state when the operation request is received.</w:t>
      </w:r>
      <w:r w:rsidR="005F2DF6" w:rsidRPr="00FF2E43">
        <w:rPr>
          <w:rFonts w:eastAsia="MS Mincho"/>
          <w:color w:val="000000"/>
          <w:lang w:eastAsia="ja-JP"/>
        </w:rPr>
        <w:t xml:space="preserve"> </w:t>
      </w:r>
      <w:r w:rsidR="005F2DF6">
        <w:rPr>
          <w:rFonts w:eastAsia="MS Mincho"/>
          <w:color w:val="000000"/>
          <w:lang w:eastAsia="ja-JP"/>
        </w:rPr>
        <w:t>The entry “error” indicates that sending in indicated operation when the Service is in the indicated state is invalid and an error response is returned to the requestor.</w:t>
      </w:r>
    </w:p>
    <w:p w:rsidR="005F2DF6" w:rsidRDefault="005F2DF6" w:rsidP="0087462F"/>
    <w:p w:rsidR="005F2DF6" w:rsidRDefault="005F2DF6" w:rsidP="0087462F">
      <w:pPr>
        <w:pStyle w:val="Caption"/>
      </w:pPr>
      <w:bookmarkStart w:id="1919" w:name="_Ref228030902"/>
      <w:bookmarkStart w:id="1920" w:name="_Toc228124173"/>
      <w:bookmarkStart w:id="1921" w:name="_Toc231895945"/>
      <w:bookmarkStart w:id="1922" w:name="_Toc233272687"/>
      <w:bookmarkStart w:id="1923" w:name="_Toc275156098"/>
      <w:r>
        <w:t xml:space="preserve">Table </w:t>
      </w:r>
      <w:r w:rsidR="00C517C1">
        <w:fldChar w:fldCharType="begin"/>
      </w:r>
      <w:r w:rsidR="00AA591C">
        <w:instrText xml:space="preserve"> SEQ Table \* ARABIC </w:instrText>
      </w:r>
      <w:r w:rsidR="00C517C1">
        <w:fldChar w:fldCharType="separate"/>
      </w:r>
      <w:r w:rsidR="00B87ABE">
        <w:rPr>
          <w:noProof/>
        </w:rPr>
        <w:t>60</w:t>
      </w:r>
      <w:r w:rsidR="00C517C1">
        <w:fldChar w:fldCharType="end"/>
      </w:r>
      <w:bookmarkEnd w:id="1919"/>
      <w:r>
        <w:t xml:space="preserve"> - State Change by Operations</w:t>
      </w:r>
      <w:bookmarkEnd w:id="1920"/>
      <w:bookmarkEnd w:id="1921"/>
      <w:bookmarkEnd w:id="1922"/>
      <w:bookmarkEnd w:id="1923"/>
    </w:p>
    <w:tbl>
      <w:tblPr>
        <w:tblW w:w="10005" w:type="dxa"/>
        <w:tblLayout w:type="fixed"/>
        <w:tblLook w:val="0000"/>
        <w:tblPrChange w:id="1924" w:author=" " w:date="2010-10-18T15:44:00Z">
          <w:tblPr>
            <w:tblW w:w="10005" w:type="dxa"/>
            <w:tblInd w:w="93" w:type="dxa"/>
            <w:tblLayout w:type="fixed"/>
            <w:tblLook w:val="0000"/>
          </w:tblPr>
        </w:tblPrChange>
      </w:tblPr>
      <w:tblGrid>
        <w:gridCol w:w="1635"/>
        <w:gridCol w:w="1080"/>
        <w:gridCol w:w="1800"/>
        <w:gridCol w:w="1800"/>
        <w:gridCol w:w="1980"/>
        <w:gridCol w:w="1710"/>
        <w:tblGridChange w:id="1925">
          <w:tblGrid>
            <w:gridCol w:w="1635"/>
            <w:gridCol w:w="1080"/>
            <w:gridCol w:w="1800"/>
            <w:gridCol w:w="1800"/>
            <w:gridCol w:w="1980"/>
            <w:gridCol w:w="1710"/>
          </w:tblGrid>
        </w:tblGridChange>
      </w:tblGrid>
      <w:tr w:rsidR="005F2DF6" w:rsidRPr="00DC1F8E" w:rsidTr="00F11EB3">
        <w:trPr>
          <w:trHeight w:val="255"/>
          <w:trPrChange w:id="1926" w:author=" " w:date="2010-10-18T15:44:00Z">
            <w:trPr>
              <w:trHeight w:val="255"/>
            </w:trPr>
          </w:trPrChange>
        </w:trPr>
        <w:tc>
          <w:tcPr>
            <w:tcW w:w="16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Change w:id="1927" w:author=" " w:date="2010-10-18T15:44:00Z">
              <w:tcPr>
                <w:tcW w:w="16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F2DF6" w:rsidRPr="00C623BA" w:rsidRDefault="005F2DF6" w:rsidP="0087462F">
            <w:pPr>
              <w:rPr>
                <w:rStyle w:val="SubtleReference"/>
                <w:rFonts w:eastAsia="MS Mincho"/>
              </w:rPr>
            </w:pPr>
          </w:p>
        </w:tc>
        <w:tc>
          <w:tcPr>
            <w:tcW w:w="8370" w:type="dxa"/>
            <w:gridSpan w:val="5"/>
            <w:tcBorders>
              <w:top w:val="single" w:sz="4" w:space="0" w:color="auto"/>
              <w:left w:val="nil"/>
              <w:bottom w:val="single" w:sz="4" w:space="0" w:color="auto"/>
              <w:right w:val="single" w:sz="4" w:space="0" w:color="auto"/>
            </w:tcBorders>
            <w:shd w:val="clear" w:color="auto" w:fill="auto"/>
            <w:noWrap/>
            <w:vAlign w:val="bottom"/>
            <w:tcPrChange w:id="1928" w:author=" " w:date="2010-10-18T15:44:00Z">
              <w:tcPr>
                <w:tcW w:w="8370" w:type="dxa"/>
                <w:gridSpan w:val="5"/>
                <w:tcBorders>
                  <w:top w:val="single" w:sz="4" w:space="0" w:color="auto"/>
                  <w:left w:val="nil"/>
                  <w:bottom w:val="single" w:sz="4" w:space="0" w:color="auto"/>
                  <w:right w:val="single" w:sz="4" w:space="0" w:color="auto"/>
                </w:tcBorders>
                <w:shd w:val="clear" w:color="auto" w:fill="auto"/>
                <w:noWrap/>
                <w:vAlign w:val="bottom"/>
              </w:tcPr>
            </w:tcPrChange>
          </w:tcPr>
          <w:p w:rsidR="005F2DF6" w:rsidRPr="00C623BA" w:rsidRDefault="005F2DF6" w:rsidP="0087462F">
            <w:pPr>
              <w:rPr>
                <w:rStyle w:val="SubtleReference"/>
                <w:rFonts w:eastAsia="MS Mincho"/>
              </w:rPr>
            </w:pPr>
            <w:r w:rsidRPr="00C623BA">
              <w:rPr>
                <w:rStyle w:val="SubtleReference"/>
                <w:rFonts w:eastAsia="MS Mincho"/>
              </w:rPr>
              <w:t>State</w:t>
            </w:r>
          </w:p>
        </w:tc>
      </w:tr>
      <w:tr w:rsidR="005F2DF6" w:rsidRPr="00DC1F8E" w:rsidTr="00F11EB3">
        <w:trPr>
          <w:trHeight w:val="255"/>
          <w:trPrChange w:id="1929" w:author=" " w:date="2010-10-18T15:44:00Z">
            <w:trPr>
              <w:trHeight w:val="255"/>
            </w:trPr>
          </w:trPrChange>
        </w:trPr>
        <w:tc>
          <w:tcPr>
            <w:tcW w:w="1635" w:type="dxa"/>
            <w:vMerge/>
            <w:tcBorders>
              <w:top w:val="single" w:sz="4" w:space="0" w:color="auto"/>
              <w:left w:val="single" w:sz="4" w:space="0" w:color="auto"/>
              <w:bottom w:val="single" w:sz="4" w:space="0" w:color="auto"/>
              <w:right w:val="single" w:sz="4" w:space="0" w:color="auto"/>
            </w:tcBorders>
            <w:vAlign w:val="center"/>
            <w:tcPrChange w:id="1930" w:author=" " w:date="2010-10-18T15:44:00Z">
              <w:tcPr>
                <w:tcW w:w="1635" w:type="dxa"/>
                <w:vMerge/>
                <w:tcBorders>
                  <w:top w:val="single" w:sz="4" w:space="0" w:color="auto"/>
                  <w:left w:val="single" w:sz="4" w:space="0" w:color="auto"/>
                  <w:bottom w:val="single" w:sz="4" w:space="0" w:color="auto"/>
                  <w:right w:val="single" w:sz="4" w:space="0" w:color="auto"/>
                </w:tcBorders>
                <w:vAlign w:val="center"/>
              </w:tcPr>
            </w:tcPrChange>
          </w:tcPr>
          <w:p w:rsidR="005F2DF6" w:rsidRDefault="005F2DF6" w:rsidP="0087462F">
            <w:pPr>
              <w:rPr>
                <w:rStyle w:val="SubtleReference"/>
                <w:rFonts w:eastAsia="MS Mincho"/>
              </w:rPr>
            </w:pPr>
          </w:p>
        </w:tc>
        <w:tc>
          <w:tcPr>
            <w:tcW w:w="1080" w:type="dxa"/>
            <w:tcBorders>
              <w:top w:val="single" w:sz="4" w:space="0" w:color="auto"/>
              <w:left w:val="nil"/>
              <w:bottom w:val="single" w:sz="4" w:space="0" w:color="auto"/>
              <w:right w:val="single" w:sz="4" w:space="0" w:color="auto"/>
            </w:tcBorders>
            <w:shd w:val="clear" w:color="auto" w:fill="auto"/>
            <w:noWrap/>
            <w:vAlign w:val="bottom"/>
            <w:tcPrChange w:id="1931" w:author=" " w:date="2010-10-18T15:44:00Z">
              <w:tcPr>
                <w:tcW w:w="1080" w:type="dxa"/>
                <w:tcBorders>
                  <w:top w:val="single" w:sz="4" w:space="0" w:color="auto"/>
                  <w:left w:val="nil"/>
                  <w:bottom w:val="single" w:sz="4" w:space="0" w:color="auto"/>
                  <w:right w:val="single" w:sz="4" w:space="0" w:color="auto"/>
                </w:tcBorders>
                <w:shd w:val="clear" w:color="auto" w:fill="auto"/>
                <w:noWrap/>
                <w:vAlign w:val="bottom"/>
              </w:tcPr>
            </w:tcPrChange>
          </w:tcPr>
          <w:p w:rsidR="005F2DF6" w:rsidRDefault="005F2DF6" w:rsidP="0087462F">
            <w:pPr>
              <w:rPr>
                <w:rStyle w:val="SubtleReference"/>
                <w:rFonts w:eastAsia="MS Mincho"/>
              </w:rPr>
            </w:pPr>
            <w:r w:rsidRPr="00C623BA">
              <w:rPr>
                <w:rStyle w:val="SubtleReference"/>
                <w:rFonts w:eastAsia="MS Mincho"/>
              </w:rPr>
              <w:t>Down</w:t>
            </w:r>
          </w:p>
        </w:tc>
        <w:tc>
          <w:tcPr>
            <w:tcW w:w="1800" w:type="dxa"/>
            <w:tcBorders>
              <w:top w:val="single" w:sz="4" w:space="0" w:color="auto"/>
              <w:left w:val="nil"/>
              <w:bottom w:val="single" w:sz="4" w:space="0" w:color="auto"/>
              <w:right w:val="single" w:sz="4" w:space="0" w:color="auto"/>
            </w:tcBorders>
            <w:shd w:val="clear" w:color="auto" w:fill="auto"/>
            <w:noWrap/>
            <w:vAlign w:val="bottom"/>
            <w:tcPrChange w:id="1932" w:author=" " w:date="2010-10-18T15:44:00Z">
              <w:tcPr>
                <w:tcW w:w="180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jc w:val="left"/>
              <w:rPr>
                <w:rStyle w:val="SubtleReference"/>
                <w:rFonts w:eastAsia="MS Mincho" w:cs="Times New Roman"/>
                <w:b w:val="0"/>
              </w:rPr>
              <w:pPrChange w:id="1933" w:author=" " w:date="2010-10-18T15:45:00Z">
                <w:pPr/>
              </w:pPrChange>
            </w:pPr>
            <w:r w:rsidRPr="00C623BA">
              <w:rPr>
                <w:rStyle w:val="SubtleReference"/>
                <w:rFonts w:eastAsia="MS Mincho"/>
              </w:rPr>
              <w:t>Testing</w:t>
            </w:r>
          </w:p>
        </w:tc>
        <w:tc>
          <w:tcPr>
            <w:tcW w:w="1800" w:type="dxa"/>
            <w:tcBorders>
              <w:top w:val="single" w:sz="4" w:space="0" w:color="auto"/>
              <w:left w:val="nil"/>
              <w:bottom w:val="single" w:sz="4" w:space="0" w:color="auto"/>
              <w:right w:val="single" w:sz="4" w:space="0" w:color="auto"/>
            </w:tcBorders>
            <w:shd w:val="clear" w:color="auto" w:fill="auto"/>
            <w:noWrap/>
            <w:vAlign w:val="bottom"/>
            <w:tcPrChange w:id="1934" w:author=" " w:date="2010-10-18T15:44:00Z">
              <w:tcPr>
                <w:tcW w:w="180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jc w:val="left"/>
              <w:rPr>
                <w:rStyle w:val="SubtleReference"/>
                <w:rFonts w:eastAsia="MS Mincho" w:cs="Times New Roman"/>
                <w:b w:val="0"/>
              </w:rPr>
              <w:pPrChange w:id="1935" w:author=" " w:date="2010-10-18T15:45:00Z">
                <w:pPr/>
              </w:pPrChange>
            </w:pPr>
            <w:r w:rsidRPr="00C623BA">
              <w:rPr>
                <w:rStyle w:val="SubtleReference"/>
                <w:rFonts w:eastAsia="MS Mincho"/>
              </w:rPr>
              <w:t>Idle</w:t>
            </w:r>
          </w:p>
        </w:tc>
        <w:tc>
          <w:tcPr>
            <w:tcW w:w="1980" w:type="dxa"/>
            <w:tcBorders>
              <w:top w:val="single" w:sz="4" w:space="0" w:color="auto"/>
              <w:left w:val="nil"/>
              <w:bottom w:val="single" w:sz="4" w:space="0" w:color="auto"/>
              <w:right w:val="single" w:sz="4" w:space="0" w:color="auto"/>
            </w:tcBorders>
            <w:shd w:val="clear" w:color="auto" w:fill="auto"/>
            <w:noWrap/>
            <w:vAlign w:val="bottom"/>
            <w:tcPrChange w:id="1936" w:author=" " w:date="2010-10-18T15:44:00Z">
              <w:tcPr>
                <w:tcW w:w="198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jc w:val="left"/>
              <w:rPr>
                <w:rStyle w:val="SubtleReference"/>
                <w:rFonts w:eastAsia="MS Mincho" w:cs="Times New Roman"/>
                <w:b w:val="0"/>
              </w:rPr>
              <w:pPrChange w:id="1937" w:author=" " w:date="2010-10-18T15:45:00Z">
                <w:pPr/>
              </w:pPrChange>
            </w:pPr>
            <w:r w:rsidRPr="00C623BA">
              <w:rPr>
                <w:rStyle w:val="SubtleReference"/>
                <w:rFonts w:eastAsia="MS Mincho"/>
              </w:rPr>
              <w:t>Processing</w:t>
            </w:r>
          </w:p>
        </w:tc>
        <w:tc>
          <w:tcPr>
            <w:tcW w:w="1710" w:type="dxa"/>
            <w:tcBorders>
              <w:top w:val="single" w:sz="4" w:space="0" w:color="auto"/>
              <w:left w:val="nil"/>
              <w:bottom w:val="single" w:sz="4" w:space="0" w:color="auto"/>
              <w:right w:val="single" w:sz="4" w:space="0" w:color="auto"/>
            </w:tcBorders>
            <w:shd w:val="clear" w:color="auto" w:fill="auto"/>
            <w:noWrap/>
            <w:vAlign w:val="bottom"/>
            <w:tcPrChange w:id="1938" w:author=" " w:date="2010-10-18T15:44:00Z">
              <w:tcPr>
                <w:tcW w:w="171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jc w:val="left"/>
              <w:rPr>
                <w:rStyle w:val="SubtleReference"/>
                <w:rFonts w:eastAsia="MS Mincho" w:cs="Times New Roman"/>
                <w:b w:val="0"/>
              </w:rPr>
              <w:pPrChange w:id="1939" w:author=" " w:date="2010-10-18T15:44:00Z">
                <w:pPr/>
              </w:pPrChange>
            </w:pPr>
            <w:r w:rsidRPr="00C623BA">
              <w:rPr>
                <w:rStyle w:val="SubtleReference"/>
                <w:rFonts w:eastAsia="MS Mincho"/>
              </w:rPr>
              <w:t>Stopped</w:t>
            </w:r>
          </w:p>
        </w:tc>
      </w:tr>
      <w:tr w:rsidR="005F2DF6" w:rsidRPr="00DC1F8E" w:rsidTr="00F11EB3">
        <w:trPr>
          <w:trHeight w:val="510"/>
          <w:trPrChange w:id="1940" w:author=" " w:date="2010-10-18T15:44:00Z">
            <w:trPr>
              <w:trHeight w:val="510"/>
            </w:trPr>
          </w:trPrChange>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Change w:id="1941" w:author=" " w:date="2010-10-18T15:44:00Z">
              <w:tcPr>
                <w:tcW w:w="163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5F2DF6" w:rsidRDefault="005F2DF6" w:rsidP="0087462F">
            <w:pPr>
              <w:rPr>
                <w:rStyle w:val="SubtleReference"/>
                <w:rFonts w:eastAsia="MS Mincho"/>
              </w:rPr>
            </w:pPr>
            <w:r w:rsidRPr="00C623BA">
              <w:rPr>
                <w:rStyle w:val="SubtleReference"/>
                <w:rFonts w:eastAsia="MS Mincho"/>
              </w:rPr>
              <w:t>Operation</w:t>
            </w:r>
            <w:r w:rsidRPr="00C623BA">
              <w:rPr>
                <w:rStyle w:val="SubtleReference"/>
                <w:rFonts w:eastAsia="MS Mincho"/>
              </w:rPr>
              <w:br/>
            </w:r>
          </w:p>
        </w:tc>
        <w:tc>
          <w:tcPr>
            <w:tcW w:w="1080" w:type="dxa"/>
            <w:tcBorders>
              <w:top w:val="single" w:sz="4" w:space="0" w:color="auto"/>
              <w:left w:val="nil"/>
              <w:bottom w:val="single" w:sz="4" w:space="0" w:color="auto"/>
              <w:right w:val="single" w:sz="4" w:space="0" w:color="auto"/>
            </w:tcBorders>
            <w:shd w:val="clear" w:color="auto" w:fill="auto"/>
            <w:vAlign w:val="bottom"/>
            <w:tcPrChange w:id="1942" w:author=" " w:date="2010-10-18T15:44:00Z">
              <w:tcPr>
                <w:tcW w:w="1080" w:type="dxa"/>
                <w:tcBorders>
                  <w:top w:val="single" w:sz="4" w:space="0" w:color="auto"/>
                  <w:left w:val="nil"/>
                  <w:bottom w:val="single" w:sz="4" w:space="0" w:color="auto"/>
                  <w:right w:val="single" w:sz="4" w:space="0" w:color="auto"/>
                </w:tcBorders>
                <w:shd w:val="clear" w:color="auto" w:fill="auto"/>
                <w:vAlign w:val="bottom"/>
              </w:tcPr>
            </w:tcPrChange>
          </w:tcPr>
          <w:p w:rsidR="005F2DF6" w:rsidRDefault="005F2DF6" w:rsidP="0087462F">
            <w:pPr>
              <w:rPr>
                <w:rStyle w:val="SubtleReference"/>
                <w:rFonts w:eastAsia="MS Mincho"/>
              </w:rPr>
            </w:pPr>
            <w:r w:rsidRPr="00C623BA">
              <w:rPr>
                <w:rStyle w:val="SubtleReference"/>
                <w:rFonts w:eastAsia="MS Mincho"/>
              </w:rPr>
              <w:t>Action</w:t>
            </w:r>
            <w:r w:rsidRPr="00C623BA">
              <w:rPr>
                <w:rStyle w:val="SubtleReference"/>
                <w:rFonts w:eastAsia="MS Mincho"/>
              </w:rPr>
              <w:br/>
              <w:t>(end state, condition)</w:t>
            </w:r>
          </w:p>
        </w:tc>
        <w:tc>
          <w:tcPr>
            <w:tcW w:w="1800" w:type="dxa"/>
            <w:tcBorders>
              <w:top w:val="single" w:sz="4" w:space="0" w:color="auto"/>
              <w:left w:val="nil"/>
              <w:bottom w:val="single" w:sz="4" w:space="0" w:color="auto"/>
              <w:right w:val="single" w:sz="4" w:space="0" w:color="auto"/>
            </w:tcBorders>
            <w:shd w:val="clear" w:color="auto" w:fill="auto"/>
            <w:vAlign w:val="bottom"/>
            <w:tcPrChange w:id="1943" w:author=" " w:date="2010-10-18T15:44:00Z">
              <w:tcPr>
                <w:tcW w:w="180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jc w:val="left"/>
              <w:rPr>
                <w:rStyle w:val="SubtleReference"/>
                <w:rFonts w:eastAsia="MS Mincho"/>
              </w:rPr>
              <w:pPrChange w:id="1944" w:author=" " w:date="2010-10-18T15:45:00Z">
                <w:pPr/>
              </w:pPrChange>
            </w:pPr>
            <w:r w:rsidRPr="00C623BA">
              <w:rPr>
                <w:rStyle w:val="SubtleReference"/>
                <w:rFonts w:eastAsia="MS Mincho"/>
              </w:rPr>
              <w:t>Action</w:t>
            </w:r>
            <w:r w:rsidRPr="00C623BA">
              <w:rPr>
                <w:rStyle w:val="SubtleReference"/>
                <w:rFonts w:eastAsia="MS Mincho"/>
              </w:rPr>
              <w:br/>
              <w:t>(end state, condition)</w:t>
            </w:r>
          </w:p>
        </w:tc>
        <w:tc>
          <w:tcPr>
            <w:tcW w:w="1800" w:type="dxa"/>
            <w:tcBorders>
              <w:top w:val="single" w:sz="4" w:space="0" w:color="auto"/>
              <w:left w:val="nil"/>
              <w:bottom w:val="single" w:sz="4" w:space="0" w:color="auto"/>
              <w:right w:val="single" w:sz="4" w:space="0" w:color="auto"/>
            </w:tcBorders>
            <w:shd w:val="clear" w:color="auto" w:fill="auto"/>
            <w:vAlign w:val="bottom"/>
            <w:tcPrChange w:id="1945" w:author=" " w:date="2010-10-18T15:44:00Z">
              <w:tcPr>
                <w:tcW w:w="180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jc w:val="left"/>
              <w:rPr>
                <w:rStyle w:val="SubtleReference"/>
                <w:rFonts w:eastAsia="MS Mincho"/>
              </w:rPr>
              <w:pPrChange w:id="1946" w:author=" " w:date="2010-10-18T15:45:00Z">
                <w:pPr/>
              </w:pPrChange>
            </w:pPr>
            <w:r w:rsidRPr="00C623BA">
              <w:rPr>
                <w:rStyle w:val="SubtleReference"/>
                <w:rFonts w:eastAsia="MS Mincho"/>
              </w:rPr>
              <w:t>Action</w:t>
            </w:r>
            <w:r w:rsidRPr="00C623BA">
              <w:rPr>
                <w:rStyle w:val="SubtleReference"/>
                <w:rFonts w:eastAsia="MS Mincho"/>
              </w:rPr>
              <w:br/>
              <w:t>(end state, condition)</w:t>
            </w:r>
          </w:p>
        </w:tc>
        <w:tc>
          <w:tcPr>
            <w:tcW w:w="1980" w:type="dxa"/>
            <w:tcBorders>
              <w:top w:val="single" w:sz="4" w:space="0" w:color="auto"/>
              <w:left w:val="nil"/>
              <w:bottom w:val="single" w:sz="4" w:space="0" w:color="auto"/>
              <w:right w:val="single" w:sz="4" w:space="0" w:color="auto"/>
            </w:tcBorders>
            <w:shd w:val="clear" w:color="auto" w:fill="auto"/>
            <w:vAlign w:val="bottom"/>
            <w:tcPrChange w:id="1947" w:author=" " w:date="2010-10-18T15:44:00Z">
              <w:tcPr>
                <w:tcW w:w="198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jc w:val="left"/>
              <w:rPr>
                <w:rStyle w:val="SubtleReference"/>
                <w:rFonts w:eastAsia="MS Mincho"/>
              </w:rPr>
              <w:pPrChange w:id="1948" w:author=" " w:date="2010-10-18T15:45:00Z">
                <w:pPr/>
              </w:pPrChange>
            </w:pPr>
            <w:r w:rsidRPr="00C623BA">
              <w:rPr>
                <w:rStyle w:val="SubtleReference"/>
                <w:rFonts w:eastAsia="MS Mincho"/>
              </w:rPr>
              <w:t>Action</w:t>
            </w:r>
            <w:r w:rsidRPr="00C623BA">
              <w:rPr>
                <w:rStyle w:val="SubtleReference"/>
                <w:rFonts w:eastAsia="MS Mincho"/>
              </w:rPr>
              <w:br/>
              <w:t>(end state, condition)</w:t>
            </w:r>
          </w:p>
        </w:tc>
        <w:tc>
          <w:tcPr>
            <w:tcW w:w="1710" w:type="dxa"/>
            <w:tcBorders>
              <w:top w:val="single" w:sz="4" w:space="0" w:color="auto"/>
              <w:left w:val="nil"/>
              <w:bottom w:val="single" w:sz="4" w:space="0" w:color="auto"/>
              <w:right w:val="single" w:sz="4" w:space="0" w:color="auto"/>
            </w:tcBorders>
            <w:shd w:val="clear" w:color="auto" w:fill="auto"/>
            <w:vAlign w:val="bottom"/>
            <w:tcPrChange w:id="1949" w:author=" " w:date="2010-10-18T15:44:00Z">
              <w:tcPr>
                <w:tcW w:w="1710" w:type="dxa"/>
                <w:tcBorders>
                  <w:top w:val="single" w:sz="4" w:space="0" w:color="auto"/>
                  <w:left w:val="nil"/>
                  <w:bottom w:val="single" w:sz="4" w:space="0" w:color="auto"/>
                  <w:right w:val="single" w:sz="4" w:space="0" w:color="auto"/>
                </w:tcBorders>
                <w:shd w:val="clear" w:color="auto" w:fill="auto"/>
                <w:vAlign w:val="bottom"/>
              </w:tcPr>
            </w:tcPrChange>
          </w:tcPr>
          <w:p w:rsidR="005F2DF6" w:rsidRDefault="005F2DF6" w:rsidP="0087462F">
            <w:pPr>
              <w:rPr>
                <w:rStyle w:val="SubtleReference"/>
                <w:rFonts w:eastAsia="MS Mincho"/>
              </w:rPr>
            </w:pPr>
            <w:r w:rsidRPr="00C623BA">
              <w:rPr>
                <w:rStyle w:val="SubtleReference"/>
                <w:rFonts w:eastAsia="MS Mincho"/>
              </w:rPr>
              <w:t>Action</w:t>
            </w:r>
            <w:r w:rsidRPr="00C623BA">
              <w:rPr>
                <w:rStyle w:val="SubtleReference"/>
                <w:rFonts w:eastAsia="MS Mincho"/>
              </w:rPr>
              <w:br/>
              <w:t>(end state, condition)</w:t>
            </w:r>
          </w:p>
        </w:tc>
      </w:tr>
      <w:tr w:rsidR="005F2DF6" w:rsidRPr="00DC1F8E" w:rsidTr="00F11EB3">
        <w:trPr>
          <w:trHeight w:val="510"/>
          <w:trPrChange w:id="1950" w:author=" " w:date="2010-10-18T15:44:00Z">
            <w:trPr>
              <w:trHeight w:val="510"/>
            </w:trPr>
          </w:trPrChange>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Change w:id="1951" w:author=" " w:date="2010-10-18T15:44:00Z">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F2DF6" w:rsidRDefault="005F2DF6" w:rsidP="0087462F">
            <w:pPr>
              <w:pStyle w:val="IntenseQuote"/>
              <w:rPr>
                <w:rFonts w:eastAsia="MS Mincho"/>
                <w:lang w:eastAsia="ja-JP"/>
              </w:rPr>
            </w:pPr>
            <w:r w:rsidRPr="00DC1F8E">
              <w:rPr>
                <w:rFonts w:eastAsia="MS Mincho"/>
                <w:lang w:eastAsia="ja-JP"/>
              </w:rPr>
              <w:t>PauseService (Note 2)</w:t>
            </w:r>
          </w:p>
        </w:tc>
        <w:tc>
          <w:tcPr>
            <w:tcW w:w="1080" w:type="dxa"/>
            <w:tcBorders>
              <w:top w:val="single" w:sz="4" w:space="0" w:color="auto"/>
              <w:left w:val="nil"/>
              <w:bottom w:val="single" w:sz="4" w:space="0" w:color="auto"/>
              <w:right w:val="single" w:sz="4" w:space="0" w:color="auto"/>
            </w:tcBorders>
            <w:shd w:val="clear" w:color="auto" w:fill="auto"/>
            <w:noWrap/>
            <w:vAlign w:val="bottom"/>
            <w:tcPrChange w:id="1952" w:author=" " w:date="2010-10-18T15:44:00Z">
              <w:tcPr>
                <w:tcW w:w="1080" w:type="dxa"/>
                <w:tcBorders>
                  <w:top w:val="single" w:sz="4" w:space="0" w:color="auto"/>
                  <w:left w:val="nil"/>
                  <w:bottom w:val="single" w:sz="4" w:space="0" w:color="auto"/>
                  <w:right w:val="single" w:sz="4" w:space="0" w:color="auto"/>
                </w:tcBorders>
                <w:shd w:val="clear" w:color="auto" w:fill="auto"/>
                <w:noWrap/>
                <w:vAlign w:val="bottom"/>
              </w:tcPr>
            </w:tcPrChange>
          </w:tcPr>
          <w:p w:rsidR="005F2DF6" w:rsidRDefault="005F2DF6" w:rsidP="0087462F">
            <w:pPr>
              <w:pStyle w:val="IntenseQuote"/>
              <w:rPr>
                <w:rFonts w:eastAsia="MS Mincho"/>
                <w:lang w:eastAsia="ja-JP"/>
              </w:rPr>
            </w:pPr>
            <w:r w:rsidRPr="00DC1F8E">
              <w:rPr>
                <w:rFonts w:eastAsia="MS Mincho"/>
                <w:lang w:eastAsia="ja-JP"/>
              </w:rPr>
              <w:t>error</w:t>
            </w:r>
            <w:r w:rsidRPr="00DC1F8E" w:rsidDel="002269B4">
              <w:rPr>
                <w:rFonts w:eastAsia="MS Mincho"/>
                <w:lang w:eastAsia="ja-JP"/>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bottom"/>
            <w:tcPrChange w:id="1953" w:author=" " w:date="2010-10-18T15:44:00Z">
              <w:tcPr>
                <w:tcW w:w="180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1954" w:author=" " w:date="2010-10-18T15:45:00Z">
                <w:pPr>
                  <w:pStyle w:val="IntenseQuote"/>
                </w:pPr>
              </w:pPrChange>
            </w:pPr>
            <w:r w:rsidRPr="00DC1F8E">
              <w:rPr>
                <w:rFonts w:eastAsia="MS Mincho"/>
                <w:lang w:eastAsia="ja-JP"/>
              </w:rPr>
              <w:t>pause</w:t>
            </w:r>
          </w:p>
          <w:p w:rsidR="00AE7A4C" w:rsidRDefault="005F2DF6">
            <w:pPr>
              <w:pStyle w:val="IntenseQuote"/>
              <w:jc w:val="left"/>
              <w:rPr>
                <w:rFonts w:eastAsia="MS Mincho"/>
                <w:lang w:eastAsia="ja-JP"/>
              </w:rPr>
              <w:pPrChange w:id="1955" w:author=" " w:date="2010-10-18T15:45:00Z">
                <w:pPr>
                  <w:pStyle w:val="IntenseQuote"/>
                </w:pPr>
              </w:pPrChange>
            </w:pPr>
            <w:r w:rsidRPr="00DC1F8E">
              <w:rPr>
                <w:rFonts w:eastAsia="MS Mincho"/>
                <w:lang w:eastAsia="ja-JP"/>
              </w:rPr>
              <w:t>(</w:t>
            </w:r>
            <w:r>
              <w:rPr>
                <w:rFonts w:eastAsia="MS Mincho"/>
                <w:lang w:eastAsia="ja-JP"/>
              </w:rPr>
              <w:t xml:space="preserve">Testing, </w:t>
            </w:r>
            <w:r w:rsidRPr="00DC1F8E">
              <w:rPr>
                <w:rFonts w:eastAsia="MS Mincho"/>
                <w:lang w:eastAsia="ja-JP"/>
              </w:rPr>
              <w:t>C.Pause)</w:t>
            </w:r>
          </w:p>
        </w:tc>
        <w:tc>
          <w:tcPr>
            <w:tcW w:w="1800" w:type="dxa"/>
            <w:tcBorders>
              <w:top w:val="single" w:sz="4" w:space="0" w:color="auto"/>
              <w:left w:val="nil"/>
              <w:bottom w:val="single" w:sz="4" w:space="0" w:color="auto"/>
              <w:right w:val="single" w:sz="4" w:space="0" w:color="auto"/>
            </w:tcBorders>
            <w:shd w:val="clear" w:color="auto" w:fill="auto"/>
            <w:vAlign w:val="bottom"/>
            <w:tcPrChange w:id="1956" w:author=" " w:date="2010-10-18T15:44:00Z">
              <w:tcPr>
                <w:tcW w:w="180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pStyle w:val="IntenseQuote"/>
              <w:jc w:val="left"/>
              <w:rPr>
                <w:rFonts w:eastAsia="MS Mincho"/>
                <w:lang w:eastAsia="ja-JP"/>
              </w:rPr>
              <w:pPrChange w:id="1957" w:author=" " w:date="2010-10-18T15:45:00Z">
                <w:pPr>
                  <w:pStyle w:val="IntenseQuote"/>
                </w:pPr>
              </w:pPrChange>
            </w:pPr>
            <w:r w:rsidRPr="00DC1F8E">
              <w:rPr>
                <w:rFonts w:eastAsia="MS Mincho"/>
                <w:lang w:eastAsia="ja-JP"/>
              </w:rPr>
              <w:t>pause</w:t>
            </w:r>
            <w:r w:rsidRPr="00DC1F8E">
              <w:rPr>
                <w:rFonts w:eastAsia="MS Mincho"/>
                <w:lang w:eastAsia="ja-JP"/>
              </w:rPr>
              <w:br/>
              <w:t>(Stopped, C.Pause)</w:t>
            </w:r>
          </w:p>
        </w:tc>
        <w:tc>
          <w:tcPr>
            <w:tcW w:w="1980" w:type="dxa"/>
            <w:tcBorders>
              <w:top w:val="single" w:sz="4" w:space="0" w:color="auto"/>
              <w:left w:val="nil"/>
              <w:bottom w:val="single" w:sz="4" w:space="0" w:color="auto"/>
              <w:right w:val="single" w:sz="4" w:space="0" w:color="auto"/>
            </w:tcBorders>
            <w:shd w:val="clear" w:color="auto" w:fill="auto"/>
            <w:vAlign w:val="bottom"/>
            <w:tcPrChange w:id="1958" w:author=" " w:date="2010-10-18T15:44:00Z">
              <w:tcPr>
                <w:tcW w:w="198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pStyle w:val="IntenseQuote"/>
              <w:jc w:val="left"/>
              <w:rPr>
                <w:rFonts w:eastAsia="MS Mincho"/>
                <w:lang w:eastAsia="ja-JP"/>
              </w:rPr>
              <w:pPrChange w:id="1959" w:author=" " w:date="2010-10-18T15:45:00Z">
                <w:pPr>
                  <w:pStyle w:val="IntenseQuote"/>
                </w:pPr>
              </w:pPrChange>
            </w:pPr>
            <w:r w:rsidRPr="00DC1F8E">
              <w:rPr>
                <w:rFonts w:eastAsia="MS Mincho"/>
                <w:lang w:eastAsia="ja-JP"/>
              </w:rPr>
              <w:t>pause</w:t>
            </w:r>
            <w:r w:rsidRPr="00DC1F8E">
              <w:rPr>
                <w:rFonts w:eastAsia="MS Mincho"/>
                <w:lang w:eastAsia="ja-JP"/>
              </w:rPr>
              <w:br/>
              <w:t>(Stopped, C.Pause)</w:t>
            </w:r>
          </w:p>
        </w:tc>
        <w:tc>
          <w:tcPr>
            <w:tcW w:w="1710" w:type="dxa"/>
            <w:tcBorders>
              <w:top w:val="single" w:sz="4" w:space="0" w:color="auto"/>
              <w:left w:val="nil"/>
              <w:bottom w:val="single" w:sz="4" w:space="0" w:color="auto"/>
              <w:right w:val="single" w:sz="4" w:space="0" w:color="auto"/>
            </w:tcBorders>
            <w:shd w:val="clear" w:color="auto" w:fill="auto"/>
            <w:noWrap/>
            <w:vAlign w:val="bottom"/>
            <w:tcPrChange w:id="1960" w:author=" " w:date="2010-10-18T15:44:00Z">
              <w:tcPr>
                <w:tcW w:w="1710" w:type="dxa"/>
                <w:tcBorders>
                  <w:top w:val="single" w:sz="4" w:space="0" w:color="auto"/>
                  <w:left w:val="nil"/>
                  <w:bottom w:val="single" w:sz="4" w:space="0" w:color="auto"/>
                  <w:right w:val="single" w:sz="4" w:space="0" w:color="auto"/>
                </w:tcBorders>
                <w:shd w:val="clear" w:color="auto" w:fill="auto"/>
                <w:noWrap/>
                <w:vAlign w:val="bottom"/>
              </w:tcPr>
            </w:tcPrChange>
          </w:tcPr>
          <w:p w:rsidR="005F2DF6" w:rsidRDefault="005F2DF6" w:rsidP="0087462F">
            <w:pPr>
              <w:pStyle w:val="IntenseQuote"/>
              <w:rPr>
                <w:rFonts w:eastAsia="MS Mincho"/>
                <w:lang w:eastAsia="ja-JP"/>
              </w:rPr>
            </w:pPr>
            <w:r w:rsidRPr="00DC1F8E">
              <w:rPr>
                <w:rFonts w:eastAsia="MS Mincho"/>
                <w:lang w:eastAsia="ja-JP"/>
              </w:rPr>
              <w:t>pause</w:t>
            </w:r>
          </w:p>
          <w:p w:rsidR="005F2DF6" w:rsidRDefault="005F2DF6" w:rsidP="0087462F">
            <w:pPr>
              <w:pStyle w:val="IntenseQuote"/>
              <w:rPr>
                <w:rFonts w:eastAsia="MS Mincho"/>
                <w:lang w:eastAsia="ja-JP"/>
              </w:rPr>
            </w:pPr>
            <w:r w:rsidRPr="00DC1F8E">
              <w:rPr>
                <w:rFonts w:eastAsia="MS Mincho"/>
                <w:lang w:eastAsia="ja-JP"/>
              </w:rPr>
              <w:t>(</w:t>
            </w:r>
            <w:r>
              <w:rPr>
                <w:rFonts w:eastAsia="MS Mincho"/>
                <w:lang w:eastAsia="ja-JP"/>
              </w:rPr>
              <w:t>Stopped,</w:t>
            </w:r>
            <w:r w:rsidRPr="00DC1F8E">
              <w:rPr>
                <w:rFonts w:eastAsia="MS Mincho"/>
                <w:lang w:eastAsia="ja-JP"/>
              </w:rPr>
              <w:t>C. Pause)</w:t>
            </w:r>
          </w:p>
        </w:tc>
      </w:tr>
      <w:tr w:rsidR="005F2DF6" w:rsidRPr="00DC1F8E" w:rsidTr="00F11EB3">
        <w:trPr>
          <w:trHeight w:val="510"/>
          <w:trPrChange w:id="1961" w:author=" " w:date="2010-10-18T15:44:00Z">
            <w:trPr>
              <w:trHeight w:val="510"/>
            </w:trPr>
          </w:trPrChange>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Change w:id="1962" w:author=" " w:date="2010-10-18T15:44:00Z">
              <w:tcPr>
                <w:tcW w:w="163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ResumeService</w:t>
            </w:r>
          </w:p>
        </w:tc>
        <w:tc>
          <w:tcPr>
            <w:tcW w:w="1080" w:type="dxa"/>
            <w:tcBorders>
              <w:top w:val="single" w:sz="4" w:space="0" w:color="auto"/>
              <w:left w:val="nil"/>
              <w:bottom w:val="single" w:sz="4" w:space="0" w:color="auto"/>
              <w:right w:val="single" w:sz="4" w:space="0" w:color="auto"/>
            </w:tcBorders>
            <w:shd w:val="clear" w:color="auto" w:fill="auto"/>
            <w:noWrap/>
            <w:vAlign w:val="bottom"/>
            <w:tcPrChange w:id="1963" w:author=" " w:date="2010-10-18T15:44:00Z">
              <w:tcPr>
                <w:tcW w:w="1080" w:type="dxa"/>
                <w:tcBorders>
                  <w:top w:val="single" w:sz="4" w:space="0" w:color="auto"/>
                  <w:left w:val="nil"/>
                  <w:bottom w:val="single" w:sz="4" w:space="0" w:color="auto"/>
                  <w:right w:val="single" w:sz="4" w:space="0" w:color="auto"/>
                </w:tcBorders>
                <w:shd w:val="clear" w:color="auto" w:fill="auto"/>
                <w:noWrap/>
                <w:vAlign w:val="bottom"/>
              </w:tcPr>
            </w:tcPrChange>
          </w:tcPr>
          <w:p w:rsidR="005F2DF6" w:rsidRDefault="005F2DF6" w:rsidP="0087462F">
            <w:pPr>
              <w:pStyle w:val="IntenseQuote"/>
              <w:rPr>
                <w:rFonts w:eastAsia="MS Mincho"/>
                <w:lang w:eastAsia="ja-JP"/>
              </w:rPr>
            </w:pPr>
            <w:r w:rsidRPr="00DC1F8E">
              <w:rPr>
                <w:rFonts w:eastAsia="MS Mincho"/>
                <w:lang w:eastAsia="ja-JP"/>
              </w:rPr>
              <w:t>error</w:t>
            </w:r>
            <w:r w:rsidRPr="00DC1F8E" w:rsidDel="002269B4">
              <w:rPr>
                <w:rFonts w:eastAsia="MS Mincho"/>
                <w:lang w:eastAsia="ja-JP"/>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bottom"/>
            <w:tcPrChange w:id="1964" w:author=" " w:date="2010-10-18T15:44:00Z">
              <w:tcPr>
                <w:tcW w:w="180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1965" w:author=" " w:date="2010-10-18T15:45:00Z">
                <w:pPr>
                  <w:pStyle w:val="IntenseQuote"/>
                </w:pPr>
              </w:pPrChange>
            </w:pPr>
            <w:r w:rsidRPr="00DC1F8E">
              <w:rPr>
                <w:rFonts w:eastAsia="MS Mincho"/>
                <w:lang w:eastAsia="ja-JP"/>
              </w:rPr>
              <w:t>resume</w:t>
            </w:r>
          </w:p>
          <w:p w:rsidR="00AE7A4C" w:rsidRDefault="005F2DF6">
            <w:pPr>
              <w:pStyle w:val="IntenseQuote"/>
              <w:jc w:val="left"/>
              <w:rPr>
                <w:rFonts w:eastAsia="MS Mincho"/>
                <w:lang w:eastAsia="ja-JP"/>
              </w:rPr>
              <w:pPrChange w:id="1966" w:author=" " w:date="2010-10-18T15:45:00Z">
                <w:pPr>
                  <w:pStyle w:val="IntenseQuote"/>
                </w:pPr>
              </w:pPrChange>
            </w:pPr>
            <w:r w:rsidRPr="00DC1F8E">
              <w:rPr>
                <w:rFonts w:eastAsia="MS Mincho"/>
                <w:lang w:eastAsia="ja-JP"/>
              </w:rPr>
              <w:t>(</w:t>
            </w:r>
            <w:r>
              <w:rPr>
                <w:rFonts w:eastAsia="MS Mincho"/>
                <w:lang w:eastAsia="ja-JP"/>
              </w:rPr>
              <w:t xml:space="preserve">Testing, </w:t>
            </w:r>
            <w:r w:rsidRPr="00DC1F8E">
              <w:rPr>
                <w:rFonts w:eastAsia="MS Mincho"/>
                <w:lang w:eastAsia="ja-JP"/>
              </w:rPr>
              <w:t>~C.Pause)</w:t>
            </w:r>
          </w:p>
        </w:tc>
        <w:tc>
          <w:tcPr>
            <w:tcW w:w="1800" w:type="dxa"/>
            <w:tcBorders>
              <w:top w:val="single" w:sz="4" w:space="0" w:color="auto"/>
              <w:left w:val="nil"/>
              <w:bottom w:val="single" w:sz="4" w:space="0" w:color="auto"/>
              <w:right w:val="single" w:sz="4" w:space="0" w:color="auto"/>
            </w:tcBorders>
            <w:shd w:val="clear" w:color="auto" w:fill="auto"/>
            <w:noWrap/>
            <w:vAlign w:val="bottom"/>
            <w:tcPrChange w:id="1967" w:author=" " w:date="2010-10-18T15:44:00Z">
              <w:tcPr>
                <w:tcW w:w="180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1968" w:author=" " w:date="2010-10-18T15:45:00Z">
                <w:pPr>
                  <w:pStyle w:val="IntenseQuote"/>
                </w:pPr>
              </w:pPrChange>
            </w:pPr>
            <w:r w:rsidRPr="00DC1F8E">
              <w:rPr>
                <w:rFonts w:eastAsia="MS Mincho"/>
                <w:lang w:eastAsia="ja-JP"/>
              </w:rPr>
              <w:t>resume</w:t>
            </w:r>
          </w:p>
          <w:p w:rsidR="00AE7A4C" w:rsidRDefault="005F2DF6">
            <w:pPr>
              <w:pStyle w:val="IntenseQuote"/>
              <w:jc w:val="left"/>
              <w:rPr>
                <w:rFonts w:eastAsia="MS Mincho"/>
                <w:lang w:eastAsia="ja-JP"/>
              </w:rPr>
              <w:pPrChange w:id="1969" w:author=" " w:date="2010-10-18T15:45:00Z">
                <w:pPr>
                  <w:pStyle w:val="IntenseQuote"/>
                </w:pPr>
              </w:pPrChange>
            </w:pPr>
            <w:r w:rsidRPr="00DC1F8E">
              <w:rPr>
                <w:rFonts w:eastAsia="MS Mincho"/>
                <w:lang w:eastAsia="ja-JP"/>
              </w:rPr>
              <w:t>(</w:t>
            </w:r>
            <w:r>
              <w:rPr>
                <w:rFonts w:eastAsia="MS Mincho"/>
                <w:lang w:eastAsia="ja-JP"/>
              </w:rPr>
              <w:t xml:space="preserve">Idle, </w:t>
            </w:r>
            <w:r w:rsidRPr="00DC1F8E">
              <w:rPr>
                <w:rFonts w:eastAsia="MS Mincho"/>
                <w:lang w:eastAsia="ja-JP"/>
              </w:rPr>
              <w:t>~C.Pause)</w:t>
            </w:r>
          </w:p>
        </w:tc>
        <w:tc>
          <w:tcPr>
            <w:tcW w:w="1980" w:type="dxa"/>
            <w:tcBorders>
              <w:top w:val="single" w:sz="4" w:space="0" w:color="auto"/>
              <w:left w:val="nil"/>
              <w:bottom w:val="single" w:sz="4" w:space="0" w:color="auto"/>
              <w:right w:val="single" w:sz="4" w:space="0" w:color="auto"/>
            </w:tcBorders>
            <w:shd w:val="clear" w:color="auto" w:fill="auto"/>
            <w:noWrap/>
            <w:vAlign w:val="bottom"/>
            <w:tcPrChange w:id="1970" w:author=" " w:date="2010-10-18T15:44:00Z">
              <w:tcPr>
                <w:tcW w:w="198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1971" w:author=" " w:date="2010-10-18T15:45:00Z">
                <w:pPr>
                  <w:pStyle w:val="IntenseQuote"/>
                </w:pPr>
              </w:pPrChange>
            </w:pPr>
            <w:r w:rsidRPr="00DC1F8E">
              <w:rPr>
                <w:rFonts w:eastAsia="MS Mincho"/>
                <w:lang w:eastAsia="ja-JP"/>
              </w:rPr>
              <w:t>resume</w:t>
            </w:r>
          </w:p>
          <w:p w:rsidR="00AE7A4C" w:rsidRDefault="005F2DF6">
            <w:pPr>
              <w:pStyle w:val="IntenseQuote"/>
              <w:jc w:val="left"/>
              <w:rPr>
                <w:rFonts w:eastAsia="MS Mincho"/>
                <w:lang w:eastAsia="ja-JP"/>
              </w:rPr>
              <w:pPrChange w:id="1972" w:author=" " w:date="2010-10-18T15:45:00Z">
                <w:pPr>
                  <w:pStyle w:val="IntenseQuote"/>
                </w:pPr>
              </w:pPrChange>
            </w:pPr>
            <w:r w:rsidRPr="00DC1F8E">
              <w:rPr>
                <w:rFonts w:eastAsia="MS Mincho"/>
                <w:lang w:eastAsia="ja-JP"/>
              </w:rPr>
              <w:t>(</w:t>
            </w:r>
            <w:r>
              <w:rPr>
                <w:rFonts w:eastAsia="MS Mincho"/>
                <w:lang w:eastAsia="ja-JP"/>
              </w:rPr>
              <w:t xml:space="preserve">Processing, </w:t>
            </w:r>
            <w:r w:rsidRPr="00DC1F8E">
              <w:rPr>
                <w:rFonts w:eastAsia="MS Mincho"/>
                <w:lang w:eastAsia="ja-JP"/>
              </w:rPr>
              <w:t>~C.Pause)</w:t>
            </w:r>
          </w:p>
        </w:tc>
        <w:tc>
          <w:tcPr>
            <w:tcW w:w="1710" w:type="dxa"/>
            <w:tcBorders>
              <w:top w:val="single" w:sz="4" w:space="0" w:color="auto"/>
              <w:left w:val="nil"/>
              <w:bottom w:val="single" w:sz="4" w:space="0" w:color="auto"/>
              <w:right w:val="single" w:sz="4" w:space="0" w:color="auto"/>
            </w:tcBorders>
            <w:shd w:val="clear" w:color="auto" w:fill="auto"/>
            <w:noWrap/>
            <w:vAlign w:val="bottom"/>
            <w:tcPrChange w:id="1973" w:author=" " w:date="2010-10-18T15:44:00Z">
              <w:tcPr>
                <w:tcW w:w="1710" w:type="dxa"/>
                <w:tcBorders>
                  <w:top w:val="single" w:sz="4" w:space="0" w:color="auto"/>
                  <w:left w:val="nil"/>
                  <w:bottom w:val="single" w:sz="4" w:space="0" w:color="auto"/>
                  <w:right w:val="single" w:sz="4" w:space="0" w:color="auto"/>
                </w:tcBorders>
                <w:shd w:val="clear" w:color="auto" w:fill="auto"/>
                <w:noWrap/>
                <w:vAlign w:val="bottom"/>
              </w:tcPr>
            </w:tcPrChange>
          </w:tcPr>
          <w:p w:rsidR="005F2DF6" w:rsidRDefault="005F2DF6" w:rsidP="0087462F">
            <w:pPr>
              <w:pStyle w:val="IntenseQuote"/>
              <w:rPr>
                <w:rFonts w:eastAsia="MS Mincho"/>
                <w:lang w:eastAsia="ja-JP"/>
              </w:rPr>
            </w:pPr>
            <w:r w:rsidRPr="00DC1F8E">
              <w:rPr>
                <w:rFonts w:eastAsia="MS Mincho"/>
                <w:lang w:eastAsia="ja-JP"/>
              </w:rPr>
              <w:t>resume</w:t>
            </w:r>
          </w:p>
          <w:p w:rsidR="005F2DF6" w:rsidRDefault="005F2DF6" w:rsidP="0087462F">
            <w:pPr>
              <w:pStyle w:val="IntenseQuote"/>
              <w:rPr>
                <w:rFonts w:eastAsia="MS Mincho"/>
                <w:lang w:eastAsia="ja-JP"/>
              </w:rPr>
            </w:pPr>
            <w:r w:rsidRPr="00DC1F8E">
              <w:rPr>
                <w:rFonts w:eastAsia="MS Mincho"/>
                <w:lang w:eastAsia="ja-JP"/>
              </w:rPr>
              <w:t>(Idle, ~C.Pause)</w:t>
            </w:r>
          </w:p>
        </w:tc>
      </w:tr>
      <w:tr w:rsidR="005F2DF6" w:rsidRPr="00DC1F8E" w:rsidTr="00F11EB3">
        <w:trPr>
          <w:trHeight w:val="510"/>
          <w:trPrChange w:id="1974" w:author=" " w:date="2010-10-18T15:44:00Z">
            <w:trPr>
              <w:trHeight w:val="510"/>
            </w:trPr>
          </w:trPrChange>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Change w:id="1975" w:author=" " w:date="2010-10-18T15:44:00Z">
              <w:tcPr>
                <w:tcW w:w="163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RestartService</w:t>
            </w:r>
            <w:r w:rsidRPr="00DC1F8E">
              <w:rPr>
                <w:rFonts w:eastAsia="MS Mincho"/>
                <w:lang w:eastAsia="ja-JP"/>
              </w:rPr>
              <w:br/>
              <w:t>(Note 1)</w:t>
            </w:r>
          </w:p>
        </w:tc>
        <w:tc>
          <w:tcPr>
            <w:tcW w:w="1080" w:type="dxa"/>
            <w:tcBorders>
              <w:top w:val="single" w:sz="4" w:space="0" w:color="auto"/>
              <w:left w:val="nil"/>
              <w:bottom w:val="single" w:sz="4" w:space="0" w:color="auto"/>
              <w:right w:val="single" w:sz="4" w:space="0" w:color="auto"/>
            </w:tcBorders>
            <w:shd w:val="clear" w:color="auto" w:fill="auto"/>
            <w:vAlign w:val="bottom"/>
            <w:tcPrChange w:id="1976" w:author=" " w:date="2010-10-18T15:44:00Z">
              <w:tcPr>
                <w:tcW w:w="1080" w:type="dxa"/>
                <w:tcBorders>
                  <w:top w:val="single" w:sz="4" w:space="0" w:color="auto"/>
                  <w:left w:val="nil"/>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 xml:space="preserve">restart </w:t>
            </w:r>
            <w:r w:rsidRPr="00DC1F8E">
              <w:rPr>
                <w:rFonts w:eastAsia="MS Mincho"/>
                <w:lang w:eastAsia="ja-JP"/>
              </w:rPr>
              <w:br/>
              <w:t>(Idle)</w:t>
            </w:r>
          </w:p>
        </w:tc>
        <w:tc>
          <w:tcPr>
            <w:tcW w:w="1800" w:type="dxa"/>
            <w:tcBorders>
              <w:top w:val="single" w:sz="4" w:space="0" w:color="auto"/>
              <w:left w:val="nil"/>
              <w:bottom w:val="single" w:sz="4" w:space="0" w:color="auto"/>
              <w:right w:val="single" w:sz="4" w:space="0" w:color="auto"/>
            </w:tcBorders>
            <w:shd w:val="clear" w:color="auto" w:fill="auto"/>
            <w:vAlign w:val="bottom"/>
            <w:tcPrChange w:id="1977" w:author=" " w:date="2010-10-18T15:44:00Z">
              <w:tcPr>
                <w:tcW w:w="180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pStyle w:val="IntenseQuote"/>
              <w:jc w:val="left"/>
              <w:rPr>
                <w:rFonts w:eastAsia="MS Mincho"/>
                <w:lang w:eastAsia="ja-JP"/>
              </w:rPr>
              <w:pPrChange w:id="1978" w:author=" " w:date="2010-10-18T15:45:00Z">
                <w:pPr>
                  <w:pStyle w:val="IntenseQuote"/>
                </w:pPr>
              </w:pPrChange>
            </w:pPr>
            <w:r w:rsidRPr="00DC1F8E">
              <w:rPr>
                <w:rFonts w:eastAsia="MS Mincho"/>
                <w:lang w:eastAsia="ja-JP"/>
              </w:rPr>
              <w:t xml:space="preserve">restart </w:t>
            </w:r>
            <w:r w:rsidRPr="00DC1F8E">
              <w:rPr>
                <w:rFonts w:eastAsia="MS Mincho"/>
                <w:lang w:eastAsia="ja-JP"/>
              </w:rPr>
              <w:br/>
              <w:t>(Idle)</w:t>
            </w:r>
          </w:p>
        </w:tc>
        <w:tc>
          <w:tcPr>
            <w:tcW w:w="1800" w:type="dxa"/>
            <w:tcBorders>
              <w:top w:val="single" w:sz="4" w:space="0" w:color="auto"/>
              <w:left w:val="nil"/>
              <w:bottom w:val="single" w:sz="4" w:space="0" w:color="auto"/>
              <w:right w:val="single" w:sz="4" w:space="0" w:color="auto"/>
            </w:tcBorders>
            <w:shd w:val="clear" w:color="auto" w:fill="auto"/>
            <w:vAlign w:val="bottom"/>
            <w:tcPrChange w:id="1979" w:author=" " w:date="2010-10-18T15:44:00Z">
              <w:tcPr>
                <w:tcW w:w="180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pStyle w:val="IntenseQuote"/>
              <w:jc w:val="left"/>
              <w:rPr>
                <w:rFonts w:eastAsia="MS Mincho"/>
                <w:lang w:eastAsia="ja-JP"/>
              </w:rPr>
              <w:pPrChange w:id="1980" w:author=" " w:date="2010-10-18T15:45:00Z">
                <w:pPr>
                  <w:pStyle w:val="IntenseQuote"/>
                </w:pPr>
              </w:pPrChange>
            </w:pPr>
            <w:r w:rsidRPr="00DC1F8E">
              <w:rPr>
                <w:rFonts w:eastAsia="MS Mincho"/>
                <w:lang w:eastAsia="ja-JP"/>
              </w:rPr>
              <w:t xml:space="preserve">restart </w:t>
            </w:r>
            <w:r w:rsidRPr="00DC1F8E">
              <w:rPr>
                <w:rFonts w:eastAsia="MS Mincho"/>
                <w:lang w:eastAsia="ja-JP"/>
              </w:rPr>
              <w:br/>
              <w:t>(Idle)</w:t>
            </w:r>
          </w:p>
        </w:tc>
        <w:tc>
          <w:tcPr>
            <w:tcW w:w="1980" w:type="dxa"/>
            <w:tcBorders>
              <w:top w:val="single" w:sz="4" w:space="0" w:color="auto"/>
              <w:left w:val="nil"/>
              <w:bottom w:val="single" w:sz="4" w:space="0" w:color="auto"/>
              <w:right w:val="single" w:sz="4" w:space="0" w:color="auto"/>
            </w:tcBorders>
            <w:shd w:val="clear" w:color="auto" w:fill="auto"/>
            <w:vAlign w:val="bottom"/>
            <w:tcPrChange w:id="1981" w:author=" " w:date="2010-10-18T15:44:00Z">
              <w:tcPr>
                <w:tcW w:w="198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pStyle w:val="IntenseQuote"/>
              <w:jc w:val="left"/>
              <w:rPr>
                <w:rFonts w:eastAsia="MS Mincho"/>
                <w:lang w:eastAsia="ja-JP"/>
              </w:rPr>
              <w:pPrChange w:id="1982" w:author=" " w:date="2010-10-18T15:45:00Z">
                <w:pPr>
                  <w:pStyle w:val="IntenseQuote"/>
                </w:pPr>
              </w:pPrChange>
            </w:pPr>
            <w:r w:rsidRPr="00DC1F8E">
              <w:rPr>
                <w:rFonts w:eastAsia="MS Mincho"/>
                <w:lang w:eastAsia="ja-JP"/>
              </w:rPr>
              <w:t xml:space="preserve">restart </w:t>
            </w:r>
            <w:r w:rsidRPr="00DC1F8E">
              <w:rPr>
                <w:rFonts w:eastAsia="MS Mincho"/>
                <w:lang w:eastAsia="ja-JP"/>
              </w:rPr>
              <w:br/>
              <w:t>(Idle)</w:t>
            </w:r>
          </w:p>
        </w:tc>
        <w:tc>
          <w:tcPr>
            <w:tcW w:w="1710" w:type="dxa"/>
            <w:tcBorders>
              <w:top w:val="single" w:sz="4" w:space="0" w:color="auto"/>
              <w:left w:val="nil"/>
              <w:bottom w:val="single" w:sz="4" w:space="0" w:color="auto"/>
              <w:right w:val="single" w:sz="4" w:space="0" w:color="auto"/>
            </w:tcBorders>
            <w:shd w:val="clear" w:color="auto" w:fill="auto"/>
            <w:vAlign w:val="bottom"/>
            <w:tcPrChange w:id="1983" w:author=" " w:date="2010-10-18T15:44:00Z">
              <w:tcPr>
                <w:tcW w:w="1710" w:type="dxa"/>
                <w:tcBorders>
                  <w:top w:val="single" w:sz="4" w:space="0" w:color="auto"/>
                  <w:left w:val="nil"/>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 xml:space="preserve">restart </w:t>
            </w:r>
            <w:r w:rsidRPr="00DC1F8E">
              <w:rPr>
                <w:rFonts w:eastAsia="MS Mincho"/>
                <w:lang w:eastAsia="ja-JP"/>
              </w:rPr>
              <w:br/>
              <w:t>(Idle)</w:t>
            </w:r>
          </w:p>
        </w:tc>
      </w:tr>
      <w:tr w:rsidR="005F2DF6" w:rsidRPr="00DC1F8E" w:rsidTr="00F11EB3">
        <w:trPr>
          <w:trHeight w:val="510"/>
          <w:trPrChange w:id="1984" w:author=" " w:date="2010-10-18T15:44:00Z">
            <w:trPr>
              <w:trHeight w:val="510"/>
            </w:trPr>
          </w:trPrChange>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Change w:id="1985" w:author=" " w:date="2010-10-18T15:44:00Z">
              <w:tcPr>
                <w:tcW w:w="163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ShutdownService (Note 2)</w:t>
            </w:r>
          </w:p>
        </w:tc>
        <w:tc>
          <w:tcPr>
            <w:tcW w:w="1080" w:type="dxa"/>
            <w:tcBorders>
              <w:top w:val="single" w:sz="4" w:space="0" w:color="auto"/>
              <w:left w:val="nil"/>
              <w:bottom w:val="single" w:sz="4" w:space="0" w:color="auto"/>
              <w:right w:val="single" w:sz="4" w:space="0" w:color="auto"/>
            </w:tcBorders>
            <w:shd w:val="clear" w:color="auto" w:fill="auto"/>
            <w:noWrap/>
            <w:vAlign w:val="bottom"/>
            <w:tcPrChange w:id="1986" w:author=" " w:date="2010-10-18T15:44:00Z">
              <w:tcPr>
                <w:tcW w:w="1080" w:type="dxa"/>
                <w:tcBorders>
                  <w:top w:val="single" w:sz="4" w:space="0" w:color="auto"/>
                  <w:left w:val="nil"/>
                  <w:bottom w:val="single" w:sz="4" w:space="0" w:color="auto"/>
                  <w:right w:val="single" w:sz="4" w:space="0" w:color="auto"/>
                </w:tcBorders>
                <w:shd w:val="clear" w:color="auto" w:fill="auto"/>
                <w:noWrap/>
                <w:vAlign w:val="bottom"/>
              </w:tcPr>
            </w:tcPrChange>
          </w:tcPr>
          <w:p w:rsidR="005F2DF6" w:rsidRDefault="005F2DF6" w:rsidP="0087462F">
            <w:pPr>
              <w:pStyle w:val="IntenseQuote"/>
              <w:rPr>
                <w:rFonts w:eastAsia="MS Mincho"/>
                <w:lang w:eastAsia="ja-JP"/>
              </w:rPr>
            </w:pPr>
            <w:r w:rsidRPr="00DC1F8E">
              <w:rPr>
                <w:rFonts w:eastAsia="MS Mincho"/>
                <w:lang w:eastAsia="ja-JP"/>
              </w:rPr>
              <w:t>error</w:t>
            </w:r>
          </w:p>
        </w:tc>
        <w:tc>
          <w:tcPr>
            <w:tcW w:w="1800" w:type="dxa"/>
            <w:tcBorders>
              <w:top w:val="single" w:sz="4" w:space="0" w:color="auto"/>
              <w:left w:val="nil"/>
              <w:bottom w:val="single" w:sz="4" w:space="0" w:color="auto"/>
              <w:right w:val="single" w:sz="4" w:space="0" w:color="auto"/>
            </w:tcBorders>
            <w:shd w:val="clear" w:color="auto" w:fill="auto"/>
            <w:vAlign w:val="bottom"/>
            <w:tcPrChange w:id="1987" w:author=" " w:date="2010-10-18T15:44:00Z">
              <w:tcPr>
                <w:tcW w:w="180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pStyle w:val="IntenseQuote"/>
              <w:jc w:val="left"/>
              <w:rPr>
                <w:rFonts w:eastAsia="MS Mincho"/>
                <w:lang w:eastAsia="ja-JP"/>
              </w:rPr>
              <w:pPrChange w:id="1988" w:author=" " w:date="2010-10-18T15:45:00Z">
                <w:pPr>
                  <w:pStyle w:val="IntenseQuote"/>
                </w:pPr>
              </w:pPrChange>
            </w:pPr>
            <w:r w:rsidRPr="00DC1F8E">
              <w:rPr>
                <w:rFonts w:eastAsia="MS Mincho"/>
                <w:lang w:eastAsia="ja-JP"/>
              </w:rPr>
              <w:t>shutdown</w:t>
            </w:r>
            <w:r w:rsidRPr="00DC1F8E">
              <w:rPr>
                <w:rFonts w:eastAsia="MS Mincho"/>
                <w:lang w:eastAsia="ja-JP"/>
              </w:rPr>
              <w:br/>
              <w:t>(Down)</w:t>
            </w:r>
          </w:p>
        </w:tc>
        <w:tc>
          <w:tcPr>
            <w:tcW w:w="1800" w:type="dxa"/>
            <w:tcBorders>
              <w:top w:val="single" w:sz="4" w:space="0" w:color="auto"/>
              <w:left w:val="nil"/>
              <w:bottom w:val="single" w:sz="4" w:space="0" w:color="auto"/>
              <w:right w:val="single" w:sz="4" w:space="0" w:color="auto"/>
            </w:tcBorders>
            <w:shd w:val="clear" w:color="auto" w:fill="auto"/>
            <w:vAlign w:val="bottom"/>
            <w:tcPrChange w:id="1989" w:author=" " w:date="2010-10-18T15:44:00Z">
              <w:tcPr>
                <w:tcW w:w="180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pStyle w:val="IntenseQuote"/>
              <w:jc w:val="left"/>
              <w:rPr>
                <w:rFonts w:eastAsia="MS Mincho"/>
                <w:lang w:eastAsia="ja-JP"/>
              </w:rPr>
              <w:pPrChange w:id="1990" w:author=" " w:date="2010-10-18T15:45:00Z">
                <w:pPr>
                  <w:pStyle w:val="IntenseQuote"/>
                </w:pPr>
              </w:pPrChange>
            </w:pPr>
            <w:r w:rsidRPr="00DC1F8E">
              <w:rPr>
                <w:rFonts w:eastAsia="MS Mincho"/>
                <w:lang w:eastAsia="ja-JP"/>
              </w:rPr>
              <w:t>shutdown</w:t>
            </w:r>
            <w:r w:rsidRPr="00DC1F8E">
              <w:rPr>
                <w:rFonts w:eastAsia="MS Mincho"/>
                <w:lang w:eastAsia="ja-JP"/>
              </w:rPr>
              <w:br/>
              <w:t>(Down)</w:t>
            </w:r>
          </w:p>
        </w:tc>
        <w:tc>
          <w:tcPr>
            <w:tcW w:w="1980" w:type="dxa"/>
            <w:tcBorders>
              <w:top w:val="single" w:sz="4" w:space="0" w:color="auto"/>
              <w:left w:val="nil"/>
              <w:bottom w:val="single" w:sz="4" w:space="0" w:color="auto"/>
              <w:right w:val="single" w:sz="4" w:space="0" w:color="auto"/>
            </w:tcBorders>
            <w:shd w:val="clear" w:color="auto" w:fill="auto"/>
            <w:vAlign w:val="bottom"/>
            <w:tcPrChange w:id="1991" w:author=" " w:date="2010-10-18T15:44:00Z">
              <w:tcPr>
                <w:tcW w:w="1980" w:type="dxa"/>
                <w:tcBorders>
                  <w:top w:val="single" w:sz="4" w:space="0" w:color="auto"/>
                  <w:left w:val="nil"/>
                  <w:bottom w:val="single" w:sz="4" w:space="0" w:color="auto"/>
                  <w:right w:val="single" w:sz="4" w:space="0" w:color="auto"/>
                </w:tcBorders>
                <w:shd w:val="clear" w:color="auto" w:fill="auto"/>
                <w:vAlign w:val="bottom"/>
              </w:tcPr>
            </w:tcPrChange>
          </w:tcPr>
          <w:p w:rsidR="00AE7A4C" w:rsidRDefault="005F2DF6">
            <w:pPr>
              <w:pStyle w:val="IntenseQuote"/>
              <w:jc w:val="left"/>
              <w:rPr>
                <w:rFonts w:eastAsia="MS Mincho"/>
                <w:lang w:eastAsia="ja-JP"/>
              </w:rPr>
              <w:pPrChange w:id="1992" w:author=" " w:date="2010-10-18T15:45:00Z">
                <w:pPr>
                  <w:pStyle w:val="IntenseQuote"/>
                </w:pPr>
              </w:pPrChange>
            </w:pPr>
            <w:r w:rsidRPr="00DC1F8E">
              <w:rPr>
                <w:rFonts w:eastAsia="MS Mincho"/>
                <w:lang w:eastAsia="ja-JP"/>
              </w:rPr>
              <w:t>shutdown</w:t>
            </w:r>
            <w:r w:rsidRPr="00DC1F8E">
              <w:rPr>
                <w:rFonts w:eastAsia="MS Mincho"/>
                <w:lang w:eastAsia="ja-JP"/>
              </w:rPr>
              <w:br/>
              <w:t>(Down)</w:t>
            </w:r>
          </w:p>
        </w:tc>
        <w:tc>
          <w:tcPr>
            <w:tcW w:w="1710" w:type="dxa"/>
            <w:tcBorders>
              <w:top w:val="single" w:sz="4" w:space="0" w:color="auto"/>
              <w:left w:val="nil"/>
              <w:bottom w:val="single" w:sz="4" w:space="0" w:color="auto"/>
              <w:right w:val="single" w:sz="4" w:space="0" w:color="auto"/>
            </w:tcBorders>
            <w:shd w:val="clear" w:color="auto" w:fill="auto"/>
            <w:vAlign w:val="bottom"/>
            <w:tcPrChange w:id="1993" w:author=" " w:date="2010-10-18T15:44:00Z">
              <w:tcPr>
                <w:tcW w:w="1710" w:type="dxa"/>
                <w:tcBorders>
                  <w:top w:val="single" w:sz="4" w:space="0" w:color="auto"/>
                  <w:left w:val="nil"/>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shutdown</w:t>
            </w:r>
            <w:r w:rsidRPr="00DC1F8E">
              <w:rPr>
                <w:rFonts w:eastAsia="MS Mincho"/>
                <w:lang w:eastAsia="ja-JP"/>
              </w:rPr>
              <w:br/>
              <w:t>(Down)</w:t>
            </w:r>
          </w:p>
        </w:tc>
      </w:tr>
      <w:tr w:rsidR="005F2DF6" w:rsidRPr="00DC1F8E" w:rsidTr="00F11EB3">
        <w:trPr>
          <w:trHeight w:val="510"/>
          <w:trPrChange w:id="1994" w:author=" " w:date="2010-10-18T15:44:00Z">
            <w:trPr>
              <w:trHeight w:val="510"/>
            </w:trPr>
          </w:trPrChange>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Change w:id="1995" w:author=" " w:date="2010-10-18T15:44:00Z">
              <w:tcPr>
                <w:tcW w:w="163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 xml:space="preserve">StartupService </w:t>
            </w:r>
            <w:r w:rsidRPr="00DC1F8E">
              <w:rPr>
                <w:rFonts w:eastAsia="MS Mincho"/>
                <w:lang w:eastAsia="ja-JP"/>
              </w:rPr>
              <w:br/>
            </w:r>
            <w:r>
              <w:rPr>
                <w:rFonts w:eastAsia="MS Mincho"/>
                <w:lang w:eastAsia="ja-JP"/>
              </w:rPr>
              <w:t xml:space="preserve"> </w:t>
            </w:r>
            <w:r w:rsidRPr="00DC1F8E">
              <w:rPr>
                <w:rFonts w:eastAsia="MS Mincho"/>
                <w:lang w:eastAsia="ja-JP"/>
              </w:rPr>
              <w:t>(Note 1)</w:t>
            </w:r>
          </w:p>
        </w:tc>
        <w:tc>
          <w:tcPr>
            <w:tcW w:w="1080" w:type="dxa"/>
            <w:tcBorders>
              <w:top w:val="single" w:sz="4" w:space="0" w:color="auto"/>
              <w:left w:val="nil"/>
              <w:bottom w:val="single" w:sz="4" w:space="0" w:color="auto"/>
              <w:right w:val="single" w:sz="4" w:space="0" w:color="auto"/>
            </w:tcBorders>
            <w:shd w:val="clear" w:color="auto" w:fill="auto"/>
            <w:vAlign w:val="bottom"/>
            <w:tcPrChange w:id="1996" w:author=" " w:date="2010-10-18T15:44:00Z">
              <w:tcPr>
                <w:tcW w:w="1080" w:type="dxa"/>
                <w:tcBorders>
                  <w:top w:val="single" w:sz="4" w:space="0" w:color="auto"/>
                  <w:left w:val="nil"/>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 xml:space="preserve">restart </w:t>
            </w:r>
            <w:r w:rsidRPr="00DC1F8E">
              <w:rPr>
                <w:rFonts w:eastAsia="MS Mincho"/>
                <w:lang w:eastAsia="ja-JP"/>
              </w:rPr>
              <w:br/>
              <w:t>(Idle)</w:t>
            </w:r>
          </w:p>
        </w:tc>
        <w:tc>
          <w:tcPr>
            <w:tcW w:w="1800" w:type="dxa"/>
            <w:tcBorders>
              <w:top w:val="single" w:sz="4" w:space="0" w:color="auto"/>
              <w:left w:val="nil"/>
              <w:bottom w:val="single" w:sz="4" w:space="0" w:color="auto"/>
              <w:right w:val="single" w:sz="4" w:space="0" w:color="auto"/>
            </w:tcBorders>
            <w:shd w:val="clear" w:color="auto" w:fill="auto"/>
            <w:noWrap/>
            <w:vAlign w:val="bottom"/>
            <w:tcPrChange w:id="1997" w:author=" " w:date="2010-10-18T15:44:00Z">
              <w:tcPr>
                <w:tcW w:w="180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1998" w:author=" " w:date="2010-10-18T15:45:00Z">
                <w:pPr>
                  <w:pStyle w:val="IntenseQuote"/>
                </w:pPr>
              </w:pPrChange>
            </w:pPr>
            <w:r w:rsidRPr="00DC1F8E">
              <w:rPr>
                <w:rFonts w:eastAsia="MS Mincho"/>
                <w:lang w:eastAsia="ja-JP"/>
              </w:rPr>
              <w:t>error</w:t>
            </w:r>
          </w:p>
        </w:tc>
        <w:tc>
          <w:tcPr>
            <w:tcW w:w="1800" w:type="dxa"/>
            <w:tcBorders>
              <w:top w:val="single" w:sz="4" w:space="0" w:color="auto"/>
              <w:left w:val="nil"/>
              <w:bottom w:val="single" w:sz="4" w:space="0" w:color="auto"/>
              <w:right w:val="single" w:sz="4" w:space="0" w:color="auto"/>
            </w:tcBorders>
            <w:shd w:val="clear" w:color="auto" w:fill="auto"/>
            <w:noWrap/>
            <w:vAlign w:val="bottom"/>
            <w:tcPrChange w:id="1999" w:author=" " w:date="2010-10-18T15:44:00Z">
              <w:tcPr>
                <w:tcW w:w="180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2000" w:author=" " w:date="2010-10-18T15:45:00Z">
                <w:pPr>
                  <w:pStyle w:val="IntenseQuote"/>
                </w:pPr>
              </w:pPrChange>
            </w:pPr>
            <w:r w:rsidRPr="00DC1F8E">
              <w:rPr>
                <w:rFonts w:eastAsia="MS Mincho"/>
                <w:lang w:eastAsia="ja-JP"/>
              </w:rPr>
              <w:t>error</w:t>
            </w:r>
          </w:p>
        </w:tc>
        <w:tc>
          <w:tcPr>
            <w:tcW w:w="1980" w:type="dxa"/>
            <w:tcBorders>
              <w:top w:val="single" w:sz="4" w:space="0" w:color="auto"/>
              <w:left w:val="nil"/>
              <w:bottom w:val="single" w:sz="4" w:space="0" w:color="auto"/>
              <w:right w:val="single" w:sz="4" w:space="0" w:color="auto"/>
            </w:tcBorders>
            <w:shd w:val="clear" w:color="auto" w:fill="auto"/>
            <w:noWrap/>
            <w:vAlign w:val="bottom"/>
            <w:tcPrChange w:id="2001" w:author=" " w:date="2010-10-18T15:44:00Z">
              <w:tcPr>
                <w:tcW w:w="198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2002" w:author=" " w:date="2010-10-18T15:45:00Z">
                <w:pPr>
                  <w:pStyle w:val="IntenseQuote"/>
                </w:pPr>
              </w:pPrChange>
            </w:pPr>
            <w:r w:rsidRPr="00DC1F8E">
              <w:rPr>
                <w:rFonts w:eastAsia="MS Mincho"/>
                <w:lang w:eastAsia="ja-JP"/>
              </w:rPr>
              <w:t>error</w:t>
            </w:r>
          </w:p>
        </w:tc>
        <w:tc>
          <w:tcPr>
            <w:tcW w:w="1710" w:type="dxa"/>
            <w:tcBorders>
              <w:top w:val="single" w:sz="4" w:space="0" w:color="auto"/>
              <w:left w:val="nil"/>
              <w:bottom w:val="single" w:sz="4" w:space="0" w:color="auto"/>
              <w:right w:val="single" w:sz="4" w:space="0" w:color="auto"/>
            </w:tcBorders>
            <w:shd w:val="clear" w:color="auto" w:fill="auto"/>
            <w:noWrap/>
            <w:vAlign w:val="bottom"/>
            <w:tcPrChange w:id="2003" w:author=" " w:date="2010-10-18T15:44:00Z">
              <w:tcPr>
                <w:tcW w:w="1710" w:type="dxa"/>
                <w:tcBorders>
                  <w:top w:val="single" w:sz="4" w:space="0" w:color="auto"/>
                  <w:left w:val="nil"/>
                  <w:bottom w:val="single" w:sz="4" w:space="0" w:color="auto"/>
                  <w:right w:val="single" w:sz="4" w:space="0" w:color="auto"/>
                </w:tcBorders>
                <w:shd w:val="clear" w:color="auto" w:fill="auto"/>
                <w:noWrap/>
                <w:vAlign w:val="bottom"/>
              </w:tcPr>
            </w:tcPrChange>
          </w:tcPr>
          <w:p w:rsidR="005F2DF6" w:rsidRDefault="005F2DF6" w:rsidP="0087462F">
            <w:pPr>
              <w:pStyle w:val="IntenseQuote"/>
              <w:rPr>
                <w:rFonts w:eastAsia="MS Mincho"/>
                <w:lang w:eastAsia="ja-JP"/>
              </w:rPr>
            </w:pPr>
            <w:r w:rsidRPr="00DC1F8E">
              <w:rPr>
                <w:rFonts w:eastAsia="MS Mincho"/>
                <w:lang w:eastAsia="ja-JP"/>
              </w:rPr>
              <w:t>error</w:t>
            </w:r>
          </w:p>
        </w:tc>
      </w:tr>
      <w:tr w:rsidR="005F2DF6" w:rsidRPr="00DC1F8E" w:rsidTr="00F11EB3">
        <w:trPr>
          <w:trHeight w:val="510"/>
          <w:trPrChange w:id="2004" w:author=" " w:date="2010-10-18T15:44:00Z">
            <w:trPr>
              <w:trHeight w:val="510"/>
            </w:trPr>
          </w:trPrChange>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Change w:id="2005" w:author=" " w:date="2010-10-18T15:44:00Z">
              <w:tcPr>
                <w:tcW w:w="163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test</w:t>
            </w:r>
            <w:r w:rsidRPr="00DC1F8E">
              <w:rPr>
                <w:rFonts w:eastAsia="MS Mincho"/>
                <w:lang w:eastAsia="ja-JP"/>
              </w:rPr>
              <w:br/>
              <w:t>(Note 3)</w:t>
            </w:r>
          </w:p>
        </w:tc>
        <w:tc>
          <w:tcPr>
            <w:tcW w:w="1080" w:type="dxa"/>
            <w:tcBorders>
              <w:top w:val="single" w:sz="4" w:space="0" w:color="auto"/>
              <w:left w:val="nil"/>
              <w:bottom w:val="single" w:sz="4" w:space="0" w:color="auto"/>
              <w:right w:val="single" w:sz="4" w:space="0" w:color="auto"/>
            </w:tcBorders>
            <w:shd w:val="clear" w:color="auto" w:fill="auto"/>
            <w:vAlign w:val="bottom"/>
            <w:tcPrChange w:id="2006" w:author=" " w:date="2010-10-18T15:44:00Z">
              <w:tcPr>
                <w:tcW w:w="1080" w:type="dxa"/>
                <w:tcBorders>
                  <w:top w:val="single" w:sz="4" w:space="0" w:color="auto"/>
                  <w:left w:val="nil"/>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test</w:t>
            </w:r>
            <w:r w:rsidRPr="00DC1F8E">
              <w:rPr>
                <w:rFonts w:eastAsia="MS Mincho"/>
                <w:lang w:eastAsia="ja-JP"/>
              </w:rPr>
              <w:br/>
              <w:t>(Testing)</w:t>
            </w:r>
          </w:p>
        </w:tc>
        <w:tc>
          <w:tcPr>
            <w:tcW w:w="1800" w:type="dxa"/>
            <w:tcBorders>
              <w:top w:val="single" w:sz="4" w:space="0" w:color="auto"/>
              <w:left w:val="nil"/>
              <w:bottom w:val="single" w:sz="4" w:space="0" w:color="auto"/>
              <w:right w:val="single" w:sz="4" w:space="0" w:color="auto"/>
            </w:tcBorders>
            <w:shd w:val="clear" w:color="auto" w:fill="auto"/>
            <w:noWrap/>
            <w:vAlign w:val="bottom"/>
            <w:tcPrChange w:id="2007" w:author=" " w:date="2010-10-18T15:44:00Z">
              <w:tcPr>
                <w:tcW w:w="180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2008" w:author=" " w:date="2010-10-18T15:45:00Z">
                <w:pPr>
                  <w:pStyle w:val="IntenseQuote"/>
                </w:pPr>
              </w:pPrChange>
            </w:pPr>
            <w:r w:rsidRPr="00DC1F8E">
              <w:rPr>
                <w:rFonts w:eastAsia="MS Mincho"/>
                <w:lang w:eastAsia="ja-JP"/>
              </w:rPr>
              <w:t>test</w:t>
            </w:r>
            <w:r w:rsidRPr="00DC1F8E">
              <w:rPr>
                <w:rFonts w:eastAsia="MS Mincho"/>
                <w:lang w:eastAsia="ja-JP"/>
              </w:rPr>
              <w:br/>
              <w:t>(Testing)</w:t>
            </w:r>
          </w:p>
        </w:tc>
        <w:tc>
          <w:tcPr>
            <w:tcW w:w="1800" w:type="dxa"/>
            <w:tcBorders>
              <w:top w:val="single" w:sz="4" w:space="0" w:color="auto"/>
              <w:left w:val="nil"/>
              <w:bottom w:val="single" w:sz="4" w:space="0" w:color="auto"/>
              <w:right w:val="single" w:sz="4" w:space="0" w:color="auto"/>
            </w:tcBorders>
            <w:shd w:val="clear" w:color="auto" w:fill="auto"/>
            <w:noWrap/>
            <w:vAlign w:val="bottom"/>
            <w:tcPrChange w:id="2009" w:author=" " w:date="2010-10-18T15:44:00Z">
              <w:tcPr>
                <w:tcW w:w="180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2010" w:author=" " w:date="2010-10-18T15:45:00Z">
                <w:pPr>
                  <w:pStyle w:val="IntenseQuote"/>
                </w:pPr>
              </w:pPrChange>
            </w:pPr>
            <w:r w:rsidRPr="00DC1F8E">
              <w:rPr>
                <w:rFonts w:eastAsia="MS Mincho"/>
                <w:lang w:eastAsia="ja-JP"/>
              </w:rPr>
              <w:t>error</w:t>
            </w:r>
          </w:p>
        </w:tc>
        <w:tc>
          <w:tcPr>
            <w:tcW w:w="1980" w:type="dxa"/>
            <w:tcBorders>
              <w:top w:val="single" w:sz="4" w:space="0" w:color="auto"/>
              <w:left w:val="nil"/>
              <w:bottom w:val="single" w:sz="4" w:space="0" w:color="auto"/>
              <w:right w:val="single" w:sz="4" w:space="0" w:color="auto"/>
            </w:tcBorders>
            <w:shd w:val="clear" w:color="auto" w:fill="auto"/>
            <w:noWrap/>
            <w:vAlign w:val="bottom"/>
            <w:tcPrChange w:id="2011" w:author=" " w:date="2010-10-18T15:44:00Z">
              <w:tcPr>
                <w:tcW w:w="1980" w:type="dxa"/>
                <w:tcBorders>
                  <w:top w:val="single" w:sz="4" w:space="0" w:color="auto"/>
                  <w:left w:val="nil"/>
                  <w:bottom w:val="single" w:sz="4" w:space="0" w:color="auto"/>
                  <w:right w:val="single" w:sz="4" w:space="0" w:color="auto"/>
                </w:tcBorders>
                <w:shd w:val="clear" w:color="auto" w:fill="auto"/>
                <w:noWrap/>
                <w:vAlign w:val="bottom"/>
              </w:tcPr>
            </w:tcPrChange>
          </w:tcPr>
          <w:p w:rsidR="00AE7A4C" w:rsidRDefault="005F2DF6">
            <w:pPr>
              <w:pStyle w:val="IntenseQuote"/>
              <w:jc w:val="left"/>
              <w:rPr>
                <w:rFonts w:eastAsia="MS Mincho"/>
                <w:lang w:eastAsia="ja-JP"/>
              </w:rPr>
              <w:pPrChange w:id="2012" w:author=" " w:date="2010-10-18T15:45:00Z">
                <w:pPr>
                  <w:pStyle w:val="IntenseQuote"/>
                </w:pPr>
              </w:pPrChange>
            </w:pPr>
            <w:r w:rsidRPr="00DC1F8E">
              <w:rPr>
                <w:rFonts w:eastAsia="MS Mincho"/>
                <w:lang w:eastAsia="ja-JP"/>
              </w:rPr>
              <w:t>error</w:t>
            </w:r>
          </w:p>
        </w:tc>
        <w:tc>
          <w:tcPr>
            <w:tcW w:w="1710" w:type="dxa"/>
            <w:tcBorders>
              <w:top w:val="single" w:sz="4" w:space="0" w:color="auto"/>
              <w:left w:val="nil"/>
              <w:bottom w:val="single" w:sz="4" w:space="0" w:color="auto"/>
              <w:right w:val="single" w:sz="4" w:space="0" w:color="auto"/>
            </w:tcBorders>
            <w:shd w:val="clear" w:color="auto" w:fill="auto"/>
            <w:vAlign w:val="bottom"/>
            <w:tcPrChange w:id="2013" w:author=" " w:date="2010-10-18T15:44:00Z">
              <w:tcPr>
                <w:tcW w:w="1710" w:type="dxa"/>
                <w:tcBorders>
                  <w:top w:val="single" w:sz="4" w:space="0" w:color="auto"/>
                  <w:left w:val="nil"/>
                  <w:bottom w:val="single" w:sz="4" w:space="0" w:color="auto"/>
                  <w:right w:val="single" w:sz="4" w:space="0" w:color="auto"/>
                </w:tcBorders>
                <w:shd w:val="clear" w:color="auto" w:fill="auto"/>
                <w:vAlign w:val="bottom"/>
              </w:tcPr>
            </w:tcPrChange>
          </w:tcPr>
          <w:p w:rsidR="005F2DF6" w:rsidRDefault="005F2DF6" w:rsidP="0087462F">
            <w:pPr>
              <w:pStyle w:val="IntenseQuote"/>
              <w:rPr>
                <w:rFonts w:eastAsia="MS Mincho"/>
                <w:lang w:eastAsia="ja-JP"/>
              </w:rPr>
            </w:pPr>
            <w:r w:rsidRPr="00DC1F8E">
              <w:rPr>
                <w:rFonts w:eastAsia="MS Mincho"/>
                <w:lang w:eastAsia="ja-JP"/>
              </w:rPr>
              <w:t>error</w:t>
            </w:r>
            <w:r w:rsidRPr="00DC1F8E" w:rsidDel="00A14ECD">
              <w:rPr>
                <w:rFonts w:eastAsia="MS Mincho"/>
                <w:lang w:eastAsia="ja-JP"/>
              </w:rPr>
              <w:t xml:space="preserve"> </w:t>
            </w:r>
          </w:p>
        </w:tc>
      </w:tr>
    </w:tbl>
    <w:p w:rsidR="005F2DF6" w:rsidRDefault="005F2DF6" w:rsidP="0087462F">
      <w:r w:rsidRPr="002A4DA7">
        <w:t xml:space="preserve">Notes </w:t>
      </w:r>
    </w:p>
    <w:p w:rsidR="00AE7A4C" w:rsidRDefault="005F2DF6" w:rsidP="00093625">
      <w:pPr>
        <w:pStyle w:val="numberednotes"/>
        <w:pPrChange w:id="2014" w:author=" " w:date="2010-10-18T15:46:00Z">
          <w:pPr/>
        </w:pPrChange>
      </w:pPr>
      <w:r w:rsidRPr="002A4DA7">
        <w:t>StartupService is normally sent when the Service is first created. It prompts an E.startup event that initializes the Service and takes it</w:t>
      </w:r>
      <w:r>
        <w:t xml:space="preserve"> </w:t>
      </w:r>
      <w:r w:rsidRPr="002A4DA7">
        <w:t>through the Down state to Idle, assuming that</w:t>
      </w:r>
      <w:r>
        <w:t xml:space="preserve"> </w:t>
      </w:r>
      <w:r w:rsidRPr="002A4DA7">
        <w:t>there are no inhibiting conditions.</w:t>
      </w:r>
    </w:p>
    <w:p w:rsidR="00AE7A4C" w:rsidRDefault="005F2DF6" w:rsidP="00093625">
      <w:pPr>
        <w:pStyle w:val="numberednotes"/>
        <w:pPrChange w:id="2015" w:author=" " w:date="2010-10-18T15:46:00Z">
          <w:pPr/>
        </w:pPrChange>
      </w:pPr>
      <w:r w:rsidRPr="002A4DA7">
        <w:lastRenderedPageBreak/>
        <w:t>RestartService can be sent with the Service in any state. It prompts a restart which initializes the Service and takes it through the Down state to Idle, assuming that</w:t>
      </w:r>
      <w:r>
        <w:t xml:space="preserve"> </w:t>
      </w:r>
      <w:r w:rsidRPr="002A4DA7">
        <w:t>there are no inhibiting conditions.</w:t>
      </w:r>
    </w:p>
    <w:p w:rsidR="00AE7A4C" w:rsidRDefault="005F2DF6" w:rsidP="00093625">
      <w:pPr>
        <w:pStyle w:val="numberednotes"/>
        <w:pPrChange w:id="2016" w:author=" " w:date="2010-10-18T15:46:00Z">
          <w:pPr/>
        </w:pPrChange>
      </w:pPr>
      <w:r w:rsidRPr="002A4DA7">
        <w:t>StartupService</w:t>
      </w:r>
      <w:r>
        <w:t xml:space="preserve"> </w:t>
      </w:r>
      <w:r w:rsidRPr="002A4DA7">
        <w:t>sent when the Service is in the Down state has the same effect as a RestartService. StartupService is illegal in any other state.</w:t>
      </w:r>
    </w:p>
    <w:p w:rsidR="00AE7A4C" w:rsidRDefault="005F2DF6" w:rsidP="00093625">
      <w:pPr>
        <w:pStyle w:val="numberednotes"/>
        <w:pPrChange w:id="2017" w:author=" " w:date="2010-10-18T15:46:00Z">
          <w:pPr/>
        </w:pPrChange>
      </w:pPr>
      <w:r w:rsidRPr="002A4DA7">
        <w:t>PauseService and ShutdownService.</w:t>
      </w:r>
      <w:r>
        <w:t xml:space="preserve"> </w:t>
      </w:r>
      <w:r w:rsidRPr="002A4DA7">
        <w:t>Depending upon implementation:</w:t>
      </w:r>
    </w:p>
    <w:p w:rsidR="00AE7A4C" w:rsidRDefault="005F2DF6" w:rsidP="00093625">
      <w:pPr>
        <w:pStyle w:val="numberednotes"/>
        <w:pPrChange w:id="2018" w:author=" " w:date="2010-10-18T15:46:00Z">
          <w:pPr/>
        </w:pPrChange>
      </w:pPr>
      <w:r w:rsidRPr="002A4DA7">
        <w:t>A PauseService or ShutdownService</w:t>
      </w:r>
      <w:r>
        <w:t xml:space="preserve"> </w:t>
      </w:r>
      <w:r w:rsidRPr="002A4DA7">
        <w:t xml:space="preserve">received when the Service is in the Testing, Idle or Stopped states forces the Service immediately to the indicated state </w:t>
      </w:r>
      <w:proofErr w:type="gramStart"/>
      <w:r w:rsidRPr="002A4DA7">
        <w:t>( Stopped</w:t>
      </w:r>
      <w:proofErr w:type="gramEnd"/>
      <w:r w:rsidRPr="002A4DA7">
        <w:t xml:space="preserve"> and Down respectively). </w:t>
      </w:r>
    </w:p>
    <w:p w:rsidR="00AE7A4C" w:rsidRDefault="005F2DF6" w:rsidP="00093625">
      <w:pPr>
        <w:pStyle w:val="numberednotes"/>
        <w:pPrChange w:id="2019" w:author=" " w:date="2010-10-18T15:46:00Z">
          <w:pPr/>
        </w:pPrChange>
      </w:pPr>
      <w:r w:rsidRPr="002A4DA7">
        <w:t>ShutdownService when the Service is in the Processing state may initiate an E.shutdown event, leaving the Service in the Processing state while the Job in process is completed or otherwise terminated. The E.shutdown event will eventually cause the Service to go to the Down state.</w:t>
      </w:r>
    </w:p>
    <w:p w:rsidR="00AE7A4C" w:rsidRDefault="005F2DF6" w:rsidP="00093625">
      <w:pPr>
        <w:pStyle w:val="numberednotes"/>
        <w:pPrChange w:id="2020" w:author=" " w:date="2010-10-18T15:46:00Z">
          <w:pPr/>
        </w:pPrChange>
      </w:pPr>
      <w:r w:rsidRPr="002A4DA7">
        <w:t>PauseService</w:t>
      </w:r>
      <w:r w:rsidR="001203EE">
        <w:t xml:space="preserve"> </w:t>
      </w:r>
      <w:r w:rsidRPr="002A4DA7">
        <w:t xml:space="preserve">when the Service is in the Processing state may initiate </w:t>
      </w:r>
      <w:proofErr w:type="gramStart"/>
      <w:r w:rsidRPr="002A4DA7">
        <w:t>an</w:t>
      </w:r>
      <w:proofErr w:type="gramEnd"/>
      <w:r w:rsidRPr="002A4DA7">
        <w:t xml:space="preserve"> pause event, leaving the Service in the Processing state while the Job in process is completed or otherwise terminated. The pause event will eventually cause the Service to go to the Stopped state.</w:t>
      </w:r>
    </w:p>
    <w:p w:rsidR="005F2DF6" w:rsidRDefault="005F2DF6" w:rsidP="0087462F">
      <w:pPr>
        <w:rPr>
          <w:rFonts w:eastAsia="MS Mincho"/>
          <w:lang w:eastAsia="ja-JP"/>
        </w:rPr>
      </w:pPr>
    </w:p>
    <w:p w:rsidR="005F2DF6" w:rsidRDefault="005F2DF6" w:rsidP="00FF4DBB">
      <w:pPr>
        <w:pStyle w:val="Heading4"/>
      </w:pPr>
      <w:bookmarkStart w:id="2021" w:name="_Toc275155907"/>
      <w:smartTag w:uri="urn:schemas-microsoft-com:office:smarttags" w:element="place">
        <w:smartTag w:uri="urn:schemas-microsoft-com:office:smarttags" w:element="PlaceName">
          <w:r w:rsidRPr="00326AF2">
            <w:t>Service</w:t>
          </w:r>
        </w:smartTag>
        <w:r w:rsidRPr="00326AF2">
          <w:t xml:space="preserve"> </w:t>
        </w:r>
        <w:smartTag w:uri="urn:schemas-microsoft-com:office:smarttags" w:element="PlaceType">
          <w:r w:rsidRPr="00326AF2">
            <w:t>State</w:t>
          </w:r>
        </w:smartTag>
      </w:smartTag>
      <w:r w:rsidRPr="00326AF2">
        <w:t xml:space="preserve"> Transition and Condition Change by Events</w:t>
      </w:r>
      <w:bookmarkEnd w:id="2021"/>
    </w:p>
    <w:p w:rsidR="005F2DF6" w:rsidRDefault="00C517C1" w:rsidP="0087462F">
      <w:r>
        <w:fldChar w:fldCharType="begin"/>
      </w:r>
      <w:r w:rsidR="005F2DF6">
        <w:instrText xml:space="preserve"> REF _Ref228031477 \h </w:instrText>
      </w:r>
      <w:r>
        <w:fldChar w:fldCharType="separate"/>
      </w:r>
      <w:r w:rsidR="00680E9F">
        <w:t xml:space="preserve">Table </w:t>
      </w:r>
      <w:r w:rsidR="00680E9F">
        <w:rPr>
          <w:noProof/>
        </w:rPr>
        <w:t>61</w:t>
      </w:r>
      <w:r>
        <w:fldChar w:fldCharType="end"/>
      </w:r>
      <w:r w:rsidR="005F2DF6">
        <w:t xml:space="preserve"> summarizes the Service state and condition change as a result certain events, depending upon the Service state when the event occurred. The table should be read from top to bottom. Consecutive entries of the same event are differentiated by differing associated conditions. The last entry in the series is equivalent to the event with a condition other than the ones already covered.</w:t>
      </w:r>
    </w:p>
    <w:p w:rsidR="005F2DF6" w:rsidRDefault="005F2DF6" w:rsidP="0087462F">
      <w:pPr>
        <w:rPr>
          <w:rFonts w:eastAsia="MS Mincho"/>
          <w:lang w:eastAsia="ja-JP"/>
        </w:rPr>
      </w:pPr>
      <w:r>
        <w:rPr>
          <w:rFonts w:eastAsia="MS Mincho"/>
          <w:lang w:eastAsia="ja-JP"/>
        </w:rPr>
        <w:t>An “error” entry indicates an invalid circumstance and that an error message should be logged indicating an implementation error.</w:t>
      </w:r>
    </w:p>
    <w:p w:rsidR="005F2DF6" w:rsidRDefault="005F2DF6" w:rsidP="0087462F"/>
    <w:p w:rsidR="005F2DF6" w:rsidRDefault="005F2DF6" w:rsidP="0087462F">
      <w:pPr>
        <w:pStyle w:val="Caption"/>
      </w:pPr>
      <w:bookmarkStart w:id="2022" w:name="_Ref228031477"/>
      <w:bookmarkStart w:id="2023" w:name="_Toc228124174"/>
      <w:bookmarkStart w:id="2024" w:name="_Toc231895946"/>
      <w:bookmarkStart w:id="2025" w:name="_Toc233272688"/>
      <w:bookmarkStart w:id="2026" w:name="_Toc275156099"/>
      <w:r>
        <w:t xml:space="preserve">Table </w:t>
      </w:r>
      <w:r w:rsidR="00C517C1">
        <w:fldChar w:fldCharType="begin"/>
      </w:r>
      <w:r w:rsidR="00AA591C">
        <w:instrText xml:space="preserve"> SEQ Table \* ARABIC </w:instrText>
      </w:r>
      <w:r w:rsidR="00C517C1">
        <w:fldChar w:fldCharType="separate"/>
      </w:r>
      <w:r w:rsidR="00B87ABE">
        <w:rPr>
          <w:noProof/>
        </w:rPr>
        <w:t>61</w:t>
      </w:r>
      <w:r w:rsidR="00C517C1">
        <w:fldChar w:fldCharType="end"/>
      </w:r>
      <w:bookmarkEnd w:id="2022"/>
      <w:r>
        <w:t xml:space="preserve"> - State Change by Events</w:t>
      </w:r>
      <w:bookmarkEnd w:id="2023"/>
      <w:bookmarkEnd w:id="2024"/>
      <w:bookmarkEnd w:id="2025"/>
      <w:bookmarkEnd w:id="2026"/>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5"/>
        <w:gridCol w:w="1295"/>
        <w:gridCol w:w="1683"/>
        <w:gridCol w:w="1339"/>
        <w:gridCol w:w="1713"/>
        <w:gridCol w:w="1295"/>
      </w:tblGrid>
      <w:tr w:rsidR="005F2DF6" w:rsidRPr="00F44F3F" w:rsidTr="00C421A9">
        <w:trPr>
          <w:trHeight w:val="255"/>
          <w:tblHeader/>
        </w:trPr>
        <w:tc>
          <w:tcPr>
            <w:tcW w:w="1995" w:type="dxa"/>
            <w:vMerge w:val="restart"/>
            <w:shd w:val="clear" w:color="auto" w:fill="auto"/>
            <w:noWrap/>
            <w:vAlign w:val="bottom"/>
          </w:tcPr>
          <w:p w:rsidR="005F2DF6" w:rsidRDefault="005F2DF6" w:rsidP="0087462F">
            <w:pPr>
              <w:rPr>
                <w:rStyle w:val="SubtleReference"/>
                <w:rFonts w:eastAsia="MS Mincho"/>
              </w:rPr>
            </w:pPr>
            <w:r w:rsidRPr="00C623BA">
              <w:rPr>
                <w:rStyle w:val="SubtleReference"/>
                <w:rFonts w:eastAsia="MS Mincho"/>
              </w:rPr>
              <w:t>Input</w:t>
            </w:r>
          </w:p>
        </w:tc>
        <w:tc>
          <w:tcPr>
            <w:tcW w:w="7325" w:type="dxa"/>
            <w:gridSpan w:val="5"/>
            <w:shd w:val="clear" w:color="auto" w:fill="auto"/>
            <w:noWrap/>
            <w:vAlign w:val="bottom"/>
          </w:tcPr>
          <w:p w:rsidR="005F2DF6" w:rsidRDefault="005F2DF6" w:rsidP="0087462F">
            <w:pPr>
              <w:rPr>
                <w:rStyle w:val="SubtleReference"/>
                <w:rFonts w:eastAsia="MS Mincho" w:cs="Times New Roman"/>
                <w:b w:val="0"/>
              </w:rPr>
            </w:pPr>
            <w:r w:rsidRPr="00C623BA">
              <w:rPr>
                <w:rStyle w:val="SubtleReference"/>
                <w:rFonts w:eastAsia="MS Mincho"/>
              </w:rPr>
              <w:t>State</w:t>
            </w:r>
          </w:p>
        </w:tc>
      </w:tr>
      <w:tr w:rsidR="005F2DF6" w:rsidRPr="00F44F3F" w:rsidTr="00C421A9">
        <w:trPr>
          <w:trHeight w:val="255"/>
          <w:tblHeader/>
        </w:trPr>
        <w:tc>
          <w:tcPr>
            <w:tcW w:w="1995" w:type="dxa"/>
            <w:vMerge/>
            <w:vAlign w:val="center"/>
          </w:tcPr>
          <w:p w:rsidR="005F2DF6" w:rsidRDefault="005F2DF6" w:rsidP="0087462F">
            <w:pPr>
              <w:rPr>
                <w:rStyle w:val="SubtleReference"/>
                <w:rFonts w:eastAsia="MS Mincho"/>
              </w:rPr>
            </w:pPr>
          </w:p>
        </w:tc>
        <w:tc>
          <w:tcPr>
            <w:tcW w:w="1295" w:type="dxa"/>
            <w:shd w:val="clear" w:color="auto" w:fill="auto"/>
            <w:noWrap/>
            <w:vAlign w:val="bottom"/>
          </w:tcPr>
          <w:p w:rsidR="005F2DF6" w:rsidRDefault="005F2DF6" w:rsidP="0087462F">
            <w:pPr>
              <w:rPr>
                <w:rStyle w:val="SubtleReference"/>
                <w:rFonts w:eastAsia="MS Mincho"/>
              </w:rPr>
            </w:pPr>
            <w:r w:rsidRPr="00C623BA">
              <w:rPr>
                <w:rStyle w:val="SubtleReference"/>
                <w:rFonts w:eastAsia="MS Mincho"/>
              </w:rPr>
              <w:t>Down</w:t>
            </w:r>
          </w:p>
        </w:tc>
        <w:tc>
          <w:tcPr>
            <w:tcW w:w="1683" w:type="dxa"/>
            <w:shd w:val="clear" w:color="auto" w:fill="auto"/>
            <w:noWrap/>
            <w:vAlign w:val="bottom"/>
          </w:tcPr>
          <w:p w:rsidR="005F2DF6" w:rsidRDefault="005F2DF6" w:rsidP="0087462F">
            <w:pPr>
              <w:rPr>
                <w:rStyle w:val="SubtleReference"/>
                <w:rFonts w:eastAsia="MS Mincho"/>
              </w:rPr>
            </w:pPr>
            <w:r w:rsidRPr="00C623BA">
              <w:rPr>
                <w:rStyle w:val="SubtleReference"/>
                <w:rFonts w:eastAsia="MS Mincho"/>
              </w:rPr>
              <w:t>Testing</w:t>
            </w:r>
          </w:p>
        </w:tc>
        <w:tc>
          <w:tcPr>
            <w:tcW w:w="1339" w:type="dxa"/>
            <w:shd w:val="clear" w:color="auto" w:fill="auto"/>
            <w:noWrap/>
            <w:vAlign w:val="bottom"/>
          </w:tcPr>
          <w:p w:rsidR="005F2DF6" w:rsidRDefault="005F2DF6" w:rsidP="0087462F">
            <w:pPr>
              <w:rPr>
                <w:rStyle w:val="SubtleReference"/>
                <w:rFonts w:eastAsia="MS Mincho"/>
              </w:rPr>
            </w:pPr>
            <w:r w:rsidRPr="00C623BA">
              <w:rPr>
                <w:rStyle w:val="SubtleReference"/>
                <w:rFonts w:eastAsia="MS Mincho"/>
              </w:rPr>
              <w:t>Idle</w:t>
            </w:r>
          </w:p>
        </w:tc>
        <w:tc>
          <w:tcPr>
            <w:tcW w:w="1713" w:type="dxa"/>
            <w:shd w:val="clear" w:color="auto" w:fill="auto"/>
            <w:noWrap/>
            <w:vAlign w:val="bottom"/>
          </w:tcPr>
          <w:p w:rsidR="005F2DF6" w:rsidRDefault="005F2DF6" w:rsidP="0087462F">
            <w:pPr>
              <w:rPr>
                <w:rStyle w:val="SubtleReference"/>
                <w:rFonts w:eastAsia="MS Mincho"/>
              </w:rPr>
            </w:pPr>
            <w:r w:rsidRPr="00C623BA">
              <w:rPr>
                <w:rStyle w:val="SubtleReference"/>
                <w:rFonts w:eastAsia="MS Mincho"/>
              </w:rPr>
              <w:t>Processing</w:t>
            </w:r>
          </w:p>
        </w:tc>
        <w:tc>
          <w:tcPr>
            <w:tcW w:w="1295" w:type="dxa"/>
            <w:shd w:val="clear" w:color="auto" w:fill="auto"/>
            <w:noWrap/>
            <w:vAlign w:val="bottom"/>
          </w:tcPr>
          <w:p w:rsidR="005F2DF6" w:rsidRDefault="005F2DF6" w:rsidP="0087462F">
            <w:pPr>
              <w:rPr>
                <w:rStyle w:val="SubtleReference"/>
                <w:rFonts w:eastAsia="MS Mincho"/>
              </w:rPr>
            </w:pPr>
            <w:r w:rsidRPr="00C623BA">
              <w:rPr>
                <w:rStyle w:val="SubtleReference"/>
                <w:rFonts w:eastAsia="MS Mincho"/>
              </w:rPr>
              <w:t>Stopped</w:t>
            </w:r>
          </w:p>
        </w:tc>
      </w:tr>
      <w:tr w:rsidR="005F2DF6" w:rsidRPr="00F44F3F" w:rsidTr="00C421A9">
        <w:trPr>
          <w:trHeight w:val="510"/>
        </w:trPr>
        <w:tc>
          <w:tcPr>
            <w:tcW w:w="1995" w:type="dxa"/>
            <w:shd w:val="clear" w:color="auto" w:fill="auto"/>
            <w:vAlign w:val="bottom"/>
          </w:tcPr>
          <w:p w:rsidR="005F2DF6" w:rsidRDefault="005F2DF6" w:rsidP="0087462F">
            <w:pPr>
              <w:rPr>
                <w:rStyle w:val="SubtleReference"/>
                <w:rFonts w:eastAsia="MS Mincho"/>
              </w:rPr>
            </w:pPr>
            <w:r w:rsidRPr="00C623BA">
              <w:rPr>
                <w:rStyle w:val="SubtleReference"/>
                <w:rFonts w:eastAsia="MS Mincho"/>
              </w:rPr>
              <w:t>Event</w:t>
            </w:r>
            <w:r w:rsidRPr="00C623BA">
              <w:rPr>
                <w:rStyle w:val="SubtleReference"/>
                <w:rFonts w:eastAsia="MS Mincho"/>
              </w:rPr>
              <w:br/>
              <w:t>(Condition)</w:t>
            </w:r>
          </w:p>
        </w:tc>
        <w:tc>
          <w:tcPr>
            <w:tcW w:w="1295" w:type="dxa"/>
            <w:shd w:val="clear" w:color="auto" w:fill="auto"/>
            <w:vAlign w:val="bottom"/>
          </w:tcPr>
          <w:p w:rsidR="005F2DF6" w:rsidRDefault="005F2DF6" w:rsidP="0087462F">
            <w:pPr>
              <w:rPr>
                <w:rStyle w:val="SubtleReference"/>
                <w:rFonts w:eastAsia="MS Mincho"/>
              </w:rPr>
            </w:pPr>
            <w:r w:rsidRPr="00C623BA">
              <w:rPr>
                <w:rStyle w:val="SubtleReference"/>
                <w:rFonts w:eastAsia="MS Mincho"/>
              </w:rPr>
              <w:t>Condition</w:t>
            </w:r>
            <w:r w:rsidRPr="00C623BA">
              <w:rPr>
                <w:rStyle w:val="SubtleReference"/>
                <w:rFonts w:eastAsia="MS Mincho"/>
              </w:rPr>
              <w:br/>
              <w:t>(end state)</w:t>
            </w:r>
          </w:p>
        </w:tc>
        <w:tc>
          <w:tcPr>
            <w:tcW w:w="1683" w:type="dxa"/>
            <w:shd w:val="clear" w:color="auto" w:fill="auto"/>
            <w:vAlign w:val="bottom"/>
          </w:tcPr>
          <w:p w:rsidR="005F2DF6" w:rsidRDefault="005F2DF6" w:rsidP="0087462F">
            <w:pPr>
              <w:rPr>
                <w:rStyle w:val="SubtleReference"/>
                <w:rFonts w:eastAsia="MS Mincho"/>
              </w:rPr>
            </w:pPr>
            <w:r w:rsidRPr="00C623BA">
              <w:rPr>
                <w:rStyle w:val="SubtleReference"/>
                <w:rFonts w:eastAsia="MS Mincho"/>
              </w:rPr>
              <w:t>Condition</w:t>
            </w:r>
            <w:r w:rsidRPr="00C623BA">
              <w:rPr>
                <w:rStyle w:val="SubtleReference"/>
                <w:rFonts w:eastAsia="MS Mincho"/>
              </w:rPr>
              <w:br/>
              <w:t>(end state)</w:t>
            </w:r>
          </w:p>
        </w:tc>
        <w:tc>
          <w:tcPr>
            <w:tcW w:w="1339" w:type="dxa"/>
            <w:shd w:val="clear" w:color="auto" w:fill="auto"/>
            <w:vAlign w:val="bottom"/>
          </w:tcPr>
          <w:p w:rsidR="005F2DF6" w:rsidRDefault="005F2DF6" w:rsidP="0087462F">
            <w:pPr>
              <w:rPr>
                <w:rStyle w:val="SubtleReference"/>
                <w:rFonts w:eastAsia="MS Mincho"/>
              </w:rPr>
            </w:pPr>
            <w:r w:rsidRPr="00C623BA">
              <w:rPr>
                <w:rStyle w:val="SubtleReference"/>
                <w:rFonts w:eastAsia="MS Mincho"/>
              </w:rPr>
              <w:t>Condition</w:t>
            </w:r>
            <w:r w:rsidRPr="00C623BA">
              <w:rPr>
                <w:rStyle w:val="SubtleReference"/>
                <w:rFonts w:eastAsia="MS Mincho"/>
              </w:rPr>
              <w:br/>
              <w:t>(end state)</w:t>
            </w:r>
          </w:p>
        </w:tc>
        <w:tc>
          <w:tcPr>
            <w:tcW w:w="1713" w:type="dxa"/>
            <w:shd w:val="clear" w:color="auto" w:fill="auto"/>
            <w:vAlign w:val="bottom"/>
          </w:tcPr>
          <w:p w:rsidR="005F2DF6" w:rsidRDefault="005F2DF6" w:rsidP="0087462F">
            <w:pPr>
              <w:rPr>
                <w:rStyle w:val="SubtleReference"/>
                <w:rFonts w:eastAsia="MS Mincho"/>
              </w:rPr>
            </w:pPr>
            <w:r w:rsidRPr="00C623BA">
              <w:rPr>
                <w:rStyle w:val="SubtleReference"/>
                <w:rFonts w:eastAsia="MS Mincho"/>
              </w:rPr>
              <w:t>Condition</w:t>
            </w:r>
            <w:r w:rsidRPr="00C623BA">
              <w:rPr>
                <w:rStyle w:val="SubtleReference"/>
                <w:rFonts w:eastAsia="MS Mincho"/>
              </w:rPr>
              <w:br/>
              <w:t>(endstate)</w:t>
            </w:r>
          </w:p>
        </w:tc>
        <w:tc>
          <w:tcPr>
            <w:tcW w:w="1295" w:type="dxa"/>
            <w:shd w:val="clear" w:color="auto" w:fill="auto"/>
            <w:vAlign w:val="bottom"/>
          </w:tcPr>
          <w:p w:rsidR="005F2DF6" w:rsidRDefault="005F2DF6" w:rsidP="0087462F">
            <w:pPr>
              <w:rPr>
                <w:rStyle w:val="SubtleReference"/>
                <w:rFonts w:eastAsia="MS Mincho"/>
              </w:rPr>
            </w:pPr>
            <w:r w:rsidRPr="00C623BA">
              <w:rPr>
                <w:rStyle w:val="SubtleReference"/>
                <w:rFonts w:eastAsia="MS Mincho"/>
              </w:rPr>
              <w:t>Condition</w:t>
            </w:r>
            <w:r w:rsidRPr="00C623BA">
              <w:rPr>
                <w:rStyle w:val="SubtleReference"/>
                <w:rFonts w:eastAsia="MS Mincho"/>
              </w:rPr>
              <w:br/>
              <w:t>(end state)</w:t>
            </w:r>
          </w:p>
        </w:tc>
      </w:tr>
      <w:tr w:rsidR="005F2DF6" w:rsidRPr="00F44F3F" w:rsidTr="00C421A9">
        <w:trPr>
          <w:trHeight w:val="395"/>
        </w:trPr>
        <w:tc>
          <w:tcPr>
            <w:tcW w:w="19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E.critical</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C.critical</w:t>
            </w:r>
          </w:p>
        </w:tc>
        <w:tc>
          <w:tcPr>
            <w:tcW w:w="168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C.critical</w:t>
            </w:r>
          </w:p>
        </w:tc>
        <w:tc>
          <w:tcPr>
            <w:tcW w:w="1339"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C.critical</w:t>
            </w:r>
            <w:r w:rsidRPr="002A4DA7">
              <w:rPr>
                <w:rFonts w:eastAsia="MS Mincho"/>
                <w:lang w:eastAsia="ja-JP"/>
              </w:rPr>
              <w:br/>
              <w:t>(Stopped)</w:t>
            </w:r>
          </w:p>
        </w:tc>
        <w:tc>
          <w:tcPr>
            <w:tcW w:w="1713"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C.critical</w:t>
            </w:r>
            <w:r w:rsidRPr="002A4DA7">
              <w:rPr>
                <w:rFonts w:eastAsia="MS Mincho"/>
                <w:lang w:eastAsia="ja-JP"/>
              </w:rPr>
              <w:br/>
              <w:t>(Stopped)</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C.critical</w:t>
            </w:r>
          </w:p>
        </w:tc>
      </w:tr>
      <w:tr w:rsidR="005F2DF6" w:rsidRPr="00F44F3F" w:rsidTr="00C421A9">
        <w:trPr>
          <w:trHeight w:val="350"/>
        </w:trPr>
        <w:tc>
          <w:tcPr>
            <w:tcW w:w="19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E.criticalCleared</w:t>
            </w:r>
            <w:r w:rsidRPr="002A4DA7">
              <w:rPr>
                <w:rFonts w:eastAsia="MS Mincho"/>
                <w:lang w:eastAsia="ja-JP"/>
              </w:rPr>
              <w:br/>
              <w:t>(</w:t>
            </w:r>
            <w:r w:rsidR="00496705">
              <w:rPr>
                <w:rFonts w:eastAsia="MS Mincho"/>
                <w:lang w:eastAsia="ja-JP"/>
              </w:rPr>
              <w:t>i.e.,</w:t>
            </w:r>
            <w:r w:rsidRPr="002A4DA7">
              <w:rPr>
                <w:rFonts w:eastAsia="MS Mincho"/>
                <w:lang w:eastAsia="ja-JP"/>
              </w:rPr>
              <w:t xml:space="preserve"> last C.Critical)</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~C.critical</w:t>
            </w:r>
          </w:p>
        </w:tc>
        <w:tc>
          <w:tcPr>
            <w:tcW w:w="168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~C.critical</w:t>
            </w:r>
          </w:p>
        </w:tc>
        <w:tc>
          <w:tcPr>
            <w:tcW w:w="1339"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71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~C.critical</w:t>
            </w:r>
            <w:r w:rsidRPr="002A4DA7" w:rsidDel="00296E9F">
              <w:rPr>
                <w:rFonts w:eastAsia="MS Mincho"/>
                <w:lang w:eastAsia="ja-JP"/>
              </w:rPr>
              <w:t xml:space="preserve"> </w:t>
            </w:r>
            <w:r w:rsidRPr="002A4DA7">
              <w:rPr>
                <w:rFonts w:eastAsia="MS Mincho"/>
                <w:lang w:eastAsia="ja-JP"/>
              </w:rPr>
              <w:t>(Idle or Processing)</w:t>
            </w:r>
          </w:p>
        </w:tc>
      </w:tr>
      <w:tr w:rsidR="005F2DF6" w:rsidRPr="00F44F3F" w:rsidTr="00C421A9">
        <w:trPr>
          <w:trHeight w:val="422"/>
        </w:trPr>
        <w:tc>
          <w:tcPr>
            <w:tcW w:w="19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E.endJob</w:t>
            </w:r>
            <w:r w:rsidRPr="002A4DA7">
              <w:rPr>
                <w:rFonts w:eastAsia="MS Mincho"/>
                <w:lang w:eastAsia="ja-JP"/>
              </w:rPr>
              <w:br/>
              <w:t>(C.shutdown)</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p w:rsidR="005F2DF6" w:rsidRDefault="005F2DF6" w:rsidP="0087462F">
            <w:pPr>
              <w:pStyle w:val="IntenseQuote"/>
              <w:rPr>
                <w:rFonts w:eastAsia="MS Mincho"/>
                <w:lang w:eastAsia="ja-JP"/>
              </w:rPr>
            </w:pPr>
          </w:p>
        </w:tc>
        <w:tc>
          <w:tcPr>
            <w:tcW w:w="168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shutdown</w:t>
            </w:r>
            <w:r w:rsidRPr="002A4DA7">
              <w:rPr>
                <w:rFonts w:eastAsia="MS Mincho"/>
                <w:lang w:eastAsia="ja-JP"/>
              </w:rPr>
              <w:br/>
              <w:t>(Down)</w:t>
            </w:r>
          </w:p>
        </w:tc>
        <w:tc>
          <w:tcPr>
            <w:tcW w:w="1339"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713"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shutdown</w:t>
            </w:r>
            <w:r w:rsidRPr="002A4DA7">
              <w:rPr>
                <w:rFonts w:eastAsia="MS Mincho"/>
                <w:lang w:eastAsia="ja-JP"/>
              </w:rPr>
              <w:br/>
              <w:t>(Down)</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r>
      <w:tr w:rsidR="005F2DF6" w:rsidRPr="00F44F3F" w:rsidTr="00C421A9">
        <w:trPr>
          <w:trHeight w:val="449"/>
        </w:trPr>
        <w:tc>
          <w:tcPr>
            <w:tcW w:w="19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E.endJob</w:t>
            </w:r>
            <w:r w:rsidRPr="002A4DA7">
              <w:rPr>
                <w:rFonts w:eastAsia="MS Mincho"/>
                <w:lang w:eastAsia="ja-JP"/>
              </w:rPr>
              <w:br/>
              <w:t>(C.paused)</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68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C.paused</w:t>
            </w:r>
            <w:r w:rsidRPr="002A4DA7">
              <w:rPr>
                <w:rFonts w:eastAsia="MS Mincho"/>
                <w:lang w:eastAsia="ja-JP"/>
              </w:rPr>
              <w:br/>
            </w:r>
          </w:p>
        </w:tc>
        <w:tc>
          <w:tcPr>
            <w:tcW w:w="1339"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713"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C.paused</w:t>
            </w:r>
            <w:r w:rsidRPr="002A4DA7">
              <w:rPr>
                <w:rFonts w:eastAsia="MS Mincho"/>
                <w:lang w:eastAsia="ja-JP"/>
              </w:rPr>
              <w:br/>
              <w:t>(Stopped)</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r>
      <w:tr w:rsidR="005F2DF6" w:rsidRPr="00F44F3F" w:rsidTr="00C421A9">
        <w:trPr>
          <w:trHeight w:val="350"/>
        </w:trPr>
        <w:tc>
          <w:tcPr>
            <w:tcW w:w="19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E.endJob</w:t>
            </w:r>
            <w:r w:rsidRPr="002A4DA7">
              <w:rPr>
                <w:rFonts w:eastAsia="MS Mincho"/>
                <w:lang w:eastAsia="ja-JP"/>
              </w:rPr>
              <w:br/>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683" w:type="dxa"/>
            <w:shd w:val="clear" w:color="auto" w:fill="auto"/>
            <w:noWrap/>
            <w:vAlign w:val="bottom"/>
          </w:tcPr>
          <w:p w:rsidR="005F2DF6" w:rsidRDefault="005F2DF6" w:rsidP="0087462F">
            <w:pPr>
              <w:pStyle w:val="IntenseQuote"/>
              <w:rPr>
                <w:rFonts w:eastAsia="MS Mincho"/>
                <w:lang w:eastAsia="ja-JP"/>
              </w:rPr>
            </w:pPr>
            <w:r>
              <w:rPr>
                <w:rFonts w:eastAsia="MS Mincho"/>
                <w:lang w:eastAsia="ja-JP"/>
              </w:rPr>
              <w:t>---</w:t>
            </w:r>
          </w:p>
        </w:tc>
        <w:tc>
          <w:tcPr>
            <w:tcW w:w="1339"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713"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schedule</w:t>
            </w:r>
            <w:r w:rsidRPr="002A4DA7">
              <w:rPr>
                <w:rFonts w:eastAsia="MS Mincho"/>
                <w:lang w:eastAsia="ja-JP"/>
              </w:rPr>
              <w:br/>
              <w:t>(Idle or Processing)</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r>
      <w:tr w:rsidR="005F2DF6" w:rsidRPr="00F44F3F" w:rsidTr="00C421A9">
        <w:trPr>
          <w:trHeight w:val="255"/>
        </w:trPr>
        <w:tc>
          <w:tcPr>
            <w:tcW w:w="19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E.</w:t>
            </w:r>
            <w:r w:rsidRPr="002A4DA7" w:rsidDel="00B05E25">
              <w:rPr>
                <w:rFonts w:eastAsia="MS Mincho"/>
                <w:lang w:eastAsia="ja-JP"/>
              </w:rPr>
              <w:t xml:space="preserve"> </w:t>
            </w:r>
            <w:r w:rsidRPr="002A4DA7">
              <w:rPr>
                <w:rFonts w:eastAsia="MS Mincho"/>
                <w:lang w:eastAsia="ja-JP"/>
              </w:rPr>
              <w:t>Warning</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C.warning</w:t>
            </w:r>
          </w:p>
        </w:tc>
        <w:tc>
          <w:tcPr>
            <w:tcW w:w="168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C.warning</w:t>
            </w:r>
          </w:p>
        </w:tc>
        <w:tc>
          <w:tcPr>
            <w:tcW w:w="1339"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C.warning</w:t>
            </w:r>
          </w:p>
        </w:tc>
        <w:tc>
          <w:tcPr>
            <w:tcW w:w="171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C.warning</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C.warning</w:t>
            </w:r>
          </w:p>
        </w:tc>
      </w:tr>
      <w:tr w:rsidR="005F2DF6" w:rsidRPr="00F44F3F" w:rsidTr="00C421A9">
        <w:trPr>
          <w:trHeight w:val="255"/>
        </w:trPr>
        <w:tc>
          <w:tcPr>
            <w:tcW w:w="19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E.</w:t>
            </w:r>
            <w:r w:rsidRPr="002A4DA7" w:rsidDel="00B05E25">
              <w:rPr>
                <w:rFonts w:eastAsia="MS Mincho"/>
                <w:lang w:eastAsia="ja-JP"/>
              </w:rPr>
              <w:t xml:space="preserve"> </w:t>
            </w:r>
            <w:r w:rsidRPr="002A4DA7">
              <w:rPr>
                <w:rFonts w:eastAsia="MS Mincho"/>
                <w:lang w:eastAsia="ja-JP"/>
              </w:rPr>
              <w:t>warningCleared</w:t>
            </w:r>
          </w:p>
          <w:p w:rsidR="005F2DF6" w:rsidRDefault="005F2DF6" w:rsidP="0087462F">
            <w:pPr>
              <w:pStyle w:val="IntenseQuote"/>
              <w:rPr>
                <w:rFonts w:eastAsia="MS Mincho"/>
                <w:lang w:eastAsia="ja-JP"/>
              </w:rPr>
            </w:pPr>
            <w:r w:rsidRPr="002A4DA7">
              <w:rPr>
                <w:rFonts w:eastAsia="MS Mincho"/>
                <w:lang w:eastAsia="ja-JP"/>
              </w:rPr>
              <w:lastRenderedPageBreak/>
              <w:t>(</w:t>
            </w:r>
            <w:r w:rsidR="00496705">
              <w:rPr>
                <w:rFonts w:eastAsia="MS Mincho"/>
                <w:lang w:eastAsia="ja-JP"/>
              </w:rPr>
              <w:t>i.e.,</w:t>
            </w:r>
            <w:r w:rsidRPr="002A4DA7">
              <w:rPr>
                <w:rFonts w:eastAsia="MS Mincho"/>
                <w:lang w:eastAsia="ja-JP"/>
              </w:rPr>
              <w:t xml:space="preserve"> last C.warning)</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lastRenderedPageBreak/>
              <w:t>~C.warning</w:t>
            </w:r>
          </w:p>
        </w:tc>
        <w:tc>
          <w:tcPr>
            <w:tcW w:w="168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~C.warning</w:t>
            </w:r>
          </w:p>
        </w:tc>
        <w:tc>
          <w:tcPr>
            <w:tcW w:w="1339"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~C.warning</w:t>
            </w:r>
          </w:p>
        </w:tc>
        <w:tc>
          <w:tcPr>
            <w:tcW w:w="171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~C.warning</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~C.warning</w:t>
            </w:r>
          </w:p>
        </w:tc>
      </w:tr>
      <w:tr w:rsidR="005F2DF6" w:rsidRPr="00F44F3F" w:rsidTr="00C421A9">
        <w:trPr>
          <w:trHeight w:val="510"/>
        </w:trPr>
        <w:tc>
          <w:tcPr>
            <w:tcW w:w="19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lastRenderedPageBreak/>
              <w:t>E.startup</w:t>
            </w:r>
            <w:r w:rsidRPr="002A4DA7">
              <w:rPr>
                <w:rFonts w:eastAsia="MS Mincho"/>
                <w:lang w:eastAsia="ja-JP"/>
              </w:rPr>
              <w:br/>
              <w:t>(Note 1)</w:t>
            </w:r>
          </w:p>
        </w:tc>
        <w:tc>
          <w:tcPr>
            <w:tcW w:w="12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restart</w:t>
            </w:r>
            <w:r w:rsidRPr="002A4DA7">
              <w:rPr>
                <w:rFonts w:eastAsia="MS Mincho"/>
                <w:lang w:eastAsia="ja-JP"/>
              </w:rPr>
              <w:br/>
              <w:t>(Idle)</w:t>
            </w:r>
          </w:p>
        </w:tc>
        <w:tc>
          <w:tcPr>
            <w:tcW w:w="168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339"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71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r>
      <w:tr w:rsidR="005F2DF6" w:rsidRPr="00F44F3F" w:rsidTr="00C421A9">
        <w:trPr>
          <w:trHeight w:val="510"/>
        </w:trPr>
        <w:tc>
          <w:tcPr>
            <w:tcW w:w="19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E.startJob</w:t>
            </w:r>
            <w:r w:rsidRPr="002A4DA7">
              <w:rPr>
                <w:rFonts w:eastAsia="MS Mincho"/>
                <w:lang w:eastAsia="ja-JP"/>
              </w:rPr>
              <w:br/>
              <w:t>(C.paused)</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68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r w:rsidRPr="002A4DA7" w:rsidDel="00DC7176">
              <w:rPr>
                <w:rFonts w:eastAsia="MS Mincho"/>
                <w:lang w:eastAsia="ja-JP"/>
              </w:rPr>
              <w:t xml:space="preserve"> </w:t>
            </w:r>
          </w:p>
        </w:tc>
        <w:tc>
          <w:tcPr>
            <w:tcW w:w="1339"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71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r>
      <w:tr w:rsidR="005F2DF6" w:rsidRPr="00F44F3F" w:rsidTr="00C421A9">
        <w:trPr>
          <w:trHeight w:val="510"/>
        </w:trPr>
        <w:tc>
          <w:tcPr>
            <w:tcW w:w="1995" w:type="dxa"/>
            <w:shd w:val="clear" w:color="auto" w:fill="auto"/>
            <w:vAlign w:val="bottom"/>
          </w:tcPr>
          <w:p w:rsidR="005F2DF6" w:rsidRDefault="005F2DF6" w:rsidP="0087462F">
            <w:pPr>
              <w:pStyle w:val="IntenseQuote"/>
              <w:rPr>
                <w:rFonts w:eastAsia="MS Mincho"/>
                <w:lang w:eastAsia="ja-JP"/>
              </w:rPr>
            </w:pPr>
            <w:r w:rsidRPr="002A4DA7">
              <w:rPr>
                <w:rFonts w:eastAsia="MS Mincho"/>
                <w:lang w:eastAsia="ja-JP"/>
              </w:rPr>
              <w:t>E.startJob</w:t>
            </w:r>
            <w:r w:rsidRPr="002A4DA7">
              <w:rPr>
                <w:rFonts w:eastAsia="MS Mincho"/>
                <w:lang w:eastAsia="ja-JP"/>
              </w:rPr>
              <w:br/>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c>
          <w:tcPr>
            <w:tcW w:w="168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 xml:space="preserve">schedule </w:t>
            </w:r>
          </w:p>
        </w:tc>
        <w:tc>
          <w:tcPr>
            <w:tcW w:w="1339"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schedule</w:t>
            </w:r>
            <w:r w:rsidRPr="002A4DA7" w:rsidDel="0003327B">
              <w:rPr>
                <w:rFonts w:eastAsia="MS Mincho"/>
                <w:lang w:eastAsia="ja-JP"/>
              </w:rPr>
              <w:t xml:space="preserve"> </w:t>
            </w:r>
            <w:r w:rsidRPr="002A4DA7">
              <w:rPr>
                <w:rFonts w:eastAsia="MS Mincho"/>
                <w:lang w:eastAsia="ja-JP"/>
              </w:rPr>
              <w:t>(Processing)</w:t>
            </w:r>
          </w:p>
        </w:tc>
        <w:tc>
          <w:tcPr>
            <w:tcW w:w="1713"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schedule</w:t>
            </w:r>
          </w:p>
        </w:tc>
        <w:tc>
          <w:tcPr>
            <w:tcW w:w="1295" w:type="dxa"/>
            <w:shd w:val="clear" w:color="auto" w:fill="auto"/>
            <w:noWrap/>
            <w:vAlign w:val="bottom"/>
          </w:tcPr>
          <w:p w:rsidR="005F2DF6" w:rsidRDefault="005F2DF6" w:rsidP="0087462F">
            <w:pPr>
              <w:pStyle w:val="IntenseQuote"/>
              <w:rPr>
                <w:rFonts w:eastAsia="MS Mincho"/>
                <w:lang w:eastAsia="ja-JP"/>
              </w:rPr>
            </w:pPr>
            <w:r w:rsidRPr="002A4DA7">
              <w:rPr>
                <w:rFonts w:eastAsia="MS Mincho"/>
                <w:lang w:eastAsia="ja-JP"/>
              </w:rPr>
              <w:t>error</w:t>
            </w:r>
          </w:p>
        </w:tc>
      </w:tr>
      <w:tr w:rsidR="005F2DF6" w:rsidRPr="00F44F3F" w:rsidTr="00C421A9">
        <w:trPr>
          <w:trHeight w:val="255"/>
        </w:trPr>
        <w:tc>
          <w:tcPr>
            <w:tcW w:w="1995" w:type="dxa"/>
            <w:shd w:val="clear" w:color="auto" w:fill="auto"/>
            <w:vAlign w:val="bottom"/>
          </w:tcPr>
          <w:p w:rsidR="005F2DF6" w:rsidRPr="002A4DA7" w:rsidRDefault="005F2DF6" w:rsidP="0087462F">
            <w:pPr>
              <w:pStyle w:val="IntenseQuote"/>
              <w:rPr>
                <w:rFonts w:eastAsia="MS Mincho"/>
                <w:lang w:eastAsia="ja-JP"/>
              </w:rPr>
            </w:pPr>
            <w:r w:rsidRPr="002A4DA7">
              <w:rPr>
                <w:rFonts w:eastAsia="MS Mincho"/>
                <w:lang w:eastAsia="ja-JP"/>
              </w:rPr>
              <w:t xml:space="preserve">E.testing </w:t>
            </w:r>
          </w:p>
        </w:tc>
        <w:tc>
          <w:tcPr>
            <w:tcW w:w="1295" w:type="dxa"/>
            <w:shd w:val="clear" w:color="auto" w:fill="auto"/>
            <w:noWrap/>
            <w:vAlign w:val="bottom"/>
          </w:tcPr>
          <w:p w:rsidR="005F2DF6" w:rsidRPr="002A4DA7" w:rsidRDefault="005F2DF6" w:rsidP="0087462F">
            <w:pPr>
              <w:pStyle w:val="IntenseQuote"/>
              <w:rPr>
                <w:rFonts w:eastAsia="MS Mincho"/>
                <w:lang w:eastAsia="ja-JP"/>
              </w:rPr>
            </w:pPr>
            <w:r w:rsidRPr="002A4DA7">
              <w:rPr>
                <w:rFonts w:eastAsia="MS Mincho"/>
                <w:lang w:eastAsia="ja-JP"/>
              </w:rPr>
              <w:t>(Testing)</w:t>
            </w:r>
          </w:p>
        </w:tc>
        <w:tc>
          <w:tcPr>
            <w:tcW w:w="1683" w:type="dxa"/>
            <w:shd w:val="clear" w:color="auto" w:fill="auto"/>
            <w:noWrap/>
            <w:vAlign w:val="bottom"/>
          </w:tcPr>
          <w:p w:rsidR="005F2DF6" w:rsidRPr="002A4DA7" w:rsidRDefault="005F2DF6" w:rsidP="0087462F">
            <w:pPr>
              <w:pStyle w:val="IntenseQuote"/>
              <w:rPr>
                <w:rFonts w:eastAsia="MS Mincho"/>
                <w:lang w:eastAsia="ja-JP"/>
              </w:rPr>
            </w:pPr>
          </w:p>
        </w:tc>
        <w:tc>
          <w:tcPr>
            <w:tcW w:w="1339" w:type="dxa"/>
            <w:shd w:val="clear" w:color="auto" w:fill="auto"/>
            <w:noWrap/>
            <w:vAlign w:val="bottom"/>
          </w:tcPr>
          <w:p w:rsidR="005F2DF6" w:rsidRPr="002A4DA7" w:rsidRDefault="005F2DF6" w:rsidP="0087462F">
            <w:pPr>
              <w:pStyle w:val="IntenseQuote"/>
              <w:rPr>
                <w:rFonts w:eastAsia="MS Mincho"/>
                <w:lang w:eastAsia="ja-JP"/>
              </w:rPr>
            </w:pPr>
            <w:r w:rsidRPr="002A4DA7">
              <w:rPr>
                <w:rFonts w:eastAsia="MS Mincho"/>
                <w:lang w:eastAsia="ja-JP"/>
              </w:rPr>
              <w:t>error</w:t>
            </w:r>
          </w:p>
        </w:tc>
        <w:tc>
          <w:tcPr>
            <w:tcW w:w="1713" w:type="dxa"/>
            <w:shd w:val="clear" w:color="auto" w:fill="auto"/>
            <w:noWrap/>
            <w:vAlign w:val="bottom"/>
          </w:tcPr>
          <w:p w:rsidR="005F2DF6" w:rsidRPr="002A4DA7" w:rsidRDefault="005F2DF6" w:rsidP="0087462F">
            <w:pPr>
              <w:pStyle w:val="IntenseQuote"/>
              <w:rPr>
                <w:rFonts w:eastAsia="MS Mincho"/>
                <w:lang w:eastAsia="ja-JP"/>
              </w:rPr>
            </w:pPr>
            <w:r w:rsidRPr="002A4DA7">
              <w:rPr>
                <w:rFonts w:eastAsia="MS Mincho"/>
                <w:lang w:eastAsia="ja-JP"/>
              </w:rPr>
              <w:t>error</w:t>
            </w:r>
          </w:p>
        </w:tc>
        <w:tc>
          <w:tcPr>
            <w:tcW w:w="1295" w:type="dxa"/>
            <w:shd w:val="clear" w:color="auto" w:fill="auto"/>
            <w:noWrap/>
            <w:vAlign w:val="bottom"/>
          </w:tcPr>
          <w:p w:rsidR="005F2DF6" w:rsidRPr="002A4DA7" w:rsidRDefault="005F2DF6" w:rsidP="0087462F">
            <w:pPr>
              <w:pStyle w:val="IntenseQuote"/>
              <w:rPr>
                <w:rFonts w:eastAsia="MS Mincho"/>
                <w:lang w:eastAsia="ja-JP"/>
              </w:rPr>
            </w:pPr>
            <w:r w:rsidRPr="002A4DA7">
              <w:rPr>
                <w:rFonts w:eastAsia="MS Mincho"/>
                <w:lang w:eastAsia="ja-JP"/>
              </w:rPr>
              <w:t>error</w:t>
            </w:r>
          </w:p>
        </w:tc>
      </w:tr>
      <w:tr w:rsidR="005F2DF6" w:rsidRPr="00F44F3F" w:rsidTr="00C421A9">
        <w:trPr>
          <w:trHeight w:val="255"/>
        </w:trPr>
        <w:tc>
          <w:tcPr>
            <w:tcW w:w="1995" w:type="dxa"/>
            <w:shd w:val="clear" w:color="auto" w:fill="auto"/>
            <w:vAlign w:val="bottom"/>
          </w:tcPr>
          <w:p w:rsidR="005F2DF6" w:rsidRPr="002A4DA7" w:rsidRDefault="005F2DF6" w:rsidP="0087462F">
            <w:pPr>
              <w:pStyle w:val="IntenseQuote"/>
              <w:rPr>
                <w:rFonts w:eastAsia="MS Mincho"/>
                <w:lang w:eastAsia="ja-JP"/>
              </w:rPr>
            </w:pPr>
            <w:r w:rsidRPr="002A4DA7">
              <w:rPr>
                <w:rFonts w:eastAsia="MS Mincho"/>
                <w:lang w:eastAsia="ja-JP"/>
              </w:rPr>
              <w:t>E.testingCleared</w:t>
            </w:r>
          </w:p>
        </w:tc>
        <w:tc>
          <w:tcPr>
            <w:tcW w:w="1295" w:type="dxa"/>
            <w:shd w:val="clear" w:color="auto" w:fill="auto"/>
            <w:noWrap/>
            <w:vAlign w:val="bottom"/>
          </w:tcPr>
          <w:p w:rsidR="005F2DF6" w:rsidRPr="002A4DA7" w:rsidRDefault="005F2DF6" w:rsidP="0087462F">
            <w:pPr>
              <w:pStyle w:val="IntenseQuote"/>
              <w:rPr>
                <w:rFonts w:eastAsia="MS Mincho"/>
                <w:lang w:eastAsia="ja-JP"/>
              </w:rPr>
            </w:pPr>
            <w:r w:rsidRPr="002A4DA7">
              <w:rPr>
                <w:rFonts w:eastAsia="MS Mincho"/>
                <w:lang w:eastAsia="ja-JP"/>
              </w:rPr>
              <w:t>error</w:t>
            </w:r>
          </w:p>
        </w:tc>
        <w:tc>
          <w:tcPr>
            <w:tcW w:w="1683" w:type="dxa"/>
            <w:shd w:val="clear" w:color="auto" w:fill="auto"/>
            <w:noWrap/>
            <w:vAlign w:val="bottom"/>
          </w:tcPr>
          <w:p w:rsidR="005F2DF6" w:rsidRPr="002A4DA7" w:rsidRDefault="005F2DF6" w:rsidP="0087462F">
            <w:pPr>
              <w:pStyle w:val="IntenseQuote"/>
              <w:rPr>
                <w:rFonts w:eastAsia="MS Mincho"/>
                <w:lang w:eastAsia="ja-JP"/>
              </w:rPr>
            </w:pPr>
            <w:r w:rsidRPr="002A4DA7">
              <w:rPr>
                <w:rFonts w:eastAsia="MS Mincho"/>
                <w:lang w:eastAsia="ja-JP"/>
              </w:rPr>
              <w:t>(Down)</w:t>
            </w:r>
          </w:p>
        </w:tc>
        <w:tc>
          <w:tcPr>
            <w:tcW w:w="1339" w:type="dxa"/>
            <w:shd w:val="clear" w:color="auto" w:fill="auto"/>
            <w:noWrap/>
            <w:vAlign w:val="bottom"/>
          </w:tcPr>
          <w:p w:rsidR="005F2DF6" w:rsidRPr="002A4DA7" w:rsidRDefault="005F2DF6" w:rsidP="0087462F">
            <w:pPr>
              <w:pStyle w:val="IntenseQuote"/>
              <w:rPr>
                <w:rFonts w:eastAsia="MS Mincho"/>
                <w:lang w:eastAsia="ja-JP"/>
              </w:rPr>
            </w:pPr>
            <w:r w:rsidRPr="002A4DA7">
              <w:rPr>
                <w:rFonts w:eastAsia="MS Mincho"/>
                <w:lang w:eastAsia="ja-JP"/>
              </w:rPr>
              <w:t>error</w:t>
            </w:r>
          </w:p>
        </w:tc>
        <w:tc>
          <w:tcPr>
            <w:tcW w:w="1713" w:type="dxa"/>
            <w:shd w:val="clear" w:color="auto" w:fill="auto"/>
            <w:noWrap/>
            <w:vAlign w:val="bottom"/>
          </w:tcPr>
          <w:p w:rsidR="005F2DF6" w:rsidRPr="002A4DA7" w:rsidRDefault="005F2DF6" w:rsidP="0087462F">
            <w:pPr>
              <w:pStyle w:val="IntenseQuote"/>
              <w:rPr>
                <w:rFonts w:eastAsia="MS Mincho"/>
                <w:lang w:eastAsia="ja-JP"/>
              </w:rPr>
            </w:pPr>
            <w:r w:rsidRPr="002A4DA7">
              <w:rPr>
                <w:rFonts w:eastAsia="MS Mincho"/>
                <w:lang w:eastAsia="ja-JP"/>
              </w:rPr>
              <w:t>error</w:t>
            </w:r>
          </w:p>
        </w:tc>
        <w:tc>
          <w:tcPr>
            <w:tcW w:w="1295" w:type="dxa"/>
            <w:shd w:val="clear" w:color="auto" w:fill="auto"/>
            <w:noWrap/>
            <w:vAlign w:val="bottom"/>
          </w:tcPr>
          <w:p w:rsidR="005F2DF6" w:rsidRPr="002A4DA7" w:rsidRDefault="005F2DF6" w:rsidP="0087462F">
            <w:pPr>
              <w:pStyle w:val="IntenseQuote"/>
              <w:rPr>
                <w:rFonts w:eastAsia="MS Mincho"/>
                <w:lang w:eastAsia="ja-JP"/>
              </w:rPr>
            </w:pPr>
            <w:r w:rsidRPr="002A4DA7">
              <w:rPr>
                <w:rFonts w:eastAsia="MS Mincho"/>
                <w:lang w:eastAsia="ja-JP"/>
              </w:rPr>
              <w:t>error</w:t>
            </w:r>
          </w:p>
        </w:tc>
      </w:tr>
    </w:tbl>
    <w:p w:rsidR="005F2DF6" w:rsidRDefault="00C517C1" w:rsidP="0087462F">
      <w:ins w:id="2027" w:author=" " w:date="2010-10-18T15:46:00Z">
        <w:r w:rsidRPr="00C517C1">
          <w:rPr>
            <w:highlight w:val="yellow"/>
            <w:rPrChange w:id="2028" w:author=" " w:date="2010-10-18T15:46:00Z">
              <w:rPr>
                <w:b/>
                <w:sz w:val="16"/>
                <w:szCs w:val="16"/>
              </w:rPr>
            </w:rPrChange>
          </w:rPr>
          <w:t>NOTES same as</w:t>
        </w:r>
      </w:ins>
      <w:r w:rsidR="00F457D8">
        <w:rPr>
          <w:highlight w:val="yellow"/>
        </w:rPr>
        <w:t xml:space="preserve"> </w:t>
      </w:r>
      <w:ins w:id="2029" w:author=" " w:date="2010-10-18T15:46:00Z">
        <w:r w:rsidRPr="00C517C1">
          <w:rPr>
            <w:highlight w:val="yellow"/>
            <w:rPrChange w:id="2030" w:author=" " w:date="2010-10-18T15:46:00Z">
              <w:rPr>
                <w:b/>
                <w:sz w:val="16"/>
                <w:szCs w:val="16"/>
              </w:rPr>
            </w:rPrChange>
          </w:rPr>
          <w:t>before</w:t>
        </w:r>
      </w:ins>
    </w:p>
    <w:p w:rsidR="005F2DF6" w:rsidRDefault="005F2DF6" w:rsidP="0087462F">
      <w:pPr>
        <w:pStyle w:val="Heading3"/>
      </w:pPr>
      <w:bookmarkStart w:id="2031" w:name="_Toc225744114"/>
      <w:bookmarkStart w:id="2032" w:name="_Toc226290388"/>
      <w:bookmarkStart w:id="2033" w:name="_Ref228176246"/>
      <w:bookmarkStart w:id="2034" w:name="_Toc275155908"/>
      <w:smartTag w:uri="urn:schemas-microsoft-com:office:smarttags" w:element="place">
        <w:smartTag w:uri="urn:schemas-microsoft-com:office:smarttags" w:element="PlaceName">
          <w:r>
            <w:t>Job</w:t>
          </w:r>
        </w:smartTag>
        <w:r>
          <w:t xml:space="preserve"> </w:t>
        </w:r>
        <w:smartTag w:uri="urn:schemas-microsoft-com:office:smarttags" w:element="PlaceType">
          <w:r>
            <w:t>States</w:t>
          </w:r>
        </w:smartTag>
      </w:smartTag>
      <w:r>
        <w:t xml:space="preserve"> and State Transitions</w:t>
      </w:r>
      <w:bookmarkEnd w:id="2031"/>
      <w:bookmarkEnd w:id="2032"/>
      <w:bookmarkEnd w:id="2033"/>
      <w:bookmarkEnd w:id="2034"/>
    </w:p>
    <w:p w:rsidR="005F2DF6" w:rsidRDefault="005F2DF6" w:rsidP="0087462F">
      <w:r>
        <w:t xml:space="preserve">Jobs are created by a Service in response to a </w:t>
      </w:r>
      <w:r w:rsidR="00702F26" w:rsidRPr="00702F26">
        <w:rPr>
          <w:b/>
        </w:rPr>
        <w:t>CreateJob</w:t>
      </w:r>
      <w:r>
        <w:t xml:space="preserve"> request from a client. The Job will transition through several states under the control of the Service, and may be forced into several states by client Operations or equipment conditions. The possible Job states are listed below and the Job state transitions are diagramed in </w:t>
      </w:r>
      <w:r w:rsidR="00C517C1">
        <w:fldChar w:fldCharType="begin"/>
      </w:r>
      <w:r w:rsidR="00F4161F">
        <w:instrText xml:space="preserve"> REF _Ref274198547 \h </w:instrText>
      </w:r>
      <w:r w:rsidR="00C517C1">
        <w:fldChar w:fldCharType="separate"/>
      </w:r>
      <w:r w:rsidR="00680E9F">
        <w:t xml:space="preserve">Figure </w:t>
      </w:r>
      <w:r w:rsidR="00680E9F">
        <w:rPr>
          <w:noProof/>
        </w:rPr>
        <w:t>82</w:t>
      </w:r>
      <w:r w:rsidR="00C517C1">
        <w:fldChar w:fldCharType="end"/>
      </w:r>
      <w:r w:rsidR="00F4161F">
        <w:t>.</w:t>
      </w:r>
      <w:r w:rsidR="00F14E3F">
        <w:t xml:space="preserve"> </w:t>
      </w:r>
    </w:p>
    <w:p w:rsidR="00F14E3F" w:rsidRDefault="00F14E3F" w:rsidP="0087462F">
      <w:pPr>
        <w:pStyle w:val="BodyText"/>
        <w:rPr>
          <w:ins w:id="2035" w:author=" " w:date="2010-10-18T15:48:00Z"/>
        </w:rPr>
      </w:pPr>
      <w:r>
        <w:t xml:space="preserve">Note that a “saved </w:t>
      </w:r>
      <w:r w:rsidR="001E36D3">
        <w:t>Job</w:t>
      </w:r>
      <w:r>
        <w:t xml:space="preserve">” is not in a distinct state. It is a Completed Job with certain processing instructions. If </w:t>
      </w:r>
      <w:r w:rsidR="00810646">
        <w:t xml:space="preserve">a saved </w:t>
      </w:r>
      <w:r w:rsidR="00710812">
        <w:t xml:space="preserve">Job </w:t>
      </w:r>
      <w:r w:rsidR="00810646">
        <w:t xml:space="preserve">is </w:t>
      </w:r>
      <w:r>
        <w:t>re</w:t>
      </w:r>
      <w:r w:rsidR="008B0D29">
        <w:t xml:space="preserve">called </w:t>
      </w:r>
      <w:r w:rsidR="006C3AE4">
        <w:t xml:space="preserve">a </w:t>
      </w:r>
      <w:r w:rsidR="009B6601">
        <w:t xml:space="preserve">ResubmitJob operation, </w:t>
      </w:r>
      <w:r w:rsidR="001A40A9">
        <w:t xml:space="preserve">a </w:t>
      </w:r>
      <w:r>
        <w:t xml:space="preserve">new </w:t>
      </w:r>
      <w:r w:rsidR="00710812">
        <w:t xml:space="preserve">Job </w:t>
      </w:r>
      <w:r>
        <w:t xml:space="preserve">is created and submitted with an implicit </w:t>
      </w:r>
      <w:r w:rsidR="00702F26" w:rsidRPr="00702F26">
        <w:rPr>
          <w:b/>
        </w:rPr>
        <w:t>CreateJob</w:t>
      </w:r>
      <w:r>
        <w:t xml:space="preserve"> request.</w:t>
      </w:r>
      <w:r w:rsidR="00433601">
        <w:t xml:space="preserve"> The “saved </w:t>
      </w:r>
      <w:r w:rsidR="001E36D3">
        <w:t>Job</w:t>
      </w:r>
      <w:r w:rsidR="00433601">
        <w:t>” remains as a Completed J</w:t>
      </w:r>
      <w:r>
        <w:t>ob.</w:t>
      </w:r>
    </w:p>
    <w:p w:rsidR="00F11EB3" w:rsidRDefault="00C517C1" w:rsidP="0087462F">
      <w:pPr>
        <w:pStyle w:val="BodyText"/>
      </w:pPr>
      <w:ins w:id="2036" w:author=" " w:date="2010-10-18T15:48:00Z">
        <w:r w:rsidRPr="00C517C1">
          <w:rPr>
            <w:highlight w:val="yellow"/>
            <w:rPrChange w:id="2037" w:author=" " w:date="2010-10-18T15:49:00Z">
              <w:rPr>
                <w:b/>
                <w:sz w:val="16"/>
                <w:szCs w:val="16"/>
              </w:rPr>
            </w:rPrChange>
          </w:rPr>
          <w:t xml:space="preserve">Make table and reference to </w:t>
        </w:r>
      </w:ins>
      <w:ins w:id="2038" w:author=" " w:date="2010-10-18T15:49:00Z">
        <w:r w:rsidRPr="00C517C1">
          <w:rPr>
            <w:highlight w:val="yellow"/>
            <w:rPrChange w:id="2039" w:author=" " w:date="2010-10-18T15:49:00Z">
              <w:rPr>
                <w:b/>
                <w:sz w:val="16"/>
                <w:szCs w:val="16"/>
              </w:rPr>
            </w:rPrChange>
          </w:rPr>
          <w:t>2911</w:t>
        </w:r>
      </w:ins>
    </w:p>
    <w:p w:rsidR="005F2DF6" w:rsidRDefault="005F2DF6" w:rsidP="0087462F">
      <w:pPr>
        <w:pStyle w:val="BodyText"/>
      </w:pPr>
      <w:r w:rsidRPr="00C01881">
        <w:rPr>
          <w:b/>
        </w:rPr>
        <w:t xml:space="preserve">Aborted </w:t>
      </w:r>
      <w:r w:rsidRPr="00C01881">
        <w:t xml:space="preserve">– the </w:t>
      </w:r>
      <w:r w:rsidR="00710812">
        <w:t xml:space="preserve">Job </w:t>
      </w:r>
      <w:r w:rsidRPr="00C01881">
        <w:t>was halted due to an error</w:t>
      </w:r>
    </w:p>
    <w:p w:rsidR="005F2DF6" w:rsidRDefault="005F2DF6" w:rsidP="0087462F">
      <w:pPr>
        <w:pStyle w:val="BodyText"/>
      </w:pPr>
      <w:r w:rsidRPr="00C01881">
        <w:rPr>
          <w:b/>
        </w:rPr>
        <w:t xml:space="preserve">Canceled </w:t>
      </w:r>
      <w:r w:rsidRPr="00C01881">
        <w:t xml:space="preserve">– the </w:t>
      </w:r>
      <w:r w:rsidR="00710812">
        <w:t xml:space="preserve">Job </w:t>
      </w:r>
      <w:r w:rsidRPr="00C01881">
        <w:t xml:space="preserve">was halted </w:t>
      </w:r>
      <w:r>
        <w:t>by a</w:t>
      </w:r>
      <w:r w:rsidRPr="00C01881">
        <w:t xml:space="preserve"> </w:t>
      </w:r>
      <w:r w:rsidR="00702F26" w:rsidRPr="00702F26">
        <w:rPr>
          <w:b/>
        </w:rPr>
        <w:t>CancelJob</w:t>
      </w:r>
      <w:r>
        <w:t xml:space="preserve"> </w:t>
      </w:r>
      <w:r w:rsidRPr="00C01881">
        <w:t>operation</w:t>
      </w:r>
    </w:p>
    <w:p w:rsidR="005F2DF6" w:rsidRDefault="005F2DF6" w:rsidP="0087462F">
      <w:pPr>
        <w:pStyle w:val="BodyText"/>
      </w:pPr>
      <w:r w:rsidRPr="00C01881">
        <w:rPr>
          <w:b/>
        </w:rPr>
        <w:t xml:space="preserve">Completed </w:t>
      </w:r>
      <w:r w:rsidRPr="00C01881">
        <w:t xml:space="preserve">– the </w:t>
      </w:r>
      <w:r w:rsidR="00710812">
        <w:t xml:space="preserve">Job </w:t>
      </w:r>
      <w:r w:rsidRPr="00C01881">
        <w:t xml:space="preserve">has </w:t>
      </w:r>
      <w:r>
        <w:t xml:space="preserve">been </w:t>
      </w:r>
      <w:r w:rsidRPr="00C01881">
        <w:t>successfully completed</w:t>
      </w:r>
    </w:p>
    <w:p w:rsidR="005F2DF6" w:rsidRDefault="005F2DF6" w:rsidP="0087462F">
      <w:pPr>
        <w:pStyle w:val="BodyText"/>
      </w:pPr>
      <w:r w:rsidRPr="00C01881">
        <w:rPr>
          <w:b/>
        </w:rPr>
        <w:t xml:space="preserve">Pending </w:t>
      </w:r>
      <w:r w:rsidRPr="00C01881">
        <w:t xml:space="preserve">– the </w:t>
      </w:r>
      <w:r w:rsidR="00710812">
        <w:t xml:space="preserve">Job </w:t>
      </w:r>
      <w:r w:rsidRPr="00C01881">
        <w:t>has been accepted by the system and is awaiting system resources before it can start processing</w:t>
      </w:r>
      <w:r>
        <w:t>. It is in a queue and is scheduled for processing.</w:t>
      </w:r>
    </w:p>
    <w:p w:rsidR="005F2DF6" w:rsidDel="00F11EB3" w:rsidRDefault="005F2DF6" w:rsidP="0087462F">
      <w:pPr>
        <w:pStyle w:val="BodyText"/>
        <w:rPr>
          <w:del w:id="2040" w:author=" " w:date="2010-10-18T15:48:00Z"/>
        </w:rPr>
      </w:pPr>
      <w:r w:rsidRPr="00C01881">
        <w:rPr>
          <w:b/>
        </w:rPr>
        <w:t>P</w:t>
      </w:r>
      <w:r>
        <w:rPr>
          <w:b/>
        </w:rPr>
        <w:t>endingHel</w:t>
      </w:r>
      <w:r w:rsidRPr="00C01881">
        <w:rPr>
          <w:b/>
        </w:rPr>
        <w:t xml:space="preserve">d </w:t>
      </w:r>
      <w:r w:rsidRPr="00C01881">
        <w:t xml:space="preserve">– the </w:t>
      </w:r>
      <w:r w:rsidR="00710812">
        <w:t xml:space="preserve">Job </w:t>
      </w:r>
      <w:r>
        <w:t>is not a candidate for</w:t>
      </w:r>
      <w:r w:rsidRPr="00C01881">
        <w:t xml:space="preserve"> processing </w:t>
      </w:r>
      <w:r>
        <w:t xml:space="preserve">for any number of reasons and will return to the Pending state when the reasons are no longer present. </w:t>
      </w:r>
      <w:del w:id="2041" w:author=" " w:date="2010-10-18T15:48:00Z">
        <w:r w:rsidDel="00F11EB3">
          <w:delText>The Job’s JobStateReason MUST indicate the reason the Job is not a candidate for processing.</w:delText>
        </w:r>
      </w:del>
    </w:p>
    <w:p w:rsidR="00F11EB3" w:rsidRDefault="00F11EB3" w:rsidP="0087462F">
      <w:pPr>
        <w:pStyle w:val="BodyText"/>
        <w:rPr>
          <w:ins w:id="2042" w:author=" " w:date="2010-10-18T15:48:00Z"/>
          <w:b/>
        </w:rPr>
      </w:pPr>
    </w:p>
    <w:p w:rsidR="005F2DF6" w:rsidRDefault="005F2DF6" w:rsidP="0087462F">
      <w:pPr>
        <w:pStyle w:val="BodyText"/>
      </w:pPr>
      <w:r w:rsidRPr="00C01881">
        <w:rPr>
          <w:b/>
        </w:rPr>
        <w:t xml:space="preserve">Processing </w:t>
      </w:r>
      <w:r w:rsidRPr="00C01881">
        <w:t xml:space="preserve">– the </w:t>
      </w:r>
      <w:r w:rsidR="00710812">
        <w:t xml:space="preserve">Job </w:t>
      </w:r>
      <w:r w:rsidRPr="00C01881">
        <w:t xml:space="preserve">is </w:t>
      </w:r>
      <w:r>
        <w:t xml:space="preserve">being processed by the Service according to the </w:t>
      </w:r>
      <w:r w:rsidR="00931C49">
        <w:t>Job Ticket</w:t>
      </w:r>
      <w:r>
        <w:t xml:space="preserve"> instructions. </w:t>
      </w:r>
    </w:p>
    <w:p w:rsidR="005F2DF6" w:rsidRDefault="005F2DF6" w:rsidP="0087462F">
      <w:pPr>
        <w:pStyle w:val="BodyText"/>
      </w:pPr>
      <w:r w:rsidRPr="00093BD9">
        <w:rPr>
          <w:b/>
        </w:rPr>
        <w:t>ProcessingStopped</w:t>
      </w:r>
      <w:r w:rsidRPr="0044197E">
        <w:t xml:space="preserve"> – the Job</w:t>
      </w:r>
      <w:del w:id="2043" w:author=" " w:date="2010-10-18T15:49:00Z">
        <w:r w:rsidRPr="0044197E" w:rsidDel="00F11EB3">
          <w:delText>s</w:delText>
        </w:r>
      </w:del>
      <w:r w:rsidRPr="0044197E">
        <w:t xml:space="preserve"> is sent to the ProcessingStopped state when it is</w:t>
      </w:r>
      <w:r>
        <w:t xml:space="preserve"> </w:t>
      </w:r>
      <w:r w:rsidRPr="0044197E">
        <w:t>in the Processing state and the Service has been sent to the Stopped state. The Service may go to the Stopped s</w:t>
      </w:r>
      <w:r w:rsidR="001A40A9">
        <w:t>tate because of a PauseService</w:t>
      </w:r>
      <w:r w:rsidRPr="0044197E">
        <w:t xml:space="preserve"> operation, a Critical Event,</w:t>
      </w:r>
      <w:r>
        <w:t xml:space="preserve"> </w:t>
      </w:r>
      <w:r w:rsidRPr="0044197E">
        <w:t>or because the Service is awaiting resources necessary to continue processing</w:t>
      </w:r>
      <w:r>
        <w:t>.</w:t>
      </w:r>
    </w:p>
    <w:p w:rsidR="00764285" w:rsidRDefault="00764285" w:rsidP="0087462F">
      <w:pPr>
        <w:pStyle w:val="BodyText"/>
      </w:pPr>
    </w:p>
    <w:p w:rsidR="00764285" w:rsidRDefault="001D5CBB" w:rsidP="00764285">
      <w:pPr>
        <w:pStyle w:val="BodyText"/>
        <w:keepNext/>
        <w:jc w:val="center"/>
      </w:pPr>
      <w:r>
        <w:rPr>
          <w:noProof/>
        </w:rPr>
        <w:lastRenderedPageBreak/>
        <w:drawing>
          <wp:inline distT="0" distB="0" distL="0" distR="0">
            <wp:extent cx="5339715" cy="3070860"/>
            <wp:effectExtent l="19050" t="0" r="0" b="0"/>
            <wp:docPr id="68" name="Picture 68" descr="JobState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obStateTransition"/>
                    <pic:cNvPicPr>
                      <a:picLocks noChangeAspect="1" noChangeArrowheads="1"/>
                    </pic:cNvPicPr>
                  </pic:nvPicPr>
                  <pic:blipFill>
                    <a:blip r:embed="rId112" cstate="print"/>
                    <a:srcRect/>
                    <a:stretch>
                      <a:fillRect/>
                    </a:stretch>
                  </pic:blipFill>
                  <pic:spPr bwMode="auto">
                    <a:xfrm>
                      <a:off x="0" y="0"/>
                      <a:ext cx="5339715" cy="3070860"/>
                    </a:xfrm>
                    <a:prstGeom prst="rect">
                      <a:avLst/>
                    </a:prstGeom>
                    <a:noFill/>
                    <a:ln w="9525">
                      <a:noFill/>
                      <a:miter lim="800000"/>
                      <a:headEnd/>
                      <a:tailEnd/>
                    </a:ln>
                  </pic:spPr>
                </pic:pic>
              </a:graphicData>
            </a:graphic>
          </wp:inline>
        </w:drawing>
      </w:r>
    </w:p>
    <w:p w:rsidR="00764285" w:rsidRDefault="00764285" w:rsidP="00764285">
      <w:pPr>
        <w:pStyle w:val="Caption"/>
      </w:pPr>
      <w:bookmarkStart w:id="2044" w:name="_Ref274198547"/>
      <w:bookmarkStart w:id="2045" w:name="_Toc275773324"/>
      <w:r>
        <w:t xml:space="preserve">Figure </w:t>
      </w:r>
      <w:fldSimple w:instr=" SEQ Figure \* ARABIC ">
        <w:r w:rsidR="00486020">
          <w:rPr>
            <w:noProof/>
          </w:rPr>
          <w:t>82</w:t>
        </w:r>
      </w:fldSimple>
      <w:bookmarkEnd w:id="2044"/>
      <w:r>
        <w:t xml:space="preserve"> Job State Transition</w:t>
      </w:r>
      <w:bookmarkEnd w:id="2045"/>
    </w:p>
    <w:p w:rsidR="00764285" w:rsidRDefault="00764285" w:rsidP="0087462F">
      <w:pPr>
        <w:pStyle w:val="BodyText"/>
      </w:pPr>
    </w:p>
    <w:p w:rsidR="005F2DF6" w:rsidRDefault="005F2DF6" w:rsidP="0087462F">
      <w:pPr>
        <w:pStyle w:val="Heading3"/>
      </w:pPr>
      <w:bookmarkStart w:id="2046" w:name="_Toc225744115"/>
      <w:bookmarkStart w:id="2047" w:name="_Toc226290389"/>
      <w:bookmarkStart w:id="2048" w:name="_Toc275155909"/>
      <w:r>
        <w:t>Document States and State Transitions</w:t>
      </w:r>
      <w:bookmarkEnd w:id="2046"/>
      <w:bookmarkEnd w:id="2047"/>
      <w:bookmarkEnd w:id="2048"/>
    </w:p>
    <w:p w:rsidR="005F2DF6" w:rsidRDefault="005F2DF6" w:rsidP="0087462F">
      <w:r>
        <w:t xml:space="preserve">Document states and state transitions largely parallel the states and state transitions of the Job that was created to process the </w:t>
      </w:r>
      <w:r w:rsidR="00396E06">
        <w:t>Document</w:t>
      </w:r>
      <w:r>
        <w:t xml:space="preserve">. The states are listed below and the state transitions are </w:t>
      </w:r>
      <w:r w:rsidRPr="00BD6E5F">
        <w:t xml:space="preserve">diagrammed in </w:t>
      </w:r>
      <w:r w:rsidR="00C517C1">
        <w:fldChar w:fldCharType="begin"/>
      </w:r>
      <w:r w:rsidR="00D80AD0">
        <w:instrText xml:space="preserve"> REF _Ref274131693 \h </w:instrText>
      </w:r>
      <w:r w:rsidR="00C517C1">
        <w:fldChar w:fldCharType="separate"/>
      </w:r>
      <w:r w:rsidR="00680E9F">
        <w:t xml:space="preserve">Figure </w:t>
      </w:r>
      <w:r w:rsidR="00680E9F">
        <w:rPr>
          <w:noProof/>
        </w:rPr>
        <w:t>83</w:t>
      </w:r>
      <w:r w:rsidR="00C517C1">
        <w:fldChar w:fldCharType="end"/>
      </w:r>
      <w:r w:rsidR="00D80AD0">
        <w:t>.</w:t>
      </w:r>
      <w:ins w:id="2049" w:author=" " w:date="2010-10-18T15:49:00Z">
        <w:r w:rsidR="00F11EB3">
          <w:t xml:space="preserve"> </w:t>
        </w:r>
        <w:r w:rsidR="00C517C1" w:rsidRPr="00C517C1">
          <w:rPr>
            <w:highlight w:val="yellow"/>
            <w:rPrChange w:id="2050" w:author=" " w:date="2010-10-18T15:49:00Z">
              <w:rPr>
                <w:b/>
                <w:sz w:val="16"/>
                <w:szCs w:val="16"/>
              </w:rPr>
            </w:rPrChange>
          </w:rPr>
          <w:t>Make table and ref to 2911</w:t>
        </w:r>
      </w:ins>
    </w:p>
    <w:p w:rsidR="005F2DF6" w:rsidRDefault="005F2DF6" w:rsidP="0087462F">
      <w:pPr>
        <w:pStyle w:val="BodyText"/>
      </w:pPr>
      <w:r w:rsidRPr="00C01881">
        <w:rPr>
          <w:b/>
        </w:rPr>
        <w:t xml:space="preserve">Aborted </w:t>
      </w:r>
      <w:r w:rsidRPr="00C01881">
        <w:t xml:space="preserve">– </w:t>
      </w:r>
      <w:r w:rsidRPr="00B42621">
        <w:t xml:space="preserve">The Document has been aborted by the system, usually </w:t>
      </w:r>
      <w:r>
        <w:t>while the Document was in the 'P</w:t>
      </w:r>
      <w:r w:rsidRPr="00B42621">
        <w:t xml:space="preserve">rocessing' state and the </w:t>
      </w:r>
      <w:r>
        <w:t>Scan Service</w:t>
      </w:r>
      <w:r w:rsidRPr="00B42621">
        <w:t xml:space="preserve"> has completed aborting the Document and all Document status </w:t>
      </w:r>
      <w:r w:rsidR="00030CBD">
        <w:t>Element</w:t>
      </w:r>
      <w:r w:rsidRPr="00B42621">
        <w:t xml:space="preserve">s have reached their final values for the Document. While the </w:t>
      </w:r>
      <w:r>
        <w:t>Scan Service</w:t>
      </w:r>
      <w:r w:rsidRPr="00B42621">
        <w:t xml:space="preserve"> is aborting the Document, the Document remains in its curre</w:t>
      </w:r>
      <w:r>
        <w:t xml:space="preserve">nt state, but the Document’s </w:t>
      </w:r>
      <w:proofErr w:type="gramStart"/>
      <w:r>
        <w:t>" DocumentStateR</w:t>
      </w:r>
      <w:r w:rsidRPr="00B42621">
        <w:t>easons</w:t>
      </w:r>
      <w:proofErr w:type="gramEnd"/>
      <w:r w:rsidRPr="00B42621">
        <w:t xml:space="preserve">” </w:t>
      </w:r>
      <w:r w:rsidR="00030CBD">
        <w:t>Element</w:t>
      </w:r>
      <w:r>
        <w:t xml:space="preserve"> SHOULD contain the 'ProcessingToStopPoint' and 'AbortedByS</w:t>
      </w:r>
      <w:r w:rsidRPr="00B42621">
        <w:t>ystem' values. W</w:t>
      </w:r>
      <w:r>
        <w:t>hen the Document moves to the 'Aborted' state, the 'ProcessingToStopP</w:t>
      </w:r>
      <w:r w:rsidRPr="00B42621">
        <w:t>oint' value, if pres</w:t>
      </w:r>
      <w:r>
        <w:t>ent, MUST be removed, but the 'AbortedByS</w:t>
      </w:r>
      <w:r w:rsidRPr="00B42621">
        <w:t>ystem' value, if present, MUST remain</w:t>
      </w:r>
    </w:p>
    <w:p w:rsidR="005F2DF6" w:rsidRDefault="005F2DF6" w:rsidP="0087462F">
      <w:pPr>
        <w:pStyle w:val="BodyText"/>
      </w:pPr>
      <w:r w:rsidRPr="00C01881">
        <w:rPr>
          <w:b/>
        </w:rPr>
        <w:t xml:space="preserve">Canceled </w:t>
      </w:r>
      <w:r w:rsidRPr="00C01881">
        <w:t xml:space="preserve">– </w:t>
      </w:r>
      <w:r w:rsidRPr="00B42621">
        <w:t>The Document</w:t>
      </w:r>
      <w:r>
        <w:t xml:space="preserve"> has been canceled as a result of the Scan Job being cancelled by a CancelScanJob” operation prior to the Document reaching a ‘Completed’ or ‘Aborted’ state. </w:t>
      </w:r>
      <w:r w:rsidRPr="00B42621">
        <w:t xml:space="preserve">While the </w:t>
      </w:r>
      <w:r>
        <w:t>Scan Service</w:t>
      </w:r>
      <w:r w:rsidRPr="00B42621">
        <w:t xml:space="preserve"> is canceling the Document, the Document remains in its curr</w:t>
      </w:r>
      <w:r>
        <w:t>ent state, but the Document’s "DocumentStateR</w:t>
      </w:r>
      <w:r w:rsidRPr="00B42621">
        <w:t xml:space="preserve">easons” </w:t>
      </w:r>
      <w:r w:rsidR="00030CBD">
        <w:t>Element</w:t>
      </w:r>
      <w:r>
        <w:t xml:space="preserve"> SHOULD contain the 'ProcessingToStopPoint' value and one of the 'CanceledByUser', 'CanceledByOperator', or 'CanceledAtD</w:t>
      </w:r>
      <w:r w:rsidRPr="00B42621">
        <w:t>evice' values. When the Document moves</w:t>
      </w:r>
      <w:r>
        <w:t xml:space="preserve"> to the 'canceled' state, the 'ProcessingToStopP</w:t>
      </w:r>
      <w:r w:rsidRPr="00B42621">
        <w:t>oint' value, if pres</w:t>
      </w:r>
      <w:r>
        <w:t>ent, MUST be removed, but the 'CanceledByX</w:t>
      </w:r>
      <w:r w:rsidRPr="00B42621">
        <w:t>xx', if present, MUST remain</w:t>
      </w:r>
    </w:p>
    <w:p w:rsidR="005F2DF6" w:rsidRDefault="005F2DF6" w:rsidP="0087462F">
      <w:pPr>
        <w:pStyle w:val="BodyText"/>
      </w:pPr>
      <w:r w:rsidRPr="00C01881">
        <w:rPr>
          <w:b/>
        </w:rPr>
        <w:t xml:space="preserve">Completed </w:t>
      </w:r>
      <w:r w:rsidRPr="00C01881">
        <w:t xml:space="preserve">– </w:t>
      </w:r>
      <w:r w:rsidRPr="00B42621">
        <w:t xml:space="preserve">The Document has completed successfully or with warnings or errors after processing and </w:t>
      </w:r>
      <w:proofErr w:type="gramStart"/>
      <w:r w:rsidRPr="00B42621">
        <w:t>all of the</w:t>
      </w:r>
      <w:proofErr w:type="gramEnd"/>
      <w:r w:rsidRPr="00B42621">
        <w:t xml:space="preserve"> Document</w:t>
      </w:r>
      <w:r>
        <w:t>’s</w:t>
      </w:r>
      <w:r w:rsidRPr="00B42621">
        <w:t xml:space="preserve"> </w:t>
      </w:r>
      <w:r>
        <w:t>Digital Documents</w:t>
      </w:r>
      <w:r w:rsidRPr="00B42621">
        <w:t xml:space="preserve"> have been </w:t>
      </w:r>
      <w:r>
        <w:t>sent to their Destination</w:t>
      </w:r>
      <w:r w:rsidRPr="00B42621">
        <w:t xml:space="preserve"> and all Document </w:t>
      </w:r>
      <w:r w:rsidRPr="00BB2E37">
        <w:t xml:space="preserve">status </w:t>
      </w:r>
      <w:r w:rsidR="00030CBD">
        <w:t>Element</w:t>
      </w:r>
      <w:r w:rsidRPr="00BB2E37">
        <w:t xml:space="preserve">s have reached their final values for the Document. The Document’s " DocumentStateReasons” </w:t>
      </w:r>
      <w:r w:rsidR="00030CBD">
        <w:t>Element</w:t>
      </w:r>
      <w:r w:rsidRPr="00BB2E37">
        <w:t xml:space="preserve"> SHOULD contain one of: 'CompletedSuccessfully', 'CompletedWithWarnings', or 'CompletedWithErrors' values.</w:t>
      </w:r>
    </w:p>
    <w:p w:rsidR="005F2DF6" w:rsidRDefault="005F2DF6" w:rsidP="0087462F">
      <w:r w:rsidRPr="00CA21D9">
        <w:rPr>
          <w:b/>
        </w:rPr>
        <w:lastRenderedPageBreak/>
        <w:t xml:space="preserve">Pending </w:t>
      </w:r>
      <w:r w:rsidRPr="00C01881">
        <w:t xml:space="preserve">– </w:t>
      </w:r>
      <w:r w:rsidRPr="00B42621">
        <w:t>The Document has not started to be processed at all</w:t>
      </w:r>
    </w:p>
    <w:p w:rsidR="005F2DF6" w:rsidRDefault="005F2DF6" w:rsidP="0087462F">
      <w:pPr>
        <w:rPr>
          <w:rFonts w:ascii="GFGKFD+Arial" w:hAnsi="GFGKFD+Arial" w:cs="GFGKFD+Arial"/>
          <w:color w:val="000000"/>
        </w:rPr>
      </w:pPr>
      <w:r w:rsidRPr="00CA21D9">
        <w:rPr>
          <w:b/>
        </w:rPr>
        <w:t xml:space="preserve">Processing </w:t>
      </w:r>
      <w:r w:rsidRPr="00C01881">
        <w:t xml:space="preserve">– </w:t>
      </w:r>
      <w:r w:rsidRPr="00B42621">
        <w:t xml:space="preserve">The </w:t>
      </w:r>
      <w:r w:rsidR="00710812">
        <w:t xml:space="preserve">Job </w:t>
      </w:r>
      <w:r w:rsidRPr="00B42621">
        <w:t xml:space="preserve">has begun using, or is attempting to use, one or more purely software processes that are analyzing, creating, or interpreting </w:t>
      </w:r>
      <w:r>
        <w:t>the Hard Copy Document or Digital Document</w:t>
      </w:r>
      <w:r w:rsidRPr="00B42621">
        <w:t xml:space="preserve">. The </w:t>
      </w:r>
      <w:r w:rsidR="00710812">
        <w:t xml:space="preserve">Job </w:t>
      </w:r>
      <w:r w:rsidRPr="00B42621">
        <w:t xml:space="preserve">has begun using, or is attempting to use, one or more hardware devices that are analyzing, creating, or interpreting </w:t>
      </w:r>
      <w:r>
        <w:t xml:space="preserve">the Hard Copy Document or Digital Document. </w:t>
      </w:r>
      <w:r w:rsidRPr="00B42621">
        <w:t xml:space="preserve">The </w:t>
      </w:r>
      <w:r>
        <w:t>Digital</w:t>
      </w:r>
      <w:r w:rsidRPr="00B42621">
        <w:t xml:space="preserve"> Document is ready for </w:t>
      </w:r>
      <w:r>
        <w:t>sending to its Destination, but the O</w:t>
      </w:r>
      <w:r w:rsidRPr="00B42621">
        <w:t xml:space="preserve">utput </w:t>
      </w:r>
      <w:r>
        <w:t>Channel</w:t>
      </w:r>
      <w:r w:rsidRPr="00B42621">
        <w:t xml:space="preserve"> is not yet </w:t>
      </w:r>
      <w:r>
        <w:t>transferring</w:t>
      </w:r>
      <w:r w:rsidRPr="00B42621">
        <w:t xml:space="preserve"> it, either because the </w:t>
      </w:r>
      <w:r>
        <w:t xml:space="preserve">Digital </w:t>
      </w:r>
      <w:r w:rsidRPr="00B42621">
        <w:t xml:space="preserve">Document hasn't reached the </w:t>
      </w:r>
      <w:r>
        <w:t>O</w:t>
      </w:r>
      <w:r w:rsidRPr="00B42621">
        <w:t xml:space="preserve">utput </w:t>
      </w:r>
      <w:r>
        <w:t>Channel</w:t>
      </w:r>
      <w:r w:rsidRPr="00B42621">
        <w:t xml:space="preserve"> or because</w:t>
      </w:r>
      <w:r>
        <w:t xml:space="preserve"> the Document is queued in the Output Channel</w:t>
      </w:r>
      <w:r w:rsidRPr="00B42621">
        <w:t xml:space="preserve"> or some other spooler, awai</w:t>
      </w:r>
      <w:r>
        <w:t>ting the Output Channel</w:t>
      </w:r>
      <w:r w:rsidRPr="00B42621">
        <w:t xml:space="preserve"> to </w:t>
      </w:r>
      <w:r>
        <w:t>transfer</w:t>
      </w:r>
      <w:r w:rsidRPr="00B42621">
        <w:t xml:space="preserve"> it</w:t>
      </w:r>
      <w:r>
        <w:t xml:space="preserve">. </w:t>
      </w:r>
      <w:r w:rsidRPr="00B42621">
        <w:t>The ‘processing’ state for the Document indicates that the Document has begun to be</w:t>
      </w:r>
      <w:r>
        <w:t xml:space="preserve"> </w:t>
      </w:r>
      <w:r w:rsidRPr="00B42621">
        <w:t>processed. Even if the Job stops being processed, the Document remains in the ‘processing’ state until it moves to one of the three terminal states.</w:t>
      </w:r>
      <w:r>
        <w:t xml:space="preserve"> </w:t>
      </w:r>
      <w:r w:rsidRPr="00CA21D9">
        <w:rPr>
          <w:rFonts w:ascii="GFGKFD+Arial" w:hAnsi="GFGKFD+Arial" w:cs="GFGKFD+Arial"/>
          <w:color w:val="000000"/>
        </w:rPr>
        <w:t xml:space="preserve">Implementations MAY include additional values in the Document’s ”DocumentStateReasons” </w:t>
      </w:r>
      <w:r w:rsidR="00030CBD">
        <w:rPr>
          <w:rFonts w:ascii="GFGKFD+Arial" w:hAnsi="GFGKFD+Arial" w:cs="GFGKFD+Arial"/>
          <w:color w:val="000000"/>
        </w:rPr>
        <w:t>Element</w:t>
      </w:r>
      <w:r w:rsidRPr="00CA21D9">
        <w:rPr>
          <w:rFonts w:ascii="GFGKFD+Arial" w:hAnsi="GFGKFD+Arial" w:cs="GFGKFD+Arial"/>
          <w:color w:val="000000"/>
        </w:rPr>
        <w:t xml:space="preserve"> to indicate the progress of the Document, such as adding the ’Scanning’ value to indicate when the Scanner device is actually acquiring the Image from the </w:t>
      </w:r>
      <w:r w:rsidR="00931C49">
        <w:rPr>
          <w:rFonts w:ascii="GFGKFD+Arial" w:hAnsi="GFGKFD+Arial" w:cs="GFGKFD+Arial"/>
          <w:color w:val="000000"/>
        </w:rPr>
        <w:t>Scan Region</w:t>
      </w:r>
      <w:r w:rsidRPr="00CA21D9">
        <w:rPr>
          <w:rFonts w:ascii="GFGKFD+Arial" w:hAnsi="GFGKFD+Arial" w:cs="GFGKFD+Arial"/>
          <w:color w:val="000000"/>
        </w:rPr>
        <w:t xml:space="preserve"> of the Hard Copy Document </w:t>
      </w:r>
      <w:bookmarkStart w:id="2051" w:name="_Toc224825789"/>
    </w:p>
    <w:p w:rsidR="00764285" w:rsidRDefault="00764285" w:rsidP="0087462F">
      <w:pPr>
        <w:rPr>
          <w:rFonts w:ascii="GFGKFD+Arial" w:hAnsi="GFGKFD+Arial" w:cs="GFGKFD+Arial"/>
          <w:color w:val="000000"/>
        </w:rPr>
      </w:pPr>
    </w:p>
    <w:p w:rsidR="00764285" w:rsidRDefault="006E02FE" w:rsidP="00764285">
      <w:pPr>
        <w:keepNext/>
        <w:jc w:val="center"/>
      </w:pPr>
      <w:r>
        <w:rPr>
          <w:noProof/>
        </w:rPr>
        <w:drawing>
          <wp:inline distT="0" distB="0" distL="0" distR="0">
            <wp:extent cx="4953000" cy="2590800"/>
            <wp:effectExtent l="19050" t="0" r="0" b="0"/>
            <wp:docPr id="19" name="Picture 18" descr="Document Processing 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Processing States.jpg"/>
                    <pic:cNvPicPr/>
                  </pic:nvPicPr>
                  <pic:blipFill>
                    <a:blip r:embed="rId113" cstate="print"/>
                    <a:stretch>
                      <a:fillRect/>
                    </a:stretch>
                  </pic:blipFill>
                  <pic:spPr>
                    <a:xfrm>
                      <a:off x="0" y="0"/>
                      <a:ext cx="4953000" cy="2590800"/>
                    </a:xfrm>
                    <a:prstGeom prst="rect">
                      <a:avLst/>
                    </a:prstGeom>
                  </pic:spPr>
                </pic:pic>
              </a:graphicData>
            </a:graphic>
          </wp:inline>
        </w:drawing>
      </w:r>
    </w:p>
    <w:p w:rsidR="00764285" w:rsidRDefault="00764285" w:rsidP="00764285">
      <w:pPr>
        <w:pStyle w:val="Caption"/>
        <w:rPr>
          <w:rFonts w:ascii="GFGKFD+Arial" w:hAnsi="GFGKFD+Arial" w:cs="GFGKFD+Arial"/>
          <w:color w:val="000000"/>
        </w:rPr>
      </w:pPr>
      <w:bookmarkStart w:id="2052" w:name="_Ref274131693"/>
      <w:bookmarkStart w:id="2053" w:name="_Toc275773325"/>
      <w:r>
        <w:t xml:space="preserve">Figure </w:t>
      </w:r>
      <w:fldSimple w:instr=" SEQ Figure \* ARABIC ">
        <w:r w:rsidR="00486020">
          <w:rPr>
            <w:noProof/>
          </w:rPr>
          <w:t>83</w:t>
        </w:r>
      </w:fldSimple>
      <w:bookmarkEnd w:id="2052"/>
      <w:r>
        <w:t xml:space="preserve"> Document State Transition</w:t>
      </w:r>
      <w:bookmarkEnd w:id="2053"/>
    </w:p>
    <w:p w:rsidR="00D33F33" w:rsidRDefault="00D33F33" w:rsidP="00592514">
      <w:pPr>
        <w:pStyle w:val="Heading2"/>
      </w:pPr>
      <w:bookmarkStart w:id="2054" w:name="_Toc250912740"/>
      <w:bookmarkStart w:id="2055" w:name="_Toc275155910"/>
      <w:bookmarkStart w:id="2056" w:name="_Toc225744116"/>
      <w:bookmarkStart w:id="2057" w:name="_Toc226290390"/>
      <w:bookmarkEnd w:id="2051"/>
      <w:r>
        <w:t>Service Operations</w:t>
      </w:r>
      <w:bookmarkEnd w:id="2054"/>
      <w:bookmarkEnd w:id="2055"/>
    </w:p>
    <w:p w:rsidR="00D33F33" w:rsidRDefault="00D33F33" w:rsidP="00D33F33">
      <w:r>
        <w:t xml:space="preserve">A User makes a Service request by interacting through a local Client (via the MFD console) or through a remote Client via its software application user interface. Each Service provides the same set of service interfaces for the co-located local Client or a Remote Client. The Client can operate via a local interface, a local area network, or the Internet. </w:t>
      </w:r>
    </w:p>
    <w:p w:rsidR="00D33F33" w:rsidRDefault="00D33F33" w:rsidP="00D33F33">
      <w:r>
        <w:t>The individual Service specifications identify all operations</w:t>
      </w:r>
      <w:r w:rsidRPr="00C153EA">
        <w:t xml:space="preserve"> </w:t>
      </w:r>
      <w:r>
        <w:t xml:space="preserve">applicable to that Service, some of which may be unique to that Service. The MFD Operations described in this section are common to more than one Service, with the “&lt;service&gt;” component in the operation name identifying the specific Service to which the operation request is addressed. </w:t>
      </w:r>
    </w:p>
    <w:p w:rsidR="00D33F33" w:rsidRDefault="00D33F33" w:rsidP="00D33F33">
      <w:r>
        <w:t>All</w:t>
      </w:r>
      <w:r w:rsidRPr="00BD6E5F">
        <w:t xml:space="preserve"> operations consist of a Request issued by a client and a Response</w:t>
      </w:r>
      <w:r>
        <w:t xml:space="preserve"> returned by the Service.</w:t>
      </w:r>
      <w:r w:rsidRPr="008D0150">
        <w:t xml:space="preserve"> </w:t>
      </w:r>
      <w:r w:rsidRPr="00BD6E5F">
        <w:t xml:space="preserve">All Requests are sent to the </w:t>
      </w:r>
      <w:r>
        <w:t xml:space="preserve">target </w:t>
      </w:r>
      <w:r w:rsidRPr="00BD6E5F">
        <w:t>Service except Startup&lt;service&gt;Service, which is sent to the MFD System.</w:t>
      </w:r>
      <w:r>
        <w:t xml:space="preserve"> Some responses may just indicate that the request was or was not honored, perhaps with explanation messages; others will contain requested or related information, perhaps with additional explanatory “reasons” information.</w:t>
      </w:r>
    </w:p>
    <w:p w:rsidR="00D33F33" w:rsidRDefault="00D33F33" w:rsidP="00D33F33">
      <w:r w:rsidRPr="003E275B">
        <w:lastRenderedPageBreak/>
        <w:t xml:space="preserve">The MFP operations applicable to two or more Services are listed in </w:t>
      </w:r>
      <w:r w:rsidR="00C517C1">
        <w:fldChar w:fldCharType="begin"/>
      </w:r>
      <w:r w:rsidR="0069309F">
        <w:instrText xml:space="preserve"> REF _Ref274198627 \h </w:instrText>
      </w:r>
      <w:r w:rsidR="00C517C1">
        <w:fldChar w:fldCharType="separate"/>
      </w:r>
      <w:r w:rsidR="00680E9F">
        <w:t xml:space="preserve">Table </w:t>
      </w:r>
      <w:r w:rsidR="00680E9F">
        <w:rPr>
          <w:noProof/>
        </w:rPr>
        <w:t>62</w:t>
      </w:r>
      <w:r w:rsidR="00C517C1">
        <w:fldChar w:fldCharType="end"/>
      </w:r>
      <w:r w:rsidR="0069309F">
        <w:t xml:space="preserve"> </w:t>
      </w:r>
      <w:r>
        <w:t xml:space="preserve">along with references to </w:t>
      </w:r>
      <w:r w:rsidRPr="003E275B">
        <w:t>their antecedent Printer operations. The operations are, for the most part, derived from IPP Print Service oper</w:t>
      </w:r>
      <w:r>
        <w:t>ations defined in RFC2911 [</w:t>
      </w:r>
      <w:r w:rsidR="009B52A5">
        <w:t>RFC2911</w:t>
      </w:r>
      <w:r>
        <w:t>], RF</w:t>
      </w:r>
      <w:r w:rsidR="002C0668">
        <w:t>C</w:t>
      </w:r>
      <w:r>
        <w:t>33</w:t>
      </w:r>
      <w:r w:rsidR="002C0668">
        <w:t>8</w:t>
      </w:r>
      <w:r>
        <w:t>0[</w:t>
      </w:r>
      <w:r w:rsidR="009B52A5">
        <w:t>RFC33</w:t>
      </w:r>
      <w:r w:rsidR="002C0668">
        <w:t>8</w:t>
      </w:r>
      <w:r w:rsidR="009B52A5">
        <w:t>0</w:t>
      </w:r>
      <w:r>
        <w:t xml:space="preserve">] </w:t>
      </w:r>
      <w:r w:rsidRPr="003E275B">
        <w:t>and RFC3998 [</w:t>
      </w:r>
      <w:r w:rsidR="009B52A5">
        <w:t>3998</w:t>
      </w:r>
      <w:r w:rsidRPr="003E275B">
        <w:t>] and further</w:t>
      </w:r>
      <w:r>
        <w:t xml:space="preserve"> discussed in the PWG IPP 2.0 d</w:t>
      </w:r>
      <w:r w:rsidRPr="003E275B">
        <w:t>ocument [</w:t>
      </w:r>
      <w:r w:rsidR="000A11BA" w:rsidRPr="000A11BA">
        <w:t>PWG 5100.10-2009</w:t>
      </w:r>
      <w:r w:rsidRPr="003E275B">
        <w:t>]</w:t>
      </w:r>
      <w:r>
        <w:t xml:space="preserve"> and the IPP Job and Printer Extensions-Set 2 document </w:t>
      </w:r>
      <w:r w:rsidRPr="000A11BA">
        <w:rPr>
          <w:highlight w:val="yellow"/>
        </w:rPr>
        <w:t>[</w:t>
      </w:r>
      <w:r w:rsidR="000A11BA" w:rsidRPr="000A11BA">
        <w:rPr>
          <w:highlight w:val="yellow"/>
        </w:rPr>
        <w:t>JPS2</w:t>
      </w:r>
      <w:r w:rsidRPr="000A11BA">
        <w:rPr>
          <w:highlight w:val="yellow"/>
        </w:rPr>
        <w:t>]</w:t>
      </w:r>
      <w:r w:rsidRPr="003E275B">
        <w:t xml:space="preserve">. The print specific context has been extended to MFD Services. Several </w:t>
      </w:r>
      <w:r>
        <w:t xml:space="preserve">print operations </w:t>
      </w:r>
      <w:r w:rsidRPr="003E275B">
        <w:t>have been omitted as inapplicable</w:t>
      </w:r>
      <w:r>
        <w:t xml:space="preserve"> to MFD Services as a whole</w:t>
      </w:r>
      <w:r w:rsidRPr="003E275B">
        <w:t>, while a few operations have been added.</w:t>
      </w:r>
    </w:p>
    <w:p w:rsidR="009B52A5" w:rsidRDefault="009B52A5" w:rsidP="00D33F33"/>
    <w:p w:rsidR="00D33F33" w:rsidRDefault="00D33F33" w:rsidP="00D33F33">
      <w:pPr>
        <w:pStyle w:val="Caption"/>
      </w:pPr>
      <w:bookmarkStart w:id="2058" w:name="_Ref274198627"/>
      <w:bookmarkStart w:id="2059" w:name="_Toc275156100"/>
      <w:r>
        <w:t xml:space="preserve">Table </w:t>
      </w:r>
      <w:fldSimple w:instr=" SEQ Table \* ARABIC ">
        <w:r w:rsidR="00B87ABE">
          <w:rPr>
            <w:noProof/>
          </w:rPr>
          <w:t>62</w:t>
        </w:r>
      </w:fldSimple>
      <w:bookmarkEnd w:id="2058"/>
      <w:r>
        <w:t xml:space="preserve"> MFD Common Operations and Antecedents</w:t>
      </w:r>
      <w:bookmarkEnd w:id="2059"/>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3743"/>
        <w:gridCol w:w="2435"/>
        <w:gridCol w:w="1431"/>
        <w:gridCol w:w="675"/>
        <w:gridCol w:w="1009"/>
      </w:tblGrid>
      <w:tr w:rsidR="00D33F33" w:rsidRPr="00B852A9" w:rsidTr="00D04FC4">
        <w:trPr>
          <w:cantSplit/>
          <w:trHeight w:val="144"/>
          <w:tblHeader/>
        </w:trPr>
        <w:tc>
          <w:tcPr>
            <w:tcW w:w="1939" w:type="pct"/>
            <w:shd w:val="clear" w:color="auto" w:fill="D9D9D9"/>
          </w:tcPr>
          <w:p w:rsidR="00D33F33" w:rsidRPr="00B852A9" w:rsidRDefault="00D33F33" w:rsidP="00D04FC4">
            <w:pPr>
              <w:spacing w:before="0"/>
              <w:jc w:val="center"/>
              <w:rPr>
                <w:b/>
              </w:rPr>
            </w:pPr>
            <w:r>
              <w:rPr>
                <w:b/>
              </w:rPr>
              <w:t>MDF Operation</w:t>
            </w:r>
          </w:p>
        </w:tc>
        <w:tc>
          <w:tcPr>
            <w:tcW w:w="1383" w:type="pct"/>
            <w:shd w:val="clear" w:color="auto" w:fill="D9D9D9"/>
          </w:tcPr>
          <w:p w:rsidR="00D33F33" w:rsidRPr="00B852A9" w:rsidRDefault="00D33F33" w:rsidP="00D04FC4">
            <w:pPr>
              <w:spacing w:before="0"/>
              <w:jc w:val="center"/>
              <w:rPr>
                <w:b/>
              </w:rPr>
            </w:pPr>
            <w:r>
              <w:rPr>
                <w:b/>
              </w:rPr>
              <w:t>Ant</w:t>
            </w:r>
            <w:r w:rsidRPr="00B852A9">
              <w:rPr>
                <w:b/>
              </w:rPr>
              <w:t>ecedent IPP Operation</w:t>
            </w:r>
          </w:p>
        </w:tc>
        <w:tc>
          <w:tcPr>
            <w:tcW w:w="1119" w:type="pct"/>
            <w:gridSpan w:val="2"/>
            <w:shd w:val="clear" w:color="auto" w:fill="D9D9D9"/>
          </w:tcPr>
          <w:p w:rsidR="00D33F33" w:rsidRPr="00B852A9" w:rsidRDefault="00D33F33" w:rsidP="00D04FC4">
            <w:pPr>
              <w:spacing w:before="0"/>
              <w:jc w:val="center"/>
              <w:rPr>
                <w:b/>
              </w:rPr>
            </w:pPr>
            <w:r>
              <w:rPr>
                <w:b/>
              </w:rPr>
              <w:t>Ant</w:t>
            </w:r>
            <w:r w:rsidRPr="00B852A9">
              <w:rPr>
                <w:b/>
              </w:rPr>
              <w:t>ecedent Reference</w:t>
            </w:r>
          </w:p>
        </w:tc>
        <w:tc>
          <w:tcPr>
            <w:tcW w:w="559" w:type="pct"/>
            <w:shd w:val="clear" w:color="auto" w:fill="D9D9D9"/>
          </w:tcPr>
          <w:p w:rsidR="00D33F33" w:rsidRPr="00B852A9" w:rsidRDefault="00D33F33" w:rsidP="00D04FC4">
            <w:pPr>
              <w:spacing w:before="0"/>
              <w:jc w:val="center"/>
              <w:rPr>
                <w:b/>
              </w:rPr>
            </w:pPr>
            <w:r w:rsidRPr="00B852A9">
              <w:rPr>
                <w:b/>
              </w:rPr>
              <w:t>Access</w:t>
            </w:r>
            <w:r>
              <w:rPr>
                <w:b/>
              </w:rPr>
              <w:t>*</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Add&lt;service&gt;HardcopyDocument</w:t>
            </w:r>
          </w:p>
        </w:tc>
        <w:tc>
          <w:tcPr>
            <w:tcW w:w="1383" w:type="pct"/>
            <w:shd w:val="clear" w:color="auto" w:fill="auto"/>
          </w:tcPr>
          <w:p w:rsidR="00D33F33" w:rsidRPr="00B852A9" w:rsidRDefault="00D33F33" w:rsidP="00D04FC4">
            <w:pPr>
              <w:keepNext/>
              <w:spacing w:before="0"/>
              <w:jc w:val="left"/>
            </w:pPr>
            <w:r w:rsidRPr="00B852A9">
              <w:t>Send-URI</w:t>
            </w:r>
            <w:r>
              <w:t>**</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jc w:val="center"/>
            </w:pP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rPr>
                <w:rStyle w:val="SubtleReference"/>
                <w:b w:val="0"/>
                <w:sz w:val="20"/>
                <w:szCs w:val="20"/>
              </w:rPr>
              <w:t>Cancel&lt;service&gt;Document</w:t>
            </w:r>
          </w:p>
        </w:tc>
        <w:tc>
          <w:tcPr>
            <w:tcW w:w="1383" w:type="pct"/>
            <w:shd w:val="clear" w:color="auto" w:fill="auto"/>
          </w:tcPr>
          <w:p w:rsidR="00D33F33" w:rsidRPr="00B852A9" w:rsidRDefault="00D33F33" w:rsidP="00D04FC4">
            <w:pPr>
              <w:spacing w:before="0"/>
            </w:pPr>
            <w:r w:rsidRPr="00B852A9">
              <w:t>Cancel-Document</w:t>
            </w:r>
          </w:p>
        </w:tc>
        <w:tc>
          <w:tcPr>
            <w:tcW w:w="746" w:type="pct"/>
            <w:shd w:val="clear" w:color="auto" w:fill="auto"/>
          </w:tcPr>
          <w:p w:rsidR="00D33F33" w:rsidRPr="00B852A9" w:rsidRDefault="00D33F33" w:rsidP="00D04FC4">
            <w:pPr>
              <w:keepNext/>
              <w:spacing w:before="0"/>
              <w:jc w:val="center"/>
            </w:pPr>
            <w:r w:rsidRPr="00B852A9">
              <w:t>[PWG5100.5]</w:t>
            </w:r>
          </w:p>
        </w:tc>
        <w:tc>
          <w:tcPr>
            <w:tcW w:w="373" w:type="pct"/>
          </w:tcPr>
          <w:p w:rsidR="00D33F33" w:rsidRPr="00B852A9" w:rsidRDefault="00D33F33" w:rsidP="00D04FC4">
            <w:pPr>
              <w:keepNext/>
              <w:spacing w:before="0"/>
              <w:jc w:val="center"/>
            </w:pPr>
            <w:r>
              <w:t>4.5</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Cancel&lt;service&gt;Job</w:t>
            </w:r>
          </w:p>
        </w:tc>
        <w:tc>
          <w:tcPr>
            <w:tcW w:w="1383" w:type="pct"/>
            <w:shd w:val="clear" w:color="auto" w:fill="auto"/>
          </w:tcPr>
          <w:p w:rsidR="00D33F33" w:rsidRPr="00B852A9" w:rsidRDefault="00D33F33" w:rsidP="00D04FC4">
            <w:pPr>
              <w:spacing w:before="0"/>
            </w:pPr>
            <w:r w:rsidRPr="00B852A9">
              <w:t>Cancel-Job</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pPr>
            <w:r>
              <w:t>3.3.3</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Cancel&lt;service&gt;Jobs</w:t>
            </w:r>
          </w:p>
        </w:tc>
        <w:tc>
          <w:tcPr>
            <w:tcW w:w="1383" w:type="pct"/>
            <w:shd w:val="clear" w:color="auto" w:fill="auto"/>
          </w:tcPr>
          <w:p w:rsidR="00D33F33" w:rsidRPr="00B852A9" w:rsidRDefault="00D33F33" w:rsidP="00D04FC4">
            <w:pPr>
              <w:spacing w:before="0"/>
              <w:rPr>
                <w:noProof/>
              </w:rPr>
            </w:pPr>
            <w:r w:rsidRPr="00B852A9">
              <w:rPr>
                <w:noProof/>
              </w:rPr>
              <w:t xml:space="preserve">Cancel-Jobs </w:t>
            </w:r>
          </w:p>
        </w:tc>
        <w:tc>
          <w:tcPr>
            <w:tcW w:w="746" w:type="pct"/>
            <w:shd w:val="clear" w:color="auto" w:fill="auto"/>
          </w:tcPr>
          <w:p w:rsidR="00D33F33" w:rsidRPr="00B852A9" w:rsidRDefault="00D33F33" w:rsidP="00D04FC4">
            <w:pPr>
              <w:spacing w:before="0"/>
              <w:jc w:val="center"/>
            </w:pPr>
            <w:r w:rsidRPr="00B852A9">
              <w:t>[JPS2]</w:t>
            </w:r>
          </w:p>
        </w:tc>
        <w:tc>
          <w:tcPr>
            <w:tcW w:w="373" w:type="pct"/>
          </w:tcPr>
          <w:p w:rsidR="00D33F33" w:rsidRPr="00B852A9" w:rsidRDefault="00D33F33" w:rsidP="00D04FC4">
            <w:pPr>
              <w:keepNext/>
              <w:spacing w:before="0"/>
              <w:jc w:val="center"/>
            </w:pPr>
            <w:r>
              <w:t>5.1</w:t>
            </w:r>
          </w:p>
        </w:tc>
        <w:tc>
          <w:tcPr>
            <w:tcW w:w="559" w:type="pct"/>
            <w:shd w:val="clear" w:color="auto" w:fill="auto"/>
          </w:tcPr>
          <w:p w:rsidR="00D33F33" w:rsidRPr="00B852A9" w:rsidRDefault="00D33F33" w:rsidP="00D04FC4">
            <w:pPr>
              <w:keepNext/>
              <w:spacing w:before="0"/>
              <w:jc w:val="center"/>
            </w:pPr>
            <w:r w:rsidRPr="00B852A9">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CancelCurrent&lt;service&gt;Job</w:t>
            </w:r>
          </w:p>
        </w:tc>
        <w:tc>
          <w:tcPr>
            <w:tcW w:w="1383" w:type="pct"/>
            <w:shd w:val="clear" w:color="auto" w:fill="auto"/>
          </w:tcPr>
          <w:p w:rsidR="00D33F33" w:rsidRPr="00B852A9" w:rsidRDefault="00D33F33" w:rsidP="00D04FC4">
            <w:pPr>
              <w:spacing w:before="0"/>
            </w:pPr>
            <w:r w:rsidRPr="00B852A9">
              <w:t>Cancel-Current-Job</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jc w:val="center"/>
            </w:pPr>
            <w:r>
              <w:t>4.2</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323"/>
        </w:trPr>
        <w:tc>
          <w:tcPr>
            <w:tcW w:w="1939" w:type="pct"/>
            <w:shd w:val="clear" w:color="auto" w:fill="auto"/>
          </w:tcPr>
          <w:p w:rsidR="00D33F33" w:rsidRPr="00B852A9" w:rsidRDefault="00D33F33" w:rsidP="00D04FC4">
            <w:pPr>
              <w:spacing w:before="0"/>
            </w:pPr>
            <w:r w:rsidRPr="00B852A9">
              <w:t>CancelMy&lt;service&gt;Jobs</w:t>
            </w:r>
          </w:p>
        </w:tc>
        <w:tc>
          <w:tcPr>
            <w:tcW w:w="1383" w:type="pct"/>
            <w:shd w:val="clear" w:color="auto" w:fill="auto"/>
          </w:tcPr>
          <w:p w:rsidR="00D33F33" w:rsidRPr="00B852A9" w:rsidRDefault="00D33F33" w:rsidP="00D04FC4">
            <w:pPr>
              <w:spacing w:before="0"/>
              <w:rPr>
                <w:noProof/>
              </w:rPr>
            </w:pPr>
            <w:r w:rsidRPr="00B852A9">
              <w:rPr>
                <w:noProof/>
              </w:rPr>
              <w:t xml:space="preserve">Cancel-My-Jobs </w:t>
            </w:r>
          </w:p>
        </w:tc>
        <w:tc>
          <w:tcPr>
            <w:tcW w:w="746" w:type="pct"/>
            <w:shd w:val="clear" w:color="auto" w:fill="auto"/>
          </w:tcPr>
          <w:p w:rsidR="00D33F33" w:rsidRPr="00B852A9" w:rsidRDefault="00D33F33" w:rsidP="00D04FC4">
            <w:pPr>
              <w:spacing w:before="0"/>
              <w:jc w:val="center"/>
            </w:pPr>
            <w:r w:rsidRPr="00B852A9">
              <w:t>[JPS2]</w:t>
            </w:r>
          </w:p>
        </w:tc>
        <w:tc>
          <w:tcPr>
            <w:tcW w:w="373" w:type="pct"/>
          </w:tcPr>
          <w:p w:rsidR="00D33F33" w:rsidRPr="00B852A9" w:rsidRDefault="00D33F33" w:rsidP="00D04FC4">
            <w:pPr>
              <w:keepNext/>
              <w:spacing w:before="0"/>
              <w:jc w:val="center"/>
            </w:pPr>
            <w:r>
              <w:t>5.2</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7C6184" w:rsidRDefault="00D33F33" w:rsidP="00D04FC4">
            <w:pPr>
              <w:spacing w:before="0"/>
            </w:pPr>
            <w:r w:rsidRPr="007C6184">
              <w:t>Close&lt;service&gt;Job</w:t>
            </w:r>
          </w:p>
        </w:tc>
        <w:tc>
          <w:tcPr>
            <w:tcW w:w="1383" w:type="pct"/>
            <w:shd w:val="clear" w:color="auto" w:fill="auto"/>
          </w:tcPr>
          <w:p w:rsidR="00D33F33" w:rsidRPr="00B852A9" w:rsidRDefault="00D33F33" w:rsidP="00D04FC4">
            <w:pPr>
              <w:spacing w:before="0"/>
            </w:pPr>
            <w:r>
              <w:t>Close-Job</w:t>
            </w:r>
          </w:p>
        </w:tc>
        <w:tc>
          <w:tcPr>
            <w:tcW w:w="746" w:type="pct"/>
            <w:shd w:val="clear" w:color="auto" w:fill="auto"/>
          </w:tcPr>
          <w:p w:rsidR="00D33F33" w:rsidRPr="00B852A9" w:rsidRDefault="00D33F33" w:rsidP="00D04FC4">
            <w:pPr>
              <w:keepNext/>
              <w:spacing w:before="0"/>
              <w:jc w:val="center"/>
            </w:pPr>
            <w:r w:rsidRPr="00B852A9">
              <w:t>[JPS2]</w:t>
            </w:r>
          </w:p>
        </w:tc>
        <w:tc>
          <w:tcPr>
            <w:tcW w:w="373" w:type="pct"/>
          </w:tcPr>
          <w:p w:rsidR="00D33F33" w:rsidRPr="00B852A9" w:rsidRDefault="00D33F33" w:rsidP="00D04FC4">
            <w:pPr>
              <w:keepNext/>
              <w:spacing w:before="0"/>
              <w:jc w:val="center"/>
            </w:pPr>
            <w:r>
              <w:t>5.3</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Create&lt;service&gt;Job</w:t>
            </w:r>
          </w:p>
        </w:tc>
        <w:tc>
          <w:tcPr>
            <w:tcW w:w="1383" w:type="pct"/>
            <w:shd w:val="clear" w:color="auto" w:fill="auto"/>
          </w:tcPr>
          <w:p w:rsidR="00D33F33" w:rsidRDefault="00D33F33" w:rsidP="00D04FC4">
            <w:pPr>
              <w:spacing w:before="0"/>
            </w:pPr>
            <w:r>
              <w:t>Create-Job</w:t>
            </w:r>
          </w:p>
          <w:p w:rsidR="00D33F33" w:rsidRPr="00B852A9" w:rsidRDefault="00D33F33" w:rsidP="00D04FC4">
            <w:pPr>
              <w:spacing w:before="0"/>
            </w:pPr>
            <w:r w:rsidRPr="00AD3BD7">
              <w:t>Print-Job</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Default="00D33F33" w:rsidP="00D04FC4">
            <w:pPr>
              <w:keepNext/>
              <w:spacing w:before="0"/>
              <w:jc w:val="center"/>
            </w:pPr>
            <w:r>
              <w:t>3.1.4</w:t>
            </w:r>
          </w:p>
          <w:p w:rsidR="00D33F33" w:rsidRPr="00B852A9" w:rsidRDefault="00D33F33" w:rsidP="00D04FC4">
            <w:pPr>
              <w:keepNext/>
              <w:spacing w:before="0"/>
              <w:jc w:val="center"/>
            </w:pPr>
            <w:r>
              <w:t>3.2.1</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Disable&lt;service&gt;Service</w:t>
            </w:r>
          </w:p>
        </w:tc>
        <w:tc>
          <w:tcPr>
            <w:tcW w:w="1383" w:type="pct"/>
            <w:shd w:val="clear" w:color="auto" w:fill="auto"/>
          </w:tcPr>
          <w:p w:rsidR="00D33F33" w:rsidRPr="00B852A9" w:rsidRDefault="00D33F33" w:rsidP="00D04FC4">
            <w:pPr>
              <w:spacing w:before="0"/>
            </w:pPr>
            <w:r w:rsidRPr="00B852A9">
              <w:t>Disable-Printer</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3.1.1</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Enable&lt;service&gt;Service</w:t>
            </w:r>
          </w:p>
        </w:tc>
        <w:tc>
          <w:tcPr>
            <w:tcW w:w="1383" w:type="pct"/>
            <w:shd w:val="clear" w:color="auto" w:fill="auto"/>
          </w:tcPr>
          <w:p w:rsidR="00D33F33" w:rsidRPr="00B852A9" w:rsidRDefault="00D33F33" w:rsidP="00D04FC4">
            <w:pPr>
              <w:spacing w:before="0"/>
            </w:pPr>
            <w:r w:rsidRPr="00B852A9">
              <w:t>Enable-Printer</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3.1.2</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Get&lt;service&gt;DocumentElements</w:t>
            </w:r>
          </w:p>
        </w:tc>
        <w:tc>
          <w:tcPr>
            <w:tcW w:w="1383" w:type="pct"/>
            <w:shd w:val="clear" w:color="auto" w:fill="auto"/>
          </w:tcPr>
          <w:p w:rsidR="00D33F33" w:rsidRPr="00B852A9" w:rsidRDefault="00D33F33" w:rsidP="00D04FC4">
            <w:pPr>
              <w:spacing w:before="0"/>
            </w:pPr>
            <w:r w:rsidRPr="00B852A9">
              <w:t>Get-Document-</w:t>
            </w:r>
            <w:r>
              <w:t>Attributes</w:t>
            </w:r>
          </w:p>
        </w:tc>
        <w:tc>
          <w:tcPr>
            <w:tcW w:w="746" w:type="pct"/>
            <w:shd w:val="clear" w:color="auto" w:fill="auto"/>
          </w:tcPr>
          <w:p w:rsidR="00D33F33" w:rsidRPr="00B852A9" w:rsidRDefault="00D33F33" w:rsidP="00D04FC4">
            <w:pPr>
              <w:keepNext/>
              <w:spacing w:before="0"/>
              <w:jc w:val="center"/>
            </w:pPr>
            <w:r w:rsidRPr="00B852A9">
              <w:t>[PWG5100.5]</w:t>
            </w:r>
          </w:p>
        </w:tc>
        <w:tc>
          <w:tcPr>
            <w:tcW w:w="373" w:type="pct"/>
          </w:tcPr>
          <w:p w:rsidR="00D33F33" w:rsidRPr="00B852A9" w:rsidRDefault="00D33F33" w:rsidP="00D04FC4">
            <w:pPr>
              <w:keepNext/>
              <w:spacing w:before="0"/>
              <w:jc w:val="center"/>
            </w:pPr>
            <w:r>
              <w:t>4.3</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458"/>
        </w:trPr>
        <w:tc>
          <w:tcPr>
            <w:tcW w:w="1939" w:type="pct"/>
            <w:shd w:val="clear" w:color="auto" w:fill="auto"/>
          </w:tcPr>
          <w:p w:rsidR="00D33F33" w:rsidRPr="00B852A9" w:rsidRDefault="00D33F33" w:rsidP="00D04FC4">
            <w:pPr>
              <w:spacing w:before="0"/>
            </w:pPr>
            <w:r w:rsidRPr="00B852A9">
              <w:rPr>
                <w:rStyle w:val="SubtleReference"/>
                <w:b w:val="0"/>
                <w:sz w:val="20"/>
                <w:szCs w:val="20"/>
              </w:rPr>
              <w:t>Get&lt;service&gt;Documents</w:t>
            </w:r>
          </w:p>
        </w:tc>
        <w:tc>
          <w:tcPr>
            <w:tcW w:w="1383" w:type="pct"/>
            <w:shd w:val="clear" w:color="auto" w:fill="auto"/>
          </w:tcPr>
          <w:p w:rsidR="00D33F33" w:rsidRPr="00B852A9" w:rsidRDefault="00D33F33" w:rsidP="00D04FC4">
            <w:pPr>
              <w:spacing w:before="0"/>
            </w:pPr>
            <w:r w:rsidRPr="00B852A9">
              <w:t>Get-Documents</w:t>
            </w:r>
          </w:p>
        </w:tc>
        <w:tc>
          <w:tcPr>
            <w:tcW w:w="746" w:type="pct"/>
            <w:shd w:val="clear" w:color="auto" w:fill="auto"/>
          </w:tcPr>
          <w:p w:rsidR="00D33F33" w:rsidRPr="00B852A9" w:rsidRDefault="00D33F33" w:rsidP="00D04FC4">
            <w:pPr>
              <w:keepNext/>
              <w:spacing w:before="0"/>
              <w:jc w:val="center"/>
            </w:pPr>
            <w:r w:rsidRPr="00B852A9">
              <w:t>[PWG5100.5]</w:t>
            </w:r>
          </w:p>
        </w:tc>
        <w:tc>
          <w:tcPr>
            <w:tcW w:w="373" w:type="pct"/>
          </w:tcPr>
          <w:p w:rsidR="00D33F33" w:rsidRPr="00B852A9" w:rsidRDefault="00D33F33" w:rsidP="00D04FC4">
            <w:pPr>
              <w:keepNext/>
              <w:spacing w:before="0"/>
              <w:jc w:val="center"/>
            </w:pPr>
            <w:r>
              <w:t>3.3</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rPr>
                <w:rStyle w:val="SubtleReference"/>
                <w:b w:val="0"/>
                <w:sz w:val="20"/>
                <w:szCs w:val="20"/>
              </w:rPr>
            </w:pPr>
            <w:r w:rsidRPr="00B852A9">
              <w:t>Get&lt;service&gt;JobElements</w:t>
            </w:r>
          </w:p>
        </w:tc>
        <w:tc>
          <w:tcPr>
            <w:tcW w:w="1383" w:type="pct"/>
            <w:shd w:val="clear" w:color="auto" w:fill="auto"/>
          </w:tcPr>
          <w:p w:rsidR="00D33F33" w:rsidRPr="00B852A9" w:rsidRDefault="00D33F33" w:rsidP="00D04FC4">
            <w:pPr>
              <w:spacing w:before="0"/>
            </w:pPr>
            <w:r w:rsidRPr="00B852A9">
              <w:t>Get-Job-Attributes</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jc w:val="center"/>
            </w:pPr>
            <w:r>
              <w:t>3.3.4</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Get&lt;service&gt;</w:t>
            </w:r>
            <w:r w:rsidR="00716752">
              <w:t>Job History</w:t>
            </w:r>
          </w:p>
        </w:tc>
        <w:tc>
          <w:tcPr>
            <w:tcW w:w="1383" w:type="pct"/>
            <w:shd w:val="clear" w:color="auto" w:fill="auto"/>
          </w:tcPr>
          <w:p w:rsidR="00D33F33" w:rsidRPr="00B852A9" w:rsidRDefault="00D33F33" w:rsidP="00D04FC4">
            <w:pPr>
              <w:spacing w:before="0"/>
            </w:pPr>
            <w:r w:rsidRPr="00B852A9">
              <w:t>Get-Jobs</w:t>
            </w:r>
            <w:r w:rsidRPr="00B7668D">
              <w:t xml:space="preserve"> (which-</w:t>
            </w:r>
            <w:r>
              <w:t>Job</w:t>
            </w:r>
            <w:r w:rsidRPr="00B7668D">
              <w:t xml:space="preserve">s </w:t>
            </w:r>
            <w:r w:rsidR="00030CBD">
              <w:t>Element</w:t>
            </w:r>
            <w:r w:rsidRPr="00B7668D">
              <w:t xml:space="preserve"> = ‘completed’)</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jc w:val="center"/>
            </w:pPr>
            <w:r>
              <w:t>3.2.6</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Get&lt;service&gt;ServiceElements</w:t>
            </w:r>
          </w:p>
        </w:tc>
        <w:tc>
          <w:tcPr>
            <w:tcW w:w="1383" w:type="pct"/>
            <w:shd w:val="clear" w:color="auto" w:fill="auto"/>
          </w:tcPr>
          <w:p w:rsidR="00D33F33" w:rsidRPr="00B852A9" w:rsidRDefault="00D33F33" w:rsidP="00D04FC4">
            <w:pPr>
              <w:spacing w:before="0"/>
            </w:pPr>
            <w:r w:rsidRPr="00B852A9">
              <w:t xml:space="preserve">Get-Printer-Attributes, </w:t>
            </w:r>
          </w:p>
          <w:p w:rsidR="00D33F33" w:rsidRPr="00B852A9" w:rsidRDefault="00D33F33" w:rsidP="00D04FC4">
            <w:pPr>
              <w:spacing w:before="0"/>
            </w:pPr>
            <w:r w:rsidRPr="00B852A9">
              <w:t>Get-Printer-Supported-Values</w:t>
            </w:r>
          </w:p>
        </w:tc>
        <w:tc>
          <w:tcPr>
            <w:tcW w:w="746" w:type="pct"/>
            <w:shd w:val="clear" w:color="auto" w:fill="auto"/>
          </w:tcPr>
          <w:p w:rsidR="00D33F33" w:rsidRPr="00B852A9" w:rsidRDefault="00D33F33" w:rsidP="00D04FC4">
            <w:pPr>
              <w:keepNext/>
              <w:spacing w:before="0"/>
              <w:jc w:val="center"/>
            </w:pPr>
            <w:r w:rsidRPr="00B852A9">
              <w:t>[RFC2911], [RFC3380]</w:t>
            </w:r>
          </w:p>
        </w:tc>
        <w:tc>
          <w:tcPr>
            <w:tcW w:w="373" w:type="pct"/>
          </w:tcPr>
          <w:p w:rsidR="00D33F33" w:rsidRPr="00B852A9" w:rsidRDefault="00D33F33" w:rsidP="00D04FC4">
            <w:pPr>
              <w:keepNext/>
              <w:spacing w:before="0"/>
              <w:jc w:val="center"/>
            </w:pPr>
            <w:r>
              <w:t>3.2.5</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GetActive&lt;service&gt;Jobs</w:t>
            </w:r>
          </w:p>
        </w:tc>
        <w:tc>
          <w:tcPr>
            <w:tcW w:w="1383" w:type="pct"/>
            <w:shd w:val="clear" w:color="auto" w:fill="auto"/>
          </w:tcPr>
          <w:p w:rsidR="00D33F33" w:rsidRPr="00B852A9" w:rsidRDefault="00D33F33" w:rsidP="00D04FC4">
            <w:pPr>
              <w:spacing w:before="0"/>
            </w:pPr>
            <w:r w:rsidRPr="00B852A9">
              <w:t>Get-Jobs</w:t>
            </w:r>
            <w:r>
              <w:t xml:space="preserve"> </w:t>
            </w:r>
            <w:r w:rsidRPr="00B7668D">
              <w:t>(which-</w:t>
            </w:r>
            <w:r w:rsidR="001E36D3">
              <w:t>Job</w:t>
            </w:r>
            <w:r w:rsidRPr="00B7668D">
              <w:t xml:space="preserve">s </w:t>
            </w:r>
            <w:r w:rsidR="00030CBD">
              <w:t>Element</w:t>
            </w:r>
            <w:r w:rsidRPr="00B7668D">
              <w:t xml:space="preserve"> = ‘not-completed’)</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jc w:val="center"/>
            </w:pPr>
            <w:r>
              <w:t>3.2.6</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Hold&lt;service&gt;Job</w:t>
            </w:r>
          </w:p>
        </w:tc>
        <w:tc>
          <w:tcPr>
            <w:tcW w:w="1383" w:type="pct"/>
            <w:shd w:val="clear" w:color="auto" w:fill="auto"/>
          </w:tcPr>
          <w:p w:rsidR="00D33F33" w:rsidRPr="00B852A9" w:rsidRDefault="00D33F33" w:rsidP="00D04FC4">
            <w:pPr>
              <w:spacing w:before="0"/>
            </w:pPr>
            <w:r w:rsidRPr="00B852A9">
              <w:t>Hold-Job</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pPr>
            <w:r>
              <w:t>3.3.5</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HoldNew&lt;service&gt;Jobs</w:t>
            </w:r>
          </w:p>
        </w:tc>
        <w:tc>
          <w:tcPr>
            <w:tcW w:w="1383" w:type="pct"/>
            <w:shd w:val="clear" w:color="auto" w:fill="auto"/>
          </w:tcPr>
          <w:p w:rsidR="00D33F33" w:rsidRPr="00B852A9" w:rsidRDefault="00D33F33" w:rsidP="00D04FC4">
            <w:pPr>
              <w:spacing w:before="0"/>
            </w:pPr>
            <w:r w:rsidRPr="00B852A9">
              <w:t>Hold-New-Jobs</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3.3.1</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Pause&lt;service&gt;Service</w:t>
            </w:r>
          </w:p>
        </w:tc>
        <w:tc>
          <w:tcPr>
            <w:tcW w:w="1383" w:type="pct"/>
            <w:shd w:val="clear" w:color="auto" w:fill="auto"/>
          </w:tcPr>
          <w:p w:rsidR="00D33F33" w:rsidRPr="00B852A9" w:rsidRDefault="00D33F33" w:rsidP="00D04FC4">
            <w:pPr>
              <w:spacing w:before="0"/>
            </w:pPr>
            <w:r w:rsidRPr="00B852A9">
              <w:t>Pause-Printer</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3.2.7</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Pause&lt;service&gt;ServiceAfterCurrentJob</w:t>
            </w:r>
          </w:p>
        </w:tc>
        <w:tc>
          <w:tcPr>
            <w:tcW w:w="1383" w:type="pct"/>
            <w:shd w:val="clear" w:color="auto" w:fill="auto"/>
          </w:tcPr>
          <w:p w:rsidR="00D33F33" w:rsidRPr="00B852A9" w:rsidRDefault="00D33F33" w:rsidP="00D04FC4">
            <w:pPr>
              <w:spacing w:before="0"/>
            </w:pPr>
            <w:r w:rsidRPr="00B852A9">
              <w:t>Pause-Printer-After-Current-Job</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3.2.1</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Promote&lt;service&gt;</w:t>
            </w:r>
            <w:r>
              <w:t>Job</w:t>
            </w:r>
          </w:p>
        </w:tc>
        <w:tc>
          <w:tcPr>
            <w:tcW w:w="1383" w:type="pct"/>
            <w:shd w:val="clear" w:color="auto" w:fill="auto"/>
          </w:tcPr>
          <w:p w:rsidR="00D33F33" w:rsidRPr="00B852A9" w:rsidRDefault="00D33F33" w:rsidP="00D04FC4">
            <w:pPr>
              <w:spacing w:before="0"/>
            </w:pPr>
            <w:r w:rsidRPr="00B852A9">
              <w:t>Promote-Job</w:t>
            </w:r>
          </w:p>
          <w:p w:rsidR="00D33F33" w:rsidRPr="00B852A9" w:rsidRDefault="00D33F33" w:rsidP="00D04FC4">
            <w:pPr>
              <w:spacing w:before="0"/>
            </w:pPr>
            <w:r w:rsidRPr="00B852A9">
              <w:t>Schedule-Job-After</w:t>
            </w:r>
          </w:p>
        </w:tc>
        <w:tc>
          <w:tcPr>
            <w:tcW w:w="746" w:type="pct"/>
            <w:shd w:val="clear" w:color="auto" w:fill="auto"/>
          </w:tcPr>
          <w:p w:rsidR="00D33F33" w:rsidRPr="00B852A9" w:rsidRDefault="00D33F33" w:rsidP="00D04FC4">
            <w:pPr>
              <w:spacing w:before="0"/>
              <w:jc w:val="center"/>
            </w:pPr>
            <w:r w:rsidRPr="00B852A9">
              <w:t>[RFC3998] [RFC3998]</w:t>
            </w:r>
          </w:p>
        </w:tc>
        <w:tc>
          <w:tcPr>
            <w:tcW w:w="373" w:type="pct"/>
          </w:tcPr>
          <w:p w:rsidR="00D33F33" w:rsidRPr="00B852A9" w:rsidRDefault="00D33F33" w:rsidP="00D04FC4">
            <w:pPr>
              <w:keepNext/>
              <w:spacing w:before="0"/>
              <w:jc w:val="center"/>
            </w:pPr>
            <w:r>
              <w:t>4.4.1</w:t>
            </w:r>
          </w:p>
        </w:tc>
        <w:tc>
          <w:tcPr>
            <w:tcW w:w="559" w:type="pct"/>
            <w:shd w:val="clear" w:color="auto" w:fill="auto"/>
          </w:tcPr>
          <w:p w:rsidR="00D33F33" w:rsidRPr="00B852A9" w:rsidRDefault="00D33F33" w:rsidP="00D04FC4">
            <w:pPr>
              <w:keepNext/>
              <w:spacing w:before="0"/>
              <w:jc w:val="center"/>
            </w:pPr>
            <w:r w:rsidRPr="00B852A9">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Release&lt;service&gt;Job</w:t>
            </w:r>
          </w:p>
        </w:tc>
        <w:tc>
          <w:tcPr>
            <w:tcW w:w="1383" w:type="pct"/>
            <w:shd w:val="clear" w:color="auto" w:fill="auto"/>
          </w:tcPr>
          <w:p w:rsidR="00D33F33" w:rsidRPr="00B852A9" w:rsidRDefault="00D33F33" w:rsidP="00D04FC4">
            <w:pPr>
              <w:spacing w:before="0"/>
            </w:pPr>
            <w:r w:rsidRPr="00B852A9">
              <w:t>Release-Job</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pPr>
            <w:r>
              <w:t>3.3.6</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ReleaseNew&lt;service&gt;Jobs</w:t>
            </w:r>
          </w:p>
        </w:tc>
        <w:tc>
          <w:tcPr>
            <w:tcW w:w="1383" w:type="pct"/>
            <w:shd w:val="clear" w:color="auto" w:fill="auto"/>
          </w:tcPr>
          <w:p w:rsidR="00D33F33" w:rsidRPr="00B852A9" w:rsidRDefault="00D33F33" w:rsidP="00D04FC4">
            <w:pPr>
              <w:spacing w:before="0"/>
            </w:pPr>
            <w:r w:rsidRPr="00B852A9">
              <w:t>Release-Held-New-Jobs</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3.3.2</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Restart&lt;service&gt;Service</w:t>
            </w:r>
          </w:p>
        </w:tc>
        <w:tc>
          <w:tcPr>
            <w:tcW w:w="1383" w:type="pct"/>
            <w:shd w:val="clear" w:color="auto" w:fill="auto"/>
          </w:tcPr>
          <w:p w:rsidR="00D33F33" w:rsidRPr="00B852A9" w:rsidRDefault="00D33F33" w:rsidP="00D04FC4">
            <w:pPr>
              <w:spacing w:before="0"/>
            </w:pPr>
            <w:r w:rsidRPr="00B852A9">
              <w:t>Restart-Printer</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3.5.1</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rPr>
                <w:rStyle w:val="SubtleReference"/>
                <w:b w:val="0"/>
                <w:sz w:val="20"/>
                <w:szCs w:val="20"/>
              </w:rPr>
            </w:pPr>
            <w:r w:rsidRPr="00B852A9">
              <w:t>Resubmit&lt;service&gt;Job</w:t>
            </w:r>
            <w:r w:rsidRPr="00B852A9">
              <w:rPr>
                <w:rStyle w:val="SubtleReference"/>
                <w:b w:val="0"/>
                <w:sz w:val="20"/>
                <w:szCs w:val="20"/>
              </w:rPr>
              <w:t xml:space="preserve"> </w:t>
            </w:r>
          </w:p>
        </w:tc>
        <w:tc>
          <w:tcPr>
            <w:tcW w:w="1383" w:type="pct"/>
            <w:shd w:val="clear" w:color="auto" w:fill="auto"/>
          </w:tcPr>
          <w:p w:rsidR="00D33F33" w:rsidRPr="00B852A9" w:rsidRDefault="00D33F33" w:rsidP="00D04FC4">
            <w:pPr>
              <w:spacing w:before="0"/>
            </w:pPr>
            <w:r>
              <w:t>Resubmit-Job</w:t>
            </w:r>
          </w:p>
        </w:tc>
        <w:tc>
          <w:tcPr>
            <w:tcW w:w="746" w:type="pct"/>
            <w:shd w:val="clear" w:color="auto" w:fill="auto"/>
          </w:tcPr>
          <w:p w:rsidR="00D33F33" w:rsidRPr="00B852A9" w:rsidRDefault="00D33F33" w:rsidP="00D04FC4">
            <w:pPr>
              <w:spacing w:before="0"/>
              <w:jc w:val="center"/>
            </w:pPr>
            <w:r w:rsidRPr="00B852A9">
              <w:t>[JPS2]</w:t>
            </w:r>
          </w:p>
        </w:tc>
        <w:tc>
          <w:tcPr>
            <w:tcW w:w="373" w:type="pct"/>
          </w:tcPr>
          <w:p w:rsidR="00D33F33" w:rsidRPr="00B852A9" w:rsidRDefault="00D33F33" w:rsidP="00D04FC4">
            <w:pPr>
              <w:keepNext/>
              <w:spacing w:before="0"/>
              <w:jc w:val="center"/>
            </w:pPr>
            <w:r>
              <w:t>5.4</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Resume&lt;service&gt;Job</w:t>
            </w:r>
          </w:p>
        </w:tc>
        <w:tc>
          <w:tcPr>
            <w:tcW w:w="1383" w:type="pct"/>
            <w:shd w:val="clear" w:color="auto" w:fill="auto"/>
          </w:tcPr>
          <w:p w:rsidR="00D33F33" w:rsidRPr="00B852A9" w:rsidRDefault="00D33F33" w:rsidP="00D04FC4">
            <w:pPr>
              <w:spacing w:before="0"/>
            </w:pPr>
            <w:r w:rsidRPr="00B852A9">
              <w:t>Resume-Job</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pPr>
            <w:r>
              <w:t>4.3.2</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Resume&lt;service&gt;Service</w:t>
            </w:r>
          </w:p>
        </w:tc>
        <w:tc>
          <w:tcPr>
            <w:tcW w:w="1383" w:type="pct"/>
            <w:shd w:val="clear" w:color="auto" w:fill="auto"/>
          </w:tcPr>
          <w:p w:rsidR="00D33F33" w:rsidRPr="00B852A9" w:rsidRDefault="00D33F33" w:rsidP="00D04FC4">
            <w:pPr>
              <w:spacing w:before="0"/>
            </w:pPr>
            <w:r w:rsidRPr="00B852A9">
              <w:t>Resume-Printer</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jc w:val="center"/>
            </w:pPr>
            <w:r>
              <w:t>3.2.8</w:t>
            </w:r>
          </w:p>
        </w:tc>
        <w:tc>
          <w:tcPr>
            <w:tcW w:w="559" w:type="pct"/>
            <w:shd w:val="clear" w:color="auto" w:fill="auto"/>
          </w:tcPr>
          <w:p w:rsidR="00D33F33" w:rsidRPr="00B852A9" w:rsidRDefault="00D33F33" w:rsidP="00D04FC4">
            <w:pPr>
              <w:keepNext/>
              <w:spacing w:before="0"/>
              <w:jc w:val="center"/>
            </w:pPr>
            <w: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Send&lt;service&gt;Document</w:t>
            </w:r>
          </w:p>
        </w:tc>
        <w:tc>
          <w:tcPr>
            <w:tcW w:w="1383" w:type="pct"/>
            <w:shd w:val="clear" w:color="auto" w:fill="auto"/>
          </w:tcPr>
          <w:p w:rsidR="00D33F33" w:rsidRPr="00B852A9" w:rsidRDefault="00D33F33" w:rsidP="00D04FC4">
            <w:pPr>
              <w:spacing w:before="0"/>
            </w:pPr>
            <w:r w:rsidRPr="00B852A9">
              <w:t>Send-Document</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3.3.1</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Send&lt;service&gt;URI</w:t>
            </w:r>
          </w:p>
        </w:tc>
        <w:tc>
          <w:tcPr>
            <w:tcW w:w="1383" w:type="pct"/>
            <w:shd w:val="clear" w:color="auto" w:fill="auto"/>
          </w:tcPr>
          <w:p w:rsidR="00D33F33" w:rsidRPr="00B852A9" w:rsidRDefault="00D33F33" w:rsidP="00D04FC4">
            <w:pPr>
              <w:spacing w:before="0"/>
            </w:pPr>
            <w:r w:rsidRPr="00B852A9">
              <w:t>Send-URI</w:t>
            </w:r>
          </w:p>
        </w:tc>
        <w:tc>
          <w:tcPr>
            <w:tcW w:w="746" w:type="pct"/>
            <w:shd w:val="clear" w:color="auto" w:fill="auto"/>
          </w:tcPr>
          <w:p w:rsidR="00D33F33" w:rsidRPr="00B852A9" w:rsidRDefault="00D33F33" w:rsidP="00D04FC4">
            <w:pPr>
              <w:keepNext/>
              <w:spacing w:before="0"/>
              <w:jc w:val="center"/>
            </w:pPr>
            <w:r w:rsidRPr="00B852A9">
              <w:t>[RFC2911]</w:t>
            </w:r>
          </w:p>
        </w:tc>
        <w:tc>
          <w:tcPr>
            <w:tcW w:w="373" w:type="pct"/>
          </w:tcPr>
          <w:p w:rsidR="00D33F33" w:rsidRPr="00B852A9" w:rsidRDefault="00D33F33" w:rsidP="00D04FC4">
            <w:pPr>
              <w:keepNext/>
              <w:spacing w:before="0"/>
              <w:jc w:val="center"/>
            </w:pPr>
            <w:r>
              <w:t>3.3.2</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Set&lt;service&gt;DocumentElements</w:t>
            </w:r>
          </w:p>
        </w:tc>
        <w:tc>
          <w:tcPr>
            <w:tcW w:w="1383" w:type="pct"/>
            <w:shd w:val="clear" w:color="auto" w:fill="auto"/>
          </w:tcPr>
          <w:p w:rsidR="00D33F33" w:rsidRPr="00B852A9" w:rsidRDefault="00D33F33" w:rsidP="00D04FC4">
            <w:pPr>
              <w:spacing w:before="0"/>
            </w:pPr>
            <w:r w:rsidRPr="00B852A9">
              <w:t>Set-Document-</w:t>
            </w:r>
            <w:r>
              <w:t>Attributes</w:t>
            </w:r>
          </w:p>
        </w:tc>
        <w:tc>
          <w:tcPr>
            <w:tcW w:w="746" w:type="pct"/>
            <w:shd w:val="clear" w:color="auto" w:fill="auto"/>
          </w:tcPr>
          <w:p w:rsidR="00D33F33" w:rsidRPr="00B852A9" w:rsidRDefault="00D33F33" w:rsidP="00D04FC4">
            <w:pPr>
              <w:keepNext/>
              <w:spacing w:before="0"/>
              <w:jc w:val="center"/>
            </w:pPr>
            <w:r w:rsidRPr="00B852A9">
              <w:t>[PWG5100.5]</w:t>
            </w:r>
          </w:p>
        </w:tc>
        <w:tc>
          <w:tcPr>
            <w:tcW w:w="373" w:type="pct"/>
          </w:tcPr>
          <w:p w:rsidR="00D33F33" w:rsidRPr="00B852A9" w:rsidRDefault="00D33F33" w:rsidP="00D04FC4">
            <w:pPr>
              <w:keepNext/>
              <w:spacing w:before="0"/>
              <w:jc w:val="center"/>
            </w:pPr>
            <w:r>
              <w:t>4.4</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Set&lt;service&gt;JobElements</w:t>
            </w:r>
          </w:p>
        </w:tc>
        <w:tc>
          <w:tcPr>
            <w:tcW w:w="1383" w:type="pct"/>
            <w:shd w:val="clear" w:color="auto" w:fill="auto"/>
          </w:tcPr>
          <w:p w:rsidR="00D33F33" w:rsidRPr="00B852A9" w:rsidRDefault="00D33F33" w:rsidP="00D04FC4">
            <w:pPr>
              <w:spacing w:before="0"/>
            </w:pPr>
            <w:r w:rsidRPr="00B852A9">
              <w:t>Set-Job-Attributes</w:t>
            </w:r>
          </w:p>
        </w:tc>
        <w:tc>
          <w:tcPr>
            <w:tcW w:w="746" w:type="pct"/>
            <w:shd w:val="clear" w:color="auto" w:fill="auto"/>
          </w:tcPr>
          <w:p w:rsidR="00D33F33" w:rsidRPr="00B852A9" w:rsidRDefault="00D33F33" w:rsidP="00D04FC4">
            <w:pPr>
              <w:keepNext/>
              <w:spacing w:before="0"/>
              <w:jc w:val="center"/>
            </w:pPr>
            <w:r w:rsidRPr="00B852A9">
              <w:t>[RFC3380]</w:t>
            </w:r>
          </w:p>
        </w:tc>
        <w:tc>
          <w:tcPr>
            <w:tcW w:w="373" w:type="pct"/>
          </w:tcPr>
          <w:p w:rsidR="00D33F33" w:rsidRPr="00B852A9" w:rsidRDefault="00D33F33" w:rsidP="00D04FC4">
            <w:pPr>
              <w:keepNext/>
              <w:spacing w:before="0"/>
              <w:jc w:val="center"/>
            </w:pPr>
            <w:r>
              <w:t>4.2</w:t>
            </w:r>
          </w:p>
        </w:tc>
        <w:tc>
          <w:tcPr>
            <w:tcW w:w="559" w:type="pct"/>
            <w:shd w:val="clear" w:color="auto" w:fill="auto"/>
          </w:tcPr>
          <w:p w:rsidR="00D33F33" w:rsidRPr="00B852A9" w:rsidRDefault="00D33F33" w:rsidP="00D04FC4">
            <w:pPr>
              <w:keepNext/>
              <w:spacing w:before="0"/>
              <w:jc w:val="center"/>
            </w:pPr>
            <w:r w:rsidRPr="00B852A9">
              <w:t>User</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lastRenderedPageBreak/>
              <w:t>Set&lt;service&gt;ServiceElements</w:t>
            </w:r>
          </w:p>
        </w:tc>
        <w:tc>
          <w:tcPr>
            <w:tcW w:w="1383" w:type="pct"/>
            <w:shd w:val="clear" w:color="auto" w:fill="auto"/>
          </w:tcPr>
          <w:p w:rsidR="00D33F33" w:rsidRPr="00B852A9" w:rsidRDefault="00D33F33" w:rsidP="00D04FC4">
            <w:pPr>
              <w:spacing w:before="0"/>
            </w:pPr>
            <w:r w:rsidRPr="00B852A9">
              <w:t>Set-Printer-Attributes</w:t>
            </w:r>
          </w:p>
        </w:tc>
        <w:tc>
          <w:tcPr>
            <w:tcW w:w="746" w:type="pct"/>
            <w:shd w:val="clear" w:color="auto" w:fill="auto"/>
          </w:tcPr>
          <w:p w:rsidR="00D33F33" w:rsidRPr="00B852A9" w:rsidRDefault="00D33F33" w:rsidP="00D04FC4">
            <w:pPr>
              <w:keepNext/>
              <w:spacing w:before="0"/>
              <w:jc w:val="center"/>
            </w:pPr>
            <w:r w:rsidRPr="00B852A9">
              <w:t>[RFC3380]</w:t>
            </w:r>
          </w:p>
        </w:tc>
        <w:tc>
          <w:tcPr>
            <w:tcW w:w="373" w:type="pct"/>
          </w:tcPr>
          <w:p w:rsidR="00D33F33" w:rsidRPr="00B852A9" w:rsidRDefault="00D33F33" w:rsidP="00D04FC4">
            <w:pPr>
              <w:keepNext/>
              <w:spacing w:before="0"/>
              <w:jc w:val="center"/>
            </w:pPr>
            <w:r>
              <w:t>4.1</w:t>
            </w:r>
          </w:p>
        </w:tc>
        <w:tc>
          <w:tcPr>
            <w:tcW w:w="559" w:type="pct"/>
            <w:shd w:val="clear" w:color="auto" w:fill="auto"/>
          </w:tcPr>
          <w:p w:rsidR="00D33F33" w:rsidRPr="00B852A9" w:rsidRDefault="00D33F33" w:rsidP="00D04FC4">
            <w:pPr>
              <w:keepNext/>
              <w:spacing w:before="0"/>
              <w:jc w:val="center"/>
            </w:pPr>
            <w: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Shutdown&lt;service&gt;Service</w:t>
            </w:r>
          </w:p>
        </w:tc>
        <w:tc>
          <w:tcPr>
            <w:tcW w:w="1383" w:type="pct"/>
            <w:shd w:val="clear" w:color="auto" w:fill="auto"/>
          </w:tcPr>
          <w:p w:rsidR="00D33F33" w:rsidRPr="00B852A9" w:rsidRDefault="00D33F33" w:rsidP="00D04FC4">
            <w:pPr>
              <w:spacing w:before="0"/>
            </w:pPr>
            <w:r w:rsidRPr="00B852A9">
              <w:t>Shutdown-Printer</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3.5.2</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Startup&lt;service&gt;Service</w:t>
            </w:r>
          </w:p>
        </w:tc>
        <w:tc>
          <w:tcPr>
            <w:tcW w:w="1383" w:type="pct"/>
            <w:shd w:val="clear" w:color="auto" w:fill="auto"/>
          </w:tcPr>
          <w:p w:rsidR="00D33F33" w:rsidRPr="00B852A9" w:rsidRDefault="00D33F33" w:rsidP="00D04FC4">
            <w:pPr>
              <w:spacing w:before="0"/>
            </w:pPr>
            <w:r w:rsidRPr="00B852A9">
              <w:t>Startup-Printer</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jc w:val="center"/>
              <w:rPr>
                <w:rStyle w:val="SubtleReference"/>
                <w:b w:val="0"/>
                <w:sz w:val="20"/>
                <w:szCs w:val="20"/>
              </w:rPr>
            </w:pPr>
            <w:r>
              <w:rPr>
                <w:rStyle w:val="SubtleReference"/>
                <w:b w:val="0"/>
                <w:sz w:val="20"/>
                <w:szCs w:val="20"/>
              </w:rPr>
              <w:t>3.5.3</w:t>
            </w:r>
          </w:p>
        </w:tc>
        <w:tc>
          <w:tcPr>
            <w:tcW w:w="559" w:type="pct"/>
            <w:shd w:val="clear" w:color="auto" w:fill="auto"/>
          </w:tcPr>
          <w:p w:rsidR="00D33F33" w:rsidRPr="00B852A9" w:rsidRDefault="00D33F33" w:rsidP="00D04FC4">
            <w:pPr>
              <w:keepNext/>
              <w:spacing w:before="0"/>
              <w:jc w:val="center"/>
            </w:pPr>
            <w:r w:rsidRPr="00B852A9">
              <w:rPr>
                <w:rStyle w:val="SubtleReference"/>
                <w:b w:val="0"/>
                <w:sz w:val="20"/>
                <w:szCs w:val="20"/>
              </w:rPr>
              <w:t>Admin</w:t>
            </w:r>
          </w:p>
        </w:tc>
      </w:tr>
      <w:tr w:rsidR="00D33F33" w:rsidRPr="00B852A9" w:rsidTr="00D04FC4">
        <w:trPr>
          <w:cantSplit/>
          <w:trHeight w:val="144"/>
        </w:trPr>
        <w:tc>
          <w:tcPr>
            <w:tcW w:w="1939" w:type="pct"/>
            <w:shd w:val="clear" w:color="auto" w:fill="auto"/>
          </w:tcPr>
          <w:p w:rsidR="00D33F33" w:rsidRPr="00B852A9" w:rsidRDefault="00D33F33" w:rsidP="00D04FC4">
            <w:pPr>
              <w:spacing w:before="0"/>
            </w:pPr>
            <w:r w:rsidRPr="00B852A9">
              <w:t xml:space="preserve">SuspendCurrent&lt;service&gt;Job </w:t>
            </w:r>
          </w:p>
        </w:tc>
        <w:tc>
          <w:tcPr>
            <w:tcW w:w="1383" w:type="pct"/>
            <w:shd w:val="clear" w:color="auto" w:fill="auto"/>
          </w:tcPr>
          <w:p w:rsidR="00D33F33" w:rsidRPr="00B852A9" w:rsidRDefault="00D33F33" w:rsidP="00D04FC4">
            <w:pPr>
              <w:spacing w:before="0"/>
            </w:pPr>
            <w:r w:rsidRPr="00B852A9">
              <w:t>Suspend-Current-Job</w:t>
            </w:r>
          </w:p>
        </w:tc>
        <w:tc>
          <w:tcPr>
            <w:tcW w:w="746" w:type="pct"/>
            <w:shd w:val="clear" w:color="auto" w:fill="auto"/>
          </w:tcPr>
          <w:p w:rsidR="00D33F33" w:rsidRPr="00B852A9" w:rsidRDefault="00D33F33" w:rsidP="00D04FC4">
            <w:pPr>
              <w:spacing w:before="0"/>
              <w:jc w:val="center"/>
            </w:pPr>
            <w:r w:rsidRPr="00B852A9">
              <w:t>[RFC3998]</w:t>
            </w:r>
          </w:p>
        </w:tc>
        <w:tc>
          <w:tcPr>
            <w:tcW w:w="373" w:type="pct"/>
          </w:tcPr>
          <w:p w:rsidR="00D33F33" w:rsidRPr="00B852A9" w:rsidRDefault="00D33F33" w:rsidP="00D04FC4">
            <w:pPr>
              <w:keepNext/>
              <w:spacing w:before="0"/>
            </w:pPr>
            <w:r>
              <w:t>4.3.1</w:t>
            </w:r>
          </w:p>
        </w:tc>
        <w:tc>
          <w:tcPr>
            <w:tcW w:w="559" w:type="pct"/>
            <w:shd w:val="clear" w:color="auto" w:fill="auto"/>
          </w:tcPr>
          <w:p w:rsidR="00D33F33" w:rsidRPr="00B852A9" w:rsidRDefault="00D33F33" w:rsidP="00D04FC4">
            <w:pPr>
              <w:keepNext/>
              <w:spacing w:before="0"/>
              <w:jc w:val="center"/>
            </w:pPr>
            <w:r w:rsidRPr="00B852A9">
              <w:t>User</w:t>
            </w:r>
          </w:p>
        </w:tc>
      </w:tr>
    </w:tbl>
    <w:p w:rsidR="00D33F33" w:rsidRDefault="00D33F33" w:rsidP="00D33F33">
      <w:pPr>
        <w:tabs>
          <w:tab w:val="clear" w:pos="0"/>
        </w:tabs>
        <w:spacing w:before="0"/>
      </w:pPr>
      <w:r>
        <w:t>Notes:</w:t>
      </w:r>
    </w:p>
    <w:p w:rsidR="00D33F33" w:rsidRDefault="00D33F33" w:rsidP="00093625">
      <w:pPr>
        <w:pStyle w:val="note0"/>
      </w:pPr>
      <w:r w:rsidRPr="00204C95">
        <w:t xml:space="preserve">* </w:t>
      </w:r>
      <w:r>
        <w:t xml:space="preserve">For operations where a User may set </w:t>
      </w:r>
      <w:r w:rsidR="001E36D3">
        <w:t>Job</w:t>
      </w:r>
      <w:r>
        <w:t xml:space="preserve"> </w:t>
      </w:r>
      <w:r w:rsidR="00030CBD">
        <w:t>Element</w:t>
      </w:r>
      <w:r>
        <w:t>s or otherwise directly affect the state or parameters of a Job, the User must be either the Job owner of record or must be an Administrator or Operator. For operations</w:t>
      </w:r>
      <w:r w:rsidRPr="00204C95">
        <w:t xml:space="preserve"> where a User has access to Job or Service information</w:t>
      </w:r>
      <w:r>
        <w:t xml:space="preserve"> (</w:t>
      </w:r>
      <w:r w:rsidRPr="002C19BE">
        <w:t>Get&lt;service&gt;JobElement, Get&lt;service&gt;</w:t>
      </w:r>
      <w:r w:rsidR="00EA7E7E">
        <w:t>Job</w:t>
      </w:r>
      <w:r w:rsidR="00716752">
        <w:t>History</w:t>
      </w:r>
      <w:r w:rsidRPr="002C19BE">
        <w:t xml:space="preserve"> and Get&lt;service&gt;Jobs</w:t>
      </w:r>
      <w:r>
        <w:t>)</w:t>
      </w:r>
      <w:r w:rsidRPr="00204C95">
        <w:t>, site policy determines what in</w:t>
      </w:r>
      <w:r>
        <w:t>formation is made available to U</w:t>
      </w:r>
      <w:r w:rsidRPr="00204C95">
        <w:t>sers</w:t>
      </w:r>
      <w:r>
        <w:t xml:space="preserve"> who are not Administrators or Operators and who do not own the </w:t>
      </w:r>
      <w:r w:rsidR="001E36D3">
        <w:t>Job</w:t>
      </w:r>
      <w:r>
        <w:t>s about which the information is provided.</w:t>
      </w:r>
    </w:p>
    <w:p w:rsidR="00D33F33" w:rsidRPr="00204C95" w:rsidRDefault="00D33F33" w:rsidP="00093625">
      <w:pPr>
        <w:pStyle w:val="note0"/>
      </w:pPr>
      <w:r>
        <w:t xml:space="preserve">** Although the </w:t>
      </w:r>
      <w:r w:rsidRPr="00B852A9">
        <w:t>Add&lt;service&gt;HardcopyDocument</w:t>
      </w:r>
      <w:r>
        <w:t xml:space="preserve"> operation is a “new” operation created to address the input</w:t>
      </w:r>
      <w:r w:rsidR="00A7753F">
        <w:t xml:space="preserve"> </w:t>
      </w:r>
      <w:r>
        <w:t xml:space="preserve">to Services accepting Hardcopy versus Digital Documents, the purpose and form of the operation is parallel to the IPP Send-URL operation </w:t>
      </w:r>
    </w:p>
    <w:p w:rsidR="00D33F33" w:rsidRDefault="00D33F33" w:rsidP="00093625">
      <w:pPr>
        <w:pStyle w:val="note0"/>
      </w:pPr>
    </w:p>
    <w:p w:rsidR="00D33F33" w:rsidRDefault="00D33F33" w:rsidP="00D33F33">
      <w:r>
        <w:t>The MFD operation definitions in this section are generic. Depending on the encoding used by the binding, the actual identification of the operation may be different. For example, IPP uses a numeric code. Further, depending on the addressing inherent in the transport, the operation requests might include an implicit rather than explicit identification of the Service. For example, IPP operations coming on the TCP port 631 are inherently Print Service operations.</w:t>
      </w:r>
    </w:p>
    <w:p w:rsidR="00D33F33" w:rsidRDefault="00D33F33" w:rsidP="00D33F33">
      <w:r>
        <w:t xml:space="preserve">The MFD Operation definitions are divided between basic or User (Job-oriented) operations and administrative operations. The basic MFD operations are listed in </w:t>
      </w:r>
      <w:r w:rsidR="00C517C1">
        <w:fldChar w:fldCharType="begin"/>
      </w:r>
      <w:r w:rsidR="00F4161F">
        <w:instrText xml:space="preserve"> REF _Ref274208359 \h </w:instrText>
      </w:r>
      <w:r w:rsidR="00C517C1">
        <w:fldChar w:fldCharType="separate"/>
      </w:r>
      <w:r w:rsidR="00680E9F">
        <w:t xml:space="preserve">Table </w:t>
      </w:r>
      <w:r w:rsidR="00680E9F">
        <w:rPr>
          <w:noProof/>
        </w:rPr>
        <w:t>63</w:t>
      </w:r>
      <w:r w:rsidR="00C517C1">
        <w:fldChar w:fldCharType="end"/>
      </w:r>
      <w:r w:rsidR="00F4161F">
        <w:t xml:space="preserve">. </w:t>
      </w:r>
      <w:r>
        <w:t xml:space="preserve">. These operations are concerned primarily with creating, monitoring, modifying and canceling Jobs and Job-related </w:t>
      </w:r>
      <w:r w:rsidR="00030CBD">
        <w:t>Element</w:t>
      </w:r>
      <w:r>
        <w:t xml:space="preserve">s. Basic operations are available to Users including Administrators and Operators, although any operation affecting a Job or Document is restricted to the Job Owner or to an Administrator or Operator. Identification and authentication of the User as Job Owner depends upon the Service and binding, as well as the specific implementation. For example, the Copy Service may consider whoever is present at the machine to be the Job Owner. </w:t>
      </w:r>
    </w:p>
    <w:p w:rsidR="0069309F" w:rsidRDefault="00D33F33" w:rsidP="00D33F33">
      <w:r>
        <w:t>Site Policy may cause a Service to restrict information provided to a User who is not an Administrator or Operator.Administrative Operations, accessible only to Administrators (and Operators), are concerned primarily with managing the Service and are listed in</w:t>
      </w:r>
      <w:r w:rsidR="00F4161F">
        <w:t xml:space="preserve"> </w:t>
      </w:r>
      <w:r w:rsidR="00C517C1">
        <w:fldChar w:fldCharType="begin"/>
      </w:r>
      <w:r w:rsidR="00F4161F">
        <w:instrText xml:space="preserve"> REF _Ref274208371 \h </w:instrText>
      </w:r>
      <w:r w:rsidR="00C517C1">
        <w:fldChar w:fldCharType="separate"/>
      </w:r>
      <w:r w:rsidR="00680E9F">
        <w:t xml:space="preserve">Table </w:t>
      </w:r>
      <w:r w:rsidR="00680E9F">
        <w:rPr>
          <w:noProof/>
        </w:rPr>
        <w:t>64</w:t>
      </w:r>
      <w:r w:rsidR="00C517C1">
        <w:fldChar w:fldCharType="end"/>
      </w:r>
      <w:r w:rsidR="00F4161F">
        <w:t>.</w:t>
      </w:r>
      <w:r>
        <w:t xml:space="preserve"> Note that for some Services where the User is present at the device (such as Copy), certain operations may consider any User that is present at the implementing device as having Administrator access</w:t>
      </w:r>
    </w:p>
    <w:p w:rsidR="00D33F33" w:rsidRDefault="00D33F33" w:rsidP="00D33F33">
      <w:pPr>
        <w:rPr>
          <w:sz w:val="18"/>
          <w:szCs w:val="18"/>
        </w:rPr>
      </w:pPr>
      <w:r>
        <w:t>.</w:t>
      </w:r>
    </w:p>
    <w:p w:rsidR="00D33F33" w:rsidRDefault="00D33F33" w:rsidP="00D33F33">
      <w:pPr>
        <w:pStyle w:val="Caption"/>
      </w:pPr>
      <w:bookmarkStart w:id="2060" w:name="_Ref274208359"/>
      <w:bookmarkStart w:id="2061" w:name="_Toc275156101"/>
      <w:r>
        <w:t xml:space="preserve">Table </w:t>
      </w:r>
      <w:fldSimple w:instr=" SEQ Table \* ARABIC ">
        <w:r w:rsidR="00B87ABE">
          <w:rPr>
            <w:noProof/>
          </w:rPr>
          <w:t>63</w:t>
        </w:r>
      </w:fldSimple>
      <w:bookmarkEnd w:id="2060"/>
      <w:r>
        <w:t xml:space="preserve"> – Basic </w:t>
      </w:r>
      <w:r w:rsidRPr="00C41E38">
        <w:t>MFD Interface Requests and Responses</w:t>
      </w:r>
      <w:bookmarkEnd w:id="2061"/>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38"/>
        <w:gridCol w:w="3510"/>
        <w:gridCol w:w="2970"/>
        <w:gridCol w:w="630"/>
      </w:tblGrid>
      <w:tr w:rsidR="00D33F33" w:rsidRPr="00315316" w:rsidTr="00D04FC4">
        <w:trPr>
          <w:cantSplit/>
          <w:tblHeader/>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Table1"/>
              <w:rPr>
                <w:rStyle w:val="SubtleReference"/>
                <w:rFonts w:ascii="Arial Narrow" w:hAnsi="Arial Narrow"/>
                <w:sz w:val="18"/>
                <w:szCs w:val="18"/>
              </w:rPr>
            </w:pPr>
            <w:r w:rsidRPr="00315316">
              <w:rPr>
                <w:rStyle w:val="SubtleReference"/>
                <w:rFonts w:ascii="Arial Narrow" w:hAnsi="Arial Narrow"/>
                <w:sz w:val="18"/>
                <w:szCs w:val="18"/>
              </w:rPr>
              <w:t>Operation</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spacing w:before="0"/>
              <w:jc w:val="left"/>
              <w:rPr>
                <w:rStyle w:val="SubtleReference"/>
                <w:rFonts w:ascii="Arial Narrow" w:hAnsi="Arial Narrow" w:cs="Times New Roman"/>
                <w:b w:val="0"/>
                <w:sz w:val="18"/>
                <w:szCs w:val="18"/>
              </w:rPr>
              <w:pPrChange w:id="2062" w:author=" " w:date="2010-10-18T15:54:00Z">
                <w:pPr>
                  <w:spacing w:before="0"/>
                </w:pPr>
              </w:pPrChange>
            </w:pPr>
            <w:r>
              <w:rPr>
                <w:rStyle w:val="SubtleReference"/>
                <w:rFonts w:ascii="Arial Narrow" w:hAnsi="Arial Narrow"/>
                <w:sz w:val="18"/>
                <w:szCs w:val="18"/>
              </w:rPr>
              <w:t xml:space="preserve">Request </w:t>
            </w:r>
            <w:r>
              <w:rPr>
                <w:rStyle w:val="SubtleReference"/>
                <w:rFonts w:ascii="Arial Narrow" w:hAnsi="Arial Narrow"/>
                <w:sz w:val="18"/>
                <w:szCs w:val="18"/>
              </w:rPr>
              <w:br/>
              <w:t>Parameters (Notes 2</w:t>
            </w:r>
            <w:r w:rsidRPr="00315316">
              <w:rPr>
                <w:rStyle w:val="SubtleReference"/>
                <w:rFonts w:ascii="Arial Narrow" w:hAnsi="Arial Narrow"/>
                <w:sz w:val="18"/>
                <w:szCs w:val="18"/>
              </w:rPr>
              <w:t>)</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spacing w:before="0"/>
              <w:jc w:val="left"/>
              <w:rPr>
                <w:rStyle w:val="SubtleReference"/>
                <w:rFonts w:ascii="Arial Narrow" w:hAnsi="Arial Narrow"/>
                <w:sz w:val="18"/>
                <w:szCs w:val="18"/>
              </w:rPr>
              <w:pPrChange w:id="2063" w:author=" " w:date="2010-10-18T15:55:00Z">
                <w:pPr>
                  <w:spacing w:before="0"/>
                </w:pPr>
              </w:pPrChange>
            </w:pPr>
            <w:r w:rsidRPr="00315316">
              <w:rPr>
                <w:rStyle w:val="SubtleReference"/>
                <w:rFonts w:ascii="Arial Narrow" w:hAnsi="Arial Narrow"/>
                <w:sz w:val="18"/>
                <w:szCs w:val="18"/>
              </w:rPr>
              <w:t xml:space="preserve">Response </w:t>
            </w:r>
            <w:r w:rsidRPr="00315316">
              <w:rPr>
                <w:rStyle w:val="SubtleReference"/>
                <w:rFonts w:ascii="Arial Narrow" w:hAnsi="Arial Narrow"/>
                <w:sz w:val="18"/>
                <w:szCs w:val="18"/>
              </w:rPr>
              <w:br/>
              <w:t>Parameters (Note</w:t>
            </w:r>
            <w:r>
              <w:rPr>
                <w:rStyle w:val="SubtleReference"/>
                <w:rFonts w:ascii="Arial Narrow" w:hAnsi="Arial Narrow"/>
                <w:sz w:val="18"/>
                <w:szCs w:val="18"/>
              </w:rPr>
              <w:t>s 3)</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spacing w:before="0"/>
              <w:rPr>
                <w:rStyle w:val="SubtleReference"/>
                <w:rFonts w:ascii="Arial Narrow" w:hAnsi="Arial Narrow"/>
                <w:sz w:val="18"/>
                <w:szCs w:val="18"/>
              </w:rPr>
            </w:pPr>
            <w:r w:rsidRPr="00315316">
              <w:rPr>
                <w:rStyle w:val="SubtleReference"/>
                <w:rFonts w:ascii="Arial Narrow" w:hAnsi="Arial Narrow"/>
                <w:sz w:val="18"/>
                <w:szCs w:val="18"/>
              </w:rPr>
              <w:t>Note</w:t>
            </w: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Add&lt;service&gt;HardcopyDocument</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64" w:author=" " w:date="2010-10-18T15:54:00Z">
                <w:pPr>
                  <w:pStyle w:val="IntenseQuote"/>
                </w:pPr>
              </w:pPrChange>
            </w:pPr>
            <w:r w:rsidRPr="00315316">
              <w:rPr>
                <w:rFonts w:ascii="Arial Narrow" w:hAnsi="Arial Narrow"/>
                <w:sz w:val="18"/>
                <w:szCs w:val="18"/>
              </w:rPr>
              <w:t>InputSource, JobId,</w:t>
            </w:r>
            <w:r>
              <w:rPr>
                <w:rFonts w:ascii="Arial Narrow" w:hAnsi="Arial Narrow"/>
                <w:sz w:val="18"/>
                <w:szCs w:val="18"/>
              </w:rPr>
              <w:t xml:space="preserve"> </w:t>
            </w:r>
            <w:r w:rsidR="00931C49">
              <w:rPr>
                <w:rFonts w:ascii="Arial Narrow" w:hAnsi="Arial Narrow"/>
                <w:sz w:val="18"/>
                <w:szCs w:val="18"/>
              </w:rPr>
              <w:t>Document Ticket</w:t>
            </w:r>
            <w:r>
              <w:rPr>
                <w:rFonts w:ascii="Arial Narrow" w:hAnsi="Arial Narrow"/>
                <w:sz w:val="18"/>
                <w:szCs w:val="18"/>
              </w:rPr>
              <w:t>(optional)</w:t>
            </w:r>
            <w:r w:rsidRPr="00315316">
              <w:rPr>
                <w:rFonts w:ascii="Arial Narrow" w:hAnsi="Arial Narrow"/>
                <w:sz w:val="18"/>
                <w:szCs w:val="18"/>
              </w:rPr>
              <w:t xml:space="preserve">, </w:t>
            </w:r>
            <w:r>
              <w:rPr>
                <w:rFonts w:ascii="Arial Narrow" w:hAnsi="Arial Narrow"/>
                <w:sz w:val="18"/>
                <w:szCs w:val="18"/>
              </w:rPr>
              <w:t xml:space="preserve">ElementsNaturalLanguage(optional), </w:t>
            </w:r>
            <w:r w:rsidRPr="00315316">
              <w:rPr>
                <w:rFonts w:ascii="Arial Narrow" w:hAnsi="Arial Narrow"/>
                <w:sz w:val="18"/>
                <w:szCs w:val="18"/>
              </w:rPr>
              <w:t>LastDocument</w:t>
            </w:r>
            <w:r>
              <w:rPr>
                <w:rFonts w:ascii="Arial Narrow" w:hAnsi="Arial Narrow"/>
                <w:sz w:val="18"/>
                <w:szCs w:val="18"/>
              </w:rPr>
              <w:t>(optional),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65" w:author=" " w:date="2010-10-18T15:55:00Z">
                <w:pPr>
                  <w:pStyle w:val="IntenseQuote"/>
                </w:pPr>
              </w:pPrChange>
            </w:pPr>
            <w:r w:rsidRPr="00315316">
              <w:rPr>
                <w:rFonts w:ascii="Arial Narrow" w:hAnsi="Arial Narrow"/>
                <w:sz w:val="18"/>
                <w:szCs w:val="18"/>
              </w:rPr>
              <w:t>DocumentNumber, UnsupportedAttributes</w:t>
            </w:r>
            <w:r>
              <w:rPr>
                <w:rFonts w:ascii="Arial Narrow" w:hAnsi="Arial Narrow"/>
                <w:sz w:val="18"/>
                <w:szCs w:val="18"/>
              </w:rPr>
              <w:t>(optional)</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Style w:val="SubtleReference"/>
                <w:rFonts w:ascii="Arial Narrow" w:hAnsi="Arial Narrow"/>
                <w:b w:val="0"/>
                <w:sz w:val="18"/>
                <w:szCs w:val="18"/>
              </w:rPr>
            </w:pPr>
            <w:r w:rsidRPr="00315316">
              <w:rPr>
                <w:rStyle w:val="SubtleReference"/>
                <w:rFonts w:ascii="Arial Narrow" w:hAnsi="Arial Narrow"/>
                <w:b w:val="0"/>
                <w:sz w:val="18"/>
                <w:szCs w:val="18"/>
              </w:rPr>
              <w:t>Cancel&lt;service&gt;Document</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66" w:author=" " w:date="2010-10-18T15:54:00Z">
                <w:pPr>
                  <w:pStyle w:val="IntenseQuote"/>
                </w:pPr>
              </w:pPrChange>
            </w:pPr>
            <w:r>
              <w:rPr>
                <w:rFonts w:ascii="Arial Narrow" w:hAnsi="Arial Narrow"/>
                <w:sz w:val="18"/>
                <w:szCs w:val="18"/>
              </w:rPr>
              <w:t>DocumentNumber, ElementsNaturalLanguage(optional),</w:t>
            </w:r>
            <w:r w:rsidRPr="00315316">
              <w:rPr>
                <w:rFonts w:ascii="Arial Narrow" w:hAnsi="Arial Narrow"/>
                <w:sz w:val="18"/>
                <w:szCs w:val="18"/>
              </w:rPr>
              <w:t xml:space="preserve"> JobId, Message (optional)</w:t>
            </w:r>
            <w:r>
              <w:rPr>
                <w:rFonts w:ascii="Arial Narrow" w:hAnsi="Arial Narrow"/>
                <w:sz w:val="18"/>
                <w:szCs w:val="18"/>
              </w:rPr>
              <w:t xml:space="preserve"> ,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rPr>
                <w:rFonts w:ascii="Arial Narrow" w:hAnsi="Arial Narrow"/>
                <w:sz w:val="18"/>
                <w:szCs w:val="18"/>
              </w:rPr>
              <w:pPrChange w:id="2067" w:author=" " w:date="2010-10-18T15:55:00Z">
                <w:pPr>
                  <w:pStyle w:val="IntenseQuote"/>
                </w:pPr>
              </w:pPrChange>
            </w:pP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Cancel&lt;service&gt;Job</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68" w:author=" " w:date="2010-10-18T15:54:00Z">
                <w:pPr>
                  <w:pStyle w:val="IntenseQuote"/>
                </w:pPr>
              </w:pPrChange>
            </w:pPr>
            <w:r>
              <w:rPr>
                <w:rFonts w:ascii="Arial Narrow" w:hAnsi="Arial Narrow"/>
                <w:sz w:val="18"/>
                <w:szCs w:val="18"/>
              </w:rPr>
              <w:t>ElementsNaturalLanguage(optional),</w:t>
            </w:r>
            <w:r w:rsidRPr="00315316">
              <w:rPr>
                <w:rFonts w:ascii="Arial Narrow" w:hAnsi="Arial Narrow"/>
                <w:sz w:val="18"/>
                <w:szCs w:val="18"/>
              </w:rPr>
              <w:t xml:space="preserve"> JobId, Message (optional)</w:t>
            </w:r>
            <w:r>
              <w:rPr>
                <w:rFonts w:ascii="Arial Narrow" w:hAnsi="Arial Narrow"/>
                <w:sz w:val="18"/>
                <w:szCs w:val="18"/>
              </w:rPr>
              <w:t xml:space="preserve"> ,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rPr>
                <w:rFonts w:ascii="Arial Narrow" w:hAnsi="Arial Narrow"/>
                <w:sz w:val="18"/>
                <w:szCs w:val="18"/>
              </w:rPr>
              <w:pPrChange w:id="2069" w:author=" " w:date="2010-10-18T15:55:00Z">
                <w:pPr>
                  <w:pStyle w:val="IntenseQuote"/>
                </w:pPr>
              </w:pPrChange>
            </w:pP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lastRenderedPageBreak/>
              <w:t xml:space="preserve">CancelCurrent&lt;service&gt;Job </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70" w:author=" " w:date="2010-10-18T15:54:00Z">
                <w:pPr>
                  <w:pStyle w:val="IntenseQuote"/>
                </w:pPr>
              </w:pPrChange>
            </w:pPr>
            <w:r>
              <w:rPr>
                <w:rFonts w:ascii="Arial Narrow" w:hAnsi="Arial Narrow"/>
                <w:sz w:val="18"/>
                <w:szCs w:val="18"/>
              </w:rPr>
              <w:t>ElementsNaturalLanguage(optional),</w:t>
            </w:r>
            <w:r w:rsidRPr="00315316">
              <w:rPr>
                <w:rFonts w:ascii="Arial Narrow" w:hAnsi="Arial Narrow"/>
                <w:sz w:val="18"/>
                <w:szCs w:val="18"/>
              </w:rPr>
              <w:t xml:space="preserve"> JobId(optional), Message (optional)</w:t>
            </w:r>
            <w:r>
              <w:rPr>
                <w:rFonts w:ascii="Arial Narrow" w:hAnsi="Arial Narrow"/>
                <w:sz w:val="18"/>
                <w:szCs w:val="18"/>
              </w:rPr>
              <w:t xml:space="preserve"> ,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rPr>
                <w:rFonts w:ascii="Arial Narrow" w:hAnsi="Arial Narrow"/>
                <w:sz w:val="18"/>
                <w:szCs w:val="18"/>
              </w:rPr>
              <w:pPrChange w:id="2071" w:author=" " w:date="2010-10-18T15:55:00Z">
                <w:pPr>
                  <w:pStyle w:val="IntenseQuote"/>
                </w:pPr>
              </w:pPrChange>
            </w:pP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CancelMy&lt;service&gt;Jobs</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72" w:author=" " w:date="2010-10-18T15:54:00Z">
                <w:pPr>
                  <w:pStyle w:val="IntenseQuote"/>
                </w:pPr>
              </w:pPrChange>
            </w:pPr>
            <w:r w:rsidRPr="00315316">
              <w:rPr>
                <w:rFonts w:ascii="Arial Narrow" w:hAnsi="Arial Narrow"/>
                <w:sz w:val="18"/>
                <w:szCs w:val="18"/>
              </w:rPr>
              <w:t>JobI</w:t>
            </w:r>
            <w:r>
              <w:rPr>
                <w:rFonts w:ascii="Arial Narrow" w:hAnsi="Arial Narrow"/>
                <w:sz w:val="18"/>
                <w:szCs w:val="18"/>
              </w:rPr>
              <w:t>d</w:t>
            </w:r>
            <w:r w:rsidRPr="00315316">
              <w:rPr>
                <w:rFonts w:ascii="Arial Narrow" w:hAnsi="Arial Narrow"/>
                <w:sz w:val="18"/>
                <w:szCs w:val="18"/>
              </w:rPr>
              <w:t>s (optional)</w:t>
            </w:r>
            <w:r w:rsidRPr="00315316">
              <w:rPr>
                <w:rFonts w:ascii="Arial Narrow" w:hAnsi="Arial Narrow"/>
                <w:sz w:val="18"/>
                <w:szCs w:val="18"/>
              </w:rPr>
              <w:br/>
              <w:t>Message (optional)</w:t>
            </w:r>
            <w:r>
              <w:rPr>
                <w:rFonts w:ascii="Arial Narrow" w:hAnsi="Arial Narrow"/>
                <w:sz w:val="18"/>
                <w:szCs w:val="18"/>
              </w:rPr>
              <w:t xml:space="preserve"> ,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73" w:author=" " w:date="2010-10-18T15:55:00Z">
                <w:pPr>
                  <w:pStyle w:val="IntenseQuote"/>
                </w:pPr>
              </w:pPrChange>
            </w:pPr>
            <w:r w:rsidRPr="000901B7">
              <w:t xml:space="preserve">JobIds </w:t>
            </w:r>
            <w:r>
              <w:t>(optional)</w:t>
            </w:r>
            <w:r w:rsidR="00A7753F">
              <w:t xml:space="preserve"> </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Pr>
                <w:rFonts w:ascii="Arial Narrow" w:hAnsi="Arial Narrow"/>
                <w:sz w:val="18"/>
                <w:szCs w:val="18"/>
              </w:rPr>
              <w:t>1</w:t>
            </w: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C</w:t>
            </w:r>
            <w:r>
              <w:rPr>
                <w:rFonts w:ascii="Arial Narrow" w:hAnsi="Arial Narrow"/>
                <w:sz w:val="18"/>
                <w:szCs w:val="18"/>
              </w:rPr>
              <w:t>lose</w:t>
            </w:r>
            <w:r w:rsidRPr="00315316">
              <w:rPr>
                <w:rFonts w:ascii="Arial Narrow" w:hAnsi="Arial Narrow"/>
                <w:sz w:val="18"/>
                <w:szCs w:val="18"/>
              </w:rPr>
              <w:t xml:space="preserve">&lt;service&gt;Job </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74" w:author=" " w:date="2010-10-18T15:54:00Z">
                <w:pPr>
                  <w:pStyle w:val="IntenseQuote"/>
                </w:pPr>
              </w:pPrChange>
            </w:pPr>
            <w:r w:rsidRPr="00F55F8F">
              <w:rPr>
                <w:rFonts w:ascii="Arial Narrow" w:hAnsi="Arial Narrow"/>
                <w:sz w:val="18"/>
                <w:szCs w:val="18"/>
              </w:rPr>
              <w:t>Job</w:t>
            </w:r>
            <w:r>
              <w:rPr>
                <w:rFonts w:ascii="Arial Narrow" w:hAnsi="Arial Narrow"/>
                <w:sz w:val="18"/>
                <w:szCs w:val="18"/>
              </w:rPr>
              <w:t>Id,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rPr>
                <w:rFonts w:ascii="Arial Narrow" w:hAnsi="Arial Narrow"/>
                <w:sz w:val="18"/>
                <w:szCs w:val="18"/>
              </w:rPr>
              <w:pPrChange w:id="2075" w:author=" " w:date="2010-10-18T15:55:00Z">
                <w:pPr>
                  <w:pStyle w:val="IntenseQuote"/>
                </w:pPr>
              </w:pPrChange>
            </w:pP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 xml:space="preserve">Create&lt;service&gt;Job </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76" w:author=" " w:date="2010-10-18T15:54:00Z">
                <w:pPr>
                  <w:pStyle w:val="IntenseQuote"/>
                </w:pPr>
              </w:pPrChange>
            </w:pPr>
            <w:r>
              <w:rPr>
                <w:rFonts w:ascii="Arial Narrow" w:hAnsi="Arial Narrow"/>
                <w:sz w:val="18"/>
                <w:szCs w:val="18"/>
              </w:rPr>
              <w:t>ElementsNaturalLanguage(optional),</w:t>
            </w:r>
            <w:r w:rsidRPr="00315316">
              <w:rPr>
                <w:rFonts w:ascii="Arial Narrow" w:hAnsi="Arial Narrow"/>
                <w:sz w:val="18"/>
                <w:szCs w:val="18"/>
              </w:rPr>
              <w:t xml:space="preserve"> </w:t>
            </w:r>
            <w:r w:rsidR="00931C49">
              <w:rPr>
                <w:rFonts w:ascii="Arial Narrow" w:hAnsi="Arial Narrow"/>
                <w:sz w:val="18"/>
                <w:szCs w:val="18"/>
              </w:rPr>
              <w:t>Job Ticket</w:t>
            </w:r>
            <w:r w:rsidRPr="00F55F8F">
              <w:rPr>
                <w:rFonts w:ascii="Arial Narrow" w:hAnsi="Arial Narrow"/>
                <w:sz w:val="18"/>
                <w:szCs w:val="18"/>
              </w:rPr>
              <w:t xml:space="preserve"> (optional)</w:t>
            </w:r>
            <w:r>
              <w:rPr>
                <w:rFonts w:ascii="Arial Narrow" w:hAnsi="Arial Narrow"/>
                <w:sz w:val="18"/>
                <w:szCs w:val="18"/>
              </w:rPr>
              <w:t xml:space="preserve"> ,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77" w:author=" " w:date="2010-10-18T15:55:00Z">
                <w:pPr>
                  <w:pStyle w:val="IntenseQuote"/>
                </w:pPr>
              </w:pPrChange>
            </w:pPr>
            <w:r w:rsidRPr="00315316">
              <w:rPr>
                <w:rFonts w:ascii="Arial Narrow" w:hAnsi="Arial Narrow"/>
                <w:sz w:val="18"/>
                <w:szCs w:val="18"/>
              </w:rPr>
              <w:t>Job</w:t>
            </w:r>
            <w:r>
              <w:rPr>
                <w:rFonts w:ascii="Arial Narrow" w:hAnsi="Arial Narrow"/>
                <w:sz w:val="18"/>
                <w:szCs w:val="18"/>
              </w:rPr>
              <w:t xml:space="preserve">Id, </w:t>
            </w:r>
            <w:r w:rsidRPr="00315316">
              <w:rPr>
                <w:rFonts w:ascii="Arial Narrow" w:hAnsi="Arial Narrow"/>
                <w:bCs/>
                <w:sz w:val="18"/>
                <w:szCs w:val="18"/>
              </w:rPr>
              <w:t>Unsupported Elements</w:t>
            </w:r>
            <w:r>
              <w:rPr>
                <w:rFonts w:ascii="Arial Narrow" w:hAnsi="Arial Narrow"/>
                <w:bCs/>
                <w:sz w:val="18"/>
                <w:szCs w:val="18"/>
              </w:rPr>
              <w:t>(optional)</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GetActive&lt;service&gt;Jobs</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78" w:author=" " w:date="2010-10-18T15:54:00Z">
                <w:pPr>
                  <w:pStyle w:val="IntenseQuote"/>
                </w:pPr>
              </w:pPrChange>
            </w:pPr>
            <w:r>
              <w:rPr>
                <w:rFonts w:ascii="Arial Narrow" w:hAnsi="Arial Narrow"/>
                <w:sz w:val="18"/>
                <w:szCs w:val="18"/>
              </w:rPr>
              <w:t>ElementsNaturalLanguageRequested(optional),</w:t>
            </w:r>
            <w:r w:rsidRPr="00315316">
              <w:rPr>
                <w:rFonts w:ascii="Arial Narrow" w:hAnsi="Arial Narrow"/>
                <w:sz w:val="18"/>
                <w:szCs w:val="18"/>
              </w:rPr>
              <w:t xml:space="preserve"> </w:t>
            </w:r>
            <w:r w:rsidRPr="00693D5B">
              <w:rPr>
                <w:rFonts w:ascii="Arial Narrow" w:hAnsi="Arial Narrow"/>
                <w:sz w:val="18"/>
                <w:szCs w:val="18"/>
              </w:rPr>
              <w:t>Limit</w:t>
            </w:r>
            <w:r>
              <w:rPr>
                <w:rFonts w:ascii="Arial Narrow" w:hAnsi="Arial Narrow"/>
                <w:sz w:val="18"/>
                <w:szCs w:val="18"/>
              </w:rPr>
              <w:t>(optional) ,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79" w:author=" " w:date="2010-10-18T15:55:00Z">
                <w:pPr>
                  <w:pStyle w:val="IntenseQuote"/>
                </w:pPr>
              </w:pPrChange>
            </w:pPr>
            <w:r>
              <w:rPr>
                <w:rFonts w:ascii="Arial Narrow" w:hAnsi="Arial Narrow"/>
                <w:sz w:val="18"/>
                <w:szCs w:val="18"/>
              </w:rPr>
              <w:t>ElementsNaturalLanguage(optional),</w:t>
            </w:r>
            <w:r w:rsidRPr="00315316">
              <w:rPr>
                <w:rFonts w:ascii="Arial Narrow" w:hAnsi="Arial Narrow"/>
                <w:sz w:val="18"/>
                <w:szCs w:val="18"/>
              </w:rPr>
              <w:t xml:space="preserve"> </w:t>
            </w:r>
            <w:r w:rsidRPr="00F21CCB">
              <w:rPr>
                <w:rFonts w:ascii="Arial Narrow" w:hAnsi="Arial Narrow"/>
                <w:sz w:val="18"/>
                <w:szCs w:val="18"/>
              </w:rPr>
              <w:t xml:space="preserve">JobSummaries </w:t>
            </w:r>
            <w:r>
              <w:rPr>
                <w:rFonts w:ascii="Arial Narrow" w:hAnsi="Arial Narrow"/>
                <w:sz w:val="18"/>
                <w:szCs w:val="18"/>
              </w:rPr>
              <w:t>(includes</w:t>
            </w:r>
            <w:r w:rsidRPr="00F21CCB">
              <w:rPr>
                <w:rFonts w:ascii="Arial Narrow" w:hAnsi="Arial Narrow"/>
                <w:sz w:val="18"/>
                <w:szCs w:val="18"/>
              </w:rPr>
              <w:t xml:space="preserve"> JobID, JobName, JobOriginatingUserName, JobState and perhaps JobStateReasons</w:t>
            </w:r>
            <w:r>
              <w:rPr>
                <w:rFonts w:ascii="Arial Narrow" w:hAnsi="Arial Narrow"/>
                <w:sz w:val="18"/>
                <w:szCs w:val="18"/>
              </w:rPr>
              <w:t>)(optional)</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Height w:val="413"/>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 xml:space="preserve">Get&lt;service&gt;DocumentElements </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80" w:author=" " w:date="2010-10-18T15:54:00Z">
                <w:pPr>
                  <w:pStyle w:val="IntenseQuote"/>
                </w:pPr>
              </w:pPrChange>
            </w:pPr>
            <w:r w:rsidRPr="00315316">
              <w:rPr>
                <w:rFonts w:ascii="Arial Narrow" w:hAnsi="Arial Narrow"/>
                <w:sz w:val="18"/>
                <w:szCs w:val="18"/>
              </w:rPr>
              <w:t xml:space="preserve">Document Number, </w:t>
            </w:r>
            <w:r>
              <w:rPr>
                <w:rFonts w:ascii="Arial Narrow" w:hAnsi="Arial Narrow"/>
                <w:sz w:val="18"/>
                <w:szCs w:val="18"/>
              </w:rPr>
              <w:t>ElementsNaturalLanguageRequested(optional),</w:t>
            </w:r>
            <w:r w:rsidRPr="00315316">
              <w:rPr>
                <w:rFonts w:ascii="Arial Narrow" w:hAnsi="Arial Narrow"/>
                <w:sz w:val="18"/>
                <w:szCs w:val="18"/>
              </w:rPr>
              <w:t xml:space="preserve"> JobI</w:t>
            </w:r>
            <w:r>
              <w:rPr>
                <w:rFonts w:ascii="Arial Narrow" w:hAnsi="Arial Narrow"/>
                <w:sz w:val="18"/>
                <w:szCs w:val="18"/>
              </w:rPr>
              <w:t>d,</w:t>
            </w:r>
            <w:r w:rsidRPr="00315316">
              <w:rPr>
                <w:rFonts w:ascii="Arial Narrow" w:hAnsi="Arial Narrow"/>
                <w:sz w:val="18"/>
                <w:szCs w:val="18"/>
              </w:rPr>
              <w:t xml:space="preserve"> </w:t>
            </w:r>
            <w:r>
              <w:rPr>
                <w:rFonts w:ascii="Arial Narrow" w:hAnsi="Arial Narrow"/>
                <w:sz w:val="18"/>
                <w:szCs w:val="18"/>
              </w:rPr>
              <w:t>RequestedElements(optional),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spacing w:before="0"/>
              <w:jc w:val="left"/>
              <w:rPr>
                <w:rFonts w:ascii="Arial Narrow" w:hAnsi="Arial Narrow"/>
                <w:sz w:val="18"/>
                <w:szCs w:val="18"/>
              </w:rPr>
              <w:pPrChange w:id="2081" w:author=" " w:date="2010-10-18T15:55:00Z">
                <w:pPr>
                  <w:spacing w:before="0"/>
                </w:pPr>
              </w:pPrChange>
            </w:pPr>
            <w:r>
              <w:rPr>
                <w:rFonts w:ascii="Arial Narrow" w:hAnsi="Arial Narrow"/>
                <w:sz w:val="18"/>
                <w:szCs w:val="18"/>
              </w:rPr>
              <w:t>DocumentElements(optional)</w:t>
            </w:r>
            <w:r w:rsidRPr="00315316">
              <w:rPr>
                <w:rFonts w:ascii="Arial Narrow" w:hAnsi="Arial Narrow"/>
                <w:sz w:val="18"/>
                <w:szCs w:val="18"/>
              </w:rPr>
              <w:t xml:space="preserve">, </w:t>
            </w:r>
            <w:r>
              <w:rPr>
                <w:rFonts w:ascii="Arial Narrow" w:hAnsi="Arial Narrow"/>
                <w:sz w:val="18"/>
                <w:szCs w:val="18"/>
              </w:rPr>
              <w:t>ElementsNaturalLanguage(optional)</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b/>
                <w:sz w:val="18"/>
                <w:szCs w:val="18"/>
              </w:rPr>
            </w:pPr>
            <w:r w:rsidRPr="00315316">
              <w:rPr>
                <w:rStyle w:val="SubtleReference"/>
                <w:rFonts w:ascii="Arial Narrow" w:hAnsi="Arial Narrow"/>
                <w:b w:val="0"/>
                <w:sz w:val="18"/>
                <w:szCs w:val="18"/>
              </w:rPr>
              <w:t>Get&lt;service&gt;Documents</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82" w:author=" " w:date="2010-10-18T15:54:00Z">
                <w:pPr>
                  <w:pStyle w:val="IntenseQuote"/>
                </w:pPr>
              </w:pPrChange>
            </w:pPr>
            <w:r>
              <w:rPr>
                <w:rFonts w:ascii="Arial Narrow" w:hAnsi="Arial Narrow"/>
                <w:sz w:val="18"/>
                <w:szCs w:val="18"/>
              </w:rPr>
              <w:t>ElementsNaturalLanguageRequested(optional),</w:t>
            </w:r>
            <w:r w:rsidRPr="00315316">
              <w:rPr>
                <w:rFonts w:ascii="Arial Narrow" w:hAnsi="Arial Narrow"/>
                <w:sz w:val="18"/>
                <w:szCs w:val="18"/>
              </w:rPr>
              <w:t xml:space="preserve"> JobI</w:t>
            </w:r>
            <w:r>
              <w:rPr>
                <w:rFonts w:ascii="Arial Narrow" w:hAnsi="Arial Narrow"/>
                <w:sz w:val="18"/>
                <w:szCs w:val="18"/>
              </w:rPr>
              <w:t>d,</w:t>
            </w:r>
            <w:r w:rsidRPr="00315316">
              <w:rPr>
                <w:rFonts w:ascii="Arial Narrow" w:hAnsi="Arial Narrow"/>
                <w:sz w:val="18"/>
                <w:szCs w:val="18"/>
              </w:rPr>
              <w:t xml:space="preserve"> </w:t>
            </w:r>
            <w:r>
              <w:rPr>
                <w:rFonts w:ascii="Arial Narrow" w:hAnsi="Arial Narrow"/>
                <w:sz w:val="18"/>
                <w:szCs w:val="18"/>
              </w:rPr>
              <w:t>RequestedElements(optional),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83" w:author=" " w:date="2010-10-18T15:55:00Z">
                <w:pPr>
                  <w:pStyle w:val="IntenseQuote"/>
                </w:pPr>
              </w:pPrChange>
            </w:pPr>
            <w:r>
              <w:rPr>
                <w:rFonts w:ascii="Arial Narrow" w:hAnsi="Arial Narrow"/>
                <w:sz w:val="18"/>
                <w:szCs w:val="18"/>
              </w:rPr>
              <w:t>Documents(list of DocumentSummaries)(optional), ElementsNaturalLanguage(optional),</w:t>
            </w:r>
            <w:r w:rsidRPr="00315316">
              <w:rPr>
                <w:rFonts w:ascii="Arial Narrow" w:hAnsi="Arial Narrow"/>
                <w:sz w:val="18"/>
                <w:szCs w:val="18"/>
              </w:rPr>
              <w:t xml:space="preserve"> </w:t>
            </w:r>
            <w:r w:rsidRPr="00F21CCB">
              <w:rPr>
                <w:rFonts w:ascii="Arial Narrow" w:hAnsi="Arial Narrow"/>
                <w:sz w:val="18"/>
                <w:szCs w:val="18"/>
              </w:rPr>
              <w:t>JobID, JobName</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 xml:space="preserve">Get&lt;service&gt;JobElements </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spacing w:before="0"/>
              <w:jc w:val="left"/>
              <w:rPr>
                <w:rFonts w:ascii="Arial Narrow" w:hAnsi="Arial Narrow"/>
                <w:sz w:val="18"/>
                <w:szCs w:val="18"/>
              </w:rPr>
              <w:pPrChange w:id="2084" w:author=" " w:date="2010-10-18T15:54:00Z">
                <w:pPr>
                  <w:spacing w:before="0"/>
                </w:pPr>
              </w:pPrChange>
            </w:pPr>
            <w:proofErr w:type="gramStart"/>
            <w:r>
              <w:rPr>
                <w:rFonts w:ascii="Arial Narrow" w:hAnsi="Arial Narrow"/>
                <w:sz w:val="18"/>
                <w:szCs w:val="18"/>
              </w:rPr>
              <w:t>ElementsNaturalLanguageRequested(</w:t>
            </w:r>
            <w:proofErr w:type="gramEnd"/>
            <w:r>
              <w:rPr>
                <w:rFonts w:ascii="Arial Narrow" w:hAnsi="Arial Narrow"/>
                <w:sz w:val="18"/>
                <w:szCs w:val="18"/>
              </w:rPr>
              <w:t>optional),</w:t>
            </w:r>
            <w:r w:rsidRPr="00315316">
              <w:rPr>
                <w:rFonts w:ascii="Arial Narrow" w:hAnsi="Arial Narrow"/>
                <w:sz w:val="18"/>
                <w:szCs w:val="18"/>
              </w:rPr>
              <w:t xml:space="preserve"> JobI</w:t>
            </w:r>
            <w:r>
              <w:rPr>
                <w:rFonts w:ascii="Arial Narrow" w:hAnsi="Arial Narrow"/>
                <w:sz w:val="18"/>
                <w:szCs w:val="18"/>
              </w:rPr>
              <w:t>d</w:t>
            </w:r>
            <w:r w:rsidRPr="00F21CCB">
              <w:rPr>
                <w:rFonts w:ascii="Arial Narrow" w:hAnsi="Arial Narrow"/>
                <w:sz w:val="18"/>
                <w:szCs w:val="18"/>
              </w:rPr>
              <w:t xml:space="preserve">, RequestedElements (JobReceipt, JobStatus, or </w:t>
            </w:r>
            <w:r w:rsidR="00931C49">
              <w:rPr>
                <w:rFonts w:ascii="Arial Narrow" w:hAnsi="Arial Narrow"/>
                <w:sz w:val="18"/>
                <w:szCs w:val="18"/>
              </w:rPr>
              <w:t>Job Ticket</w:t>
            </w:r>
            <w:r w:rsidRPr="00F21CCB">
              <w:rPr>
                <w:rFonts w:ascii="Arial Narrow" w:hAnsi="Arial Narrow"/>
                <w:sz w:val="18"/>
                <w:szCs w:val="18"/>
              </w:rPr>
              <w:t>.)</w:t>
            </w:r>
            <w:r>
              <w:rPr>
                <w:rFonts w:ascii="Arial Narrow" w:hAnsi="Arial Narrow"/>
                <w:sz w:val="18"/>
                <w:szCs w:val="18"/>
              </w:rPr>
              <w:t>(optional) ,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85" w:author=" " w:date="2010-10-18T15:55:00Z">
                <w:pPr>
                  <w:pStyle w:val="IntenseQuote"/>
                </w:pPr>
              </w:pPrChange>
            </w:pPr>
            <w:r>
              <w:rPr>
                <w:rFonts w:ascii="Arial Narrow" w:hAnsi="Arial Narrow"/>
                <w:sz w:val="18"/>
                <w:szCs w:val="18"/>
              </w:rPr>
              <w:t>JobElements, ElementsNaturalLanguage(optional)</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Get&lt;service&gt;</w:t>
            </w:r>
            <w:r w:rsidR="00716752">
              <w:rPr>
                <w:rFonts w:ascii="Arial Narrow" w:hAnsi="Arial Narrow"/>
                <w:sz w:val="18"/>
                <w:szCs w:val="18"/>
              </w:rPr>
              <w:t>Job History</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86" w:author=" " w:date="2010-10-18T15:54:00Z">
                <w:pPr>
                  <w:pStyle w:val="IntenseQuote"/>
                </w:pPr>
              </w:pPrChange>
            </w:pPr>
            <w:r>
              <w:rPr>
                <w:rFonts w:ascii="Arial Narrow" w:hAnsi="Arial Narrow"/>
                <w:sz w:val="18"/>
                <w:szCs w:val="18"/>
              </w:rPr>
              <w:t>ElementsNaturalLanguageRequested(optional),</w:t>
            </w:r>
            <w:r w:rsidRPr="00315316">
              <w:rPr>
                <w:rFonts w:ascii="Arial Narrow" w:hAnsi="Arial Narrow"/>
                <w:sz w:val="18"/>
                <w:szCs w:val="18"/>
              </w:rPr>
              <w:t xml:space="preserve"> </w:t>
            </w:r>
            <w:r w:rsidRPr="00693D5B">
              <w:rPr>
                <w:rFonts w:ascii="Arial Narrow" w:hAnsi="Arial Narrow"/>
                <w:sz w:val="18"/>
                <w:szCs w:val="18"/>
              </w:rPr>
              <w:t>Limit</w:t>
            </w:r>
            <w:r>
              <w:rPr>
                <w:rFonts w:ascii="Arial Narrow" w:hAnsi="Arial Narrow"/>
                <w:sz w:val="18"/>
                <w:szCs w:val="18"/>
              </w:rPr>
              <w:t>(optional) ,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87" w:author=" " w:date="2010-10-18T15:55:00Z">
                <w:pPr>
                  <w:pStyle w:val="IntenseQuote"/>
                </w:pPr>
              </w:pPrChange>
            </w:pPr>
            <w:r>
              <w:rPr>
                <w:rFonts w:ascii="Arial Narrow" w:hAnsi="Arial Narrow"/>
                <w:sz w:val="18"/>
                <w:szCs w:val="18"/>
              </w:rPr>
              <w:t>ElementsNaturalLanguage(optional),</w:t>
            </w:r>
            <w:r w:rsidRPr="00315316">
              <w:rPr>
                <w:rFonts w:ascii="Arial Narrow" w:hAnsi="Arial Narrow"/>
                <w:sz w:val="18"/>
                <w:szCs w:val="18"/>
              </w:rPr>
              <w:t xml:space="preserve"> </w:t>
            </w:r>
            <w:r w:rsidRPr="00F21CCB">
              <w:rPr>
                <w:rFonts w:ascii="Arial Narrow" w:hAnsi="Arial Narrow"/>
                <w:sz w:val="18"/>
                <w:szCs w:val="18"/>
              </w:rPr>
              <w:t xml:space="preserve">JobSummaries </w:t>
            </w:r>
            <w:r>
              <w:rPr>
                <w:rFonts w:ascii="Arial Narrow" w:hAnsi="Arial Narrow"/>
                <w:sz w:val="18"/>
                <w:szCs w:val="18"/>
              </w:rPr>
              <w:t>(includes</w:t>
            </w:r>
            <w:r w:rsidRPr="00F21CCB">
              <w:rPr>
                <w:rFonts w:ascii="Arial Narrow" w:hAnsi="Arial Narrow"/>
                <w:sz w:val="18"/>
                <w:szCs w:val="18"/>
              </w:rPr>
              <w:t xml:space="preserve"> JobID, JobName, JobOriginatingUserName, JobState and perhaps JobStateReasons</w:t>
            </w:r>
            <w:r>
              <w:rPr>
                <w:rFonts w:ascii="Arial Narrow" w:hAnsi="Arial Narrow"/>
                <w:sz w:val="18"/>
                <w:szCs w:val="18"/>
              </w:rPr>
              <w:t>)</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Get&lt;service&gt;ServiceElements</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88" w:author=" " w:date="2010-10-18T15:54:00Z">
                <w:pPr>
                  <w:pStyle w:val="IntenseQuote"/>
                </w:pPr>
              </w:pPrChange>
            </w:pPr>
            <w:proofErr w:type="gramStart"/>
            <w:r>
              <w:rPr>
                <w:rFonts w:ascii="Arial Narrow" w:hAnsi="Arial Narrow"/>
                <w:sz w:val="18"/>
                <w:szCs w:val="18"/>
              </w:rPr>
              <w:t>ElementsNaturalLanguageRequested(</w:t>
            </w:r>
            <w:proofErr w:type="gramEnd"/>
            <w:r>
              <w:rPr>
                <w:rFonts w:ascii="Arial Narrow" w:hAnsi="Arial Narrow"/>
                <w:sz w:val="18"/>
                <w:szCs w:val="18"/>
              </w:rPr>
              <w:t>optional),</w:t>
            </w:r>
            <w:r w:rsidRPr="00315316">
              <w:rPr>
                <w:rFonts w:ascii="Arial Narrow" w:hAnsi="Arial Narrow"/>
                <w:sz w:val="18"/>
                <w:szCs w:val="18"/>
              </w:rPr>
              <w:t xml:space="preserve"> </w:t>
            </w:r>
            <w:r>
              <w:rPr>
                <w:rFonts w:ascii="Arial Narrow" w:hAnsi="Arial Narrow"/>
                <w:sz w:val="18"/>
                <w:szCs w:val="18"/>
              </w:rPr>
              <w:t>RequestedElements</w:t>
            </w:r>
            <w:r w:rsidRPr="00315316">
              <w:rPr>
                <w:rFonts w:ascii="Arial Narrow" w:hAnsi="Arial Narrow"/>
                <w:sz w:val="18"/>
                <w:szCs w:val="18"/>
              </w:rPr>
              <w:t xml:space="preserve"> </w:t>
            </w:r>
            <w:r w:rsidRPr="00AB00A7">
              <w:rPr>
                <w:rFonts w:ascii="Arial Narrow" w:hAnsi="Arial Narrow"/>
                <w:sz w:val="18"/>
                <w:szCs w:val="18"/>
              </w:rPr>
              <w:t>(</w:t>
            </w:r>
            <w:r w:rsidR="00716752">
              <w:rPr>
                <w:rFonts w:ascii="Arial Narrow" w:hAnsi="Arial Narrow"/>
                <w:sz w:val="18"/>
                <w:szCs w:val="18"/>
              </w:rPr>
              <w:t>Service Capabilities</w:t>
            </w:r>
            <w:r w:rsidRPr="00AB00A7">
              <w:rPr>
                <w:rFonts w:ascii="Arial Narrow" w:hAnsi="Arial Narrow"/>
                <w:sz w:val="18"/>
                <w:szCs w:val="18"/>
              </w:rPr>
              <w:t>, ServiceConfiguration, ServiceDescription, ServiceStatus or Default</w:t>
            </w:r>
            <w:r w:rsidR="00931C49">
              <w:rPr>
                <w:rFonts w:ascii="Arial Narrow" w:hAnsi="Arial Narrow"/>
                <w:sz w:val="18"/>
                <w:szCs w:val="18"/>
              </w:rPr>
              <w:t>Job Ticket</w:t>
            </w:r>
            <w:r w:rsidRPr="00AB00A7">
              <w:rPr>
                <w:rFonts w:ascii="Arial Narrow" w:hAnsi="Arial Narrow"/>
                <w:sz w:val="18"/>
                <w:szCs w:val="18"/>
              </w:rPr>
              <w:t>.)</w:t>
            </w:r>
            <w:r>
              <w:rPr>
                <w:rFonts w:ascii="Arial Narrow" w:hAnsi="Arial Narrow"/>
                <w:sz w:val="18"/>
                <w:szCs w:val="18"/>
              </w:rPr>
              <w:t>(optional) ,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89" w:author=" " w:date="2010-10-18T15:55:00Z">
                <w:pPr>
                  <w:pStyle w:val="IntenseQuote"/>
                </w:pPr>
              </w:pPrChange>
            </w:pPr>
            <w:r>
              <w:rPr>
                <w:rFonts w:ascii="Arial Narrow" w:hAnsi="Arial Narrow"/>
                <w:sz w:val="18"/>
                <w:szCs w:val="18"/>
              </w:rPr>
              <w:t>ElementsNaturalLanguage(optional), ServiceElements(optional)</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Hold&lt;service&gt;Job</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90" w:author=" " w:date="2010-10-18T15:54:00Z">
                <w:pPr>
                  <w:pStyle w:val="IntenseQuote"/>
                </w:pPr>
              </w:pPrChange>
            </w:pPr>
            <w:r>
              <w:rPr>
                <w:rFonts w:ascii="Arial Narrow" w:hAnsi="Arial Narrow"/>
                <w:sz w:val="18"/>
                <w:szCs w:val="18"/>
              </w:rPr>
              <w:t>ElementsNaturalLanguageRequested(optional),</w:t>
            </w:r>
            <w:r w:rsidRPr="00315316">
              <w:rPr>
                <w:rFonts w:ascii="Arial Narrow" w:hAnsi="Arial Narrow"/>
                <w:sz w:val="18"/>
                <w:szCs w:val="18"/>
              </w:rPr>
              <w:t xml:space="preserve"> </w:t>
            </w:r>
            <w:r>
              <w:rPr>
                <w:rFonts w:ascii="Arial Narrow" w:hAnsi="Arial Narrow"/>
                <w:sz w:val="18"/>
                <w:szCs w:val="18"/>
              </w:rPr>
              <w:t xml:space="preserve">JobHoldUntil or JobHoldUntilTime, </w:t>
            </w:r>
            <w:r w:rsidRPr="00315316">
              <w:rPr>
                <w:rFonts w:ascii="Arial Narrow" w:hAnsi="Arial Narrow"/>
                <w:sz w:val="18"/>
                <w:szCs w:val="18"/>
              </w:rPr>
              <w:t>JobI</w:t>
            </w:r>
            <w:r>
              <w:rPr>
                <w:rFonts w:ascii="Arial Narrow" w:hAnsi="Arial Narrow"/>
                <w:sz w:val="18"/>
                <w:szCs w:val="18"/>
              </w:rPr>
              <w:t>d,</w:t>
            </w:r>
            <w:r w:rsidR="00A7753F">
              <w:rPr>
                <w:rFonts w:ascii="Arial Narrow" w:hAnsi="Arial Narrow"/>
                <w:sz w:val="18"/>
                <w:szCs w:val="18"/>
              </w:rPr>
              <w:t xml:space="preserve"> </w:t>
            </w:r>
            <w:r>
              <w:rPr>
                <w:rFonts w:ascii="Arial Narrow" w:hAnsi="Arial Narrow"/>
                <w:sz w:val="18"/>
                <w:szCs w:val="18"/>
              </w:rPr>
              <w:t>Message(optional),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rPr>
                <w:rFonts w:ascii="Arial Narrow" w:hAnsi="Arial Narrow"/>
                <w:sz w:val="18"/>
                <w:szCs w:val="18"/>
              </w:rPr>
              <w:pPrChange w:id="2091" w:author=" " w:date="2010-10-18T15:55:00Z">
                <w:pPr>
                  <w:pStyle w:val="IntenseQuote"/>
                </w:pPr>
              </w:pPrChange>
            </w:pP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Release&lt;service&gt;Job</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92" w:author=" " w:date="2010-10-18T15:54:00Z">
                <w:pPr>
                  <w:pStyle w:val="IntenseQuote"/>
                </w:pPr>
              </w:pPrChange>
            </w:pPr>
            <w:r>
              <w:rPr>
                <w:rFonts w:ascii="Arial Narrow" w:hAnsi="Arial Narrow"/>
                <w:sz w:val="18"/>
                <w:szCs w:val="18"/>
              </w:rPr>
              <w:t>ElementsNaturalLanguageRequested(optional),</w:t>
            </w:r>
            <w:r w:rsidR="00A7753F">
              <w:rPr>
                <w:rFonts w:ascii="Arial Narrow" w:hAnsi="Arial Narrow"/>
                <w:sz w:val="18"/>
                <w:szCs w:val="18"/>
              </w:rPr>
              <w:t xml:space="preserve"> </w:t>
            </w:r>
            <w:r>
              <w:rPr>
                <w:rFonts w:ascii="Arial Narrow" w:hAnsi="Arial Narrow"/>
                <w:sz w:val="18"/>
                <w:szCs w:val="18"/>
              </w:rPr>
              <w:t>JobId, Message(optional),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rPr>
                <w:rFonts w:ascii="Arial Narrow" w:hAnsi="Arial Narrow"/>
                <w:sz w:val="18"/>
                <w:szCs w:val="18"/>
              </w:rPr>
              <w:pPrChange w:id="2093" w:author=" " w:date="2010-10-18T15:55:00Z">
                <w:pPr>
                  <w:pStyle w:val="IntenseQuote"/>
                </w:pPr>
              </w:pPrChange>
            </w:pP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noProof/>
                <w:sz w:val="18"/>
                <w:szCs w:val="18"/>
              </w:rPr>
              <w:t>Resubmit&lt;service&gt;Job</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94" w:author=" " w:date="2010-10-18T15:54:00Z">
                <w:pPr>
                  <w:pStyle w:val="IntenseQuote"/>
                </w:pPr>
              </w:pPrChange>
            </w:pPr>
            <w:r>
              <w:rPr>
                <w:rFonts w:ascii="Arial Narrow" w:hAnsi="Arial Narrow"/>
                <w:sz w:val="18"/>
                <w:szCs w:val="18"/>
              </w:rPr>
              <w:t>ElementsNaturalLanguageRequested(optional),</w:t>
            </w:r>
            <w:r w:rsidR="00A7753F">
              <w:rPr>
                <w:rFonts w:ascii="Arial Narrow" w:hAnsi="Arial Narrow"/>
                <w:sz w:val="18"/>
                <w:szCs w:val="18"/>
              </w:rPr>
              <w:t xml:space="preserve"> </w:t>
            </w:r>
            <w:r w:rsidRPr="00315316">
              <w:rPr>
                <w:rFonts w:ascii="Arial Narrow" w:hAnsi="Arial Narrow"/>
                <w:sz w:val="18"/>
                <w:szCs w:val="18"/>
              </w:rPr>
              <w:t>JobI</w:t>
            </w:r>
            <w:r>
              <w:rPr>
                <w:rFonts w:ascii="Arial Narrow" w:hAnsi="Arial Narrow"/>
                <w:sz w:val="18"/>
                <w:szCs w:val="18"/>
              </w:rPr>
              <w:t xml:space="preserve">d, </w:t>
            </w:r>
            <w:r w:rsidR="00931C49">
              <w:rPr>
                <w:rFonts w:ascii="Arial Narrow" w:hAnsi="Arial Narrow"/>
                <w:sz w:val="18"/>
                <w:szCs w:val="18"/>
              </w:rPr>
              <w:t>Job Ticket</w:t>
            </w:r>
            <w:r w:rsidRPr="00F55F8F">
              <w:rPr>
                <w:rFonts w:ascii="Arial Narrow" w:hAnsi="Arial Narrow"/>
                <w:sz w:val="18"/>
                <w:szCs w:val="18"/>
              </w:rPr>
              <w:t xml:space="preserve"> (optional)</w:t>
            </w:r>
            <w:r>
              <w:rPr>
                <w:rFonts w:ascii="Arial Narrow" w:hAnsi="Arial Narrow"/>
                <w:sz w:val="18"/>
                <w:szCs w:val="18"/>
              </w:rPr>
              <w:t xml:space="preserve"> ,</w:t>
            </w:r>
            <w:r w:rsidR="00A7753F">
              <w:rPr>
                <w:rFonts w:ascii="Arial Narrow" w:hAnsi="Arial Narrow"/>
                <w:sz w:val="18"/>
                <w:szCs w:val="18"/>
              </w:rPr>
              <w:t xml:space="preserve"> </w:t>
            </w:r>
            <w:r>
              <w:rPr>
                <w:rFonts w:ascii="Arial Narrow" w:hAnsi="Arial Narrow"/>
                <w:sz w:val="18"/>
                <w:szCs w:val="18"/>
              </w:rPr>
              <w:t>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95" w:author=" " w:date="2010-10-18T15:55:00Z">
                <w:pPr>
                  <w:pStyle w:val="IntenseQuote"/>
                </w:pPr>
              </w:pPrChange>
            </w:pPr>
            <w:r w:rsidRPr="00315316">
              <w:rPr>
                <w:rFonts w:ascii="Arial Narrow" w:hAnsi="Arial Narrow"/>
                <w:sz w:val="18"/>
                <w:szCs w:val="18"/>
              </w:rPr>
              <w:t>Job</w:t>
            </w:r>
            <w:r>
              <w:rPr>
                <w:rFonts w:ascii="Arial Narrow" w:hAnsi="Arial Narrow"/>
                <w:sz w:val="18"/>
                <w:szCs w:val="18"/>
              </w:rPr>
              <w:t xml:space="preserve">Id, </w:t>
            </w:r>
            <w:r w:rsidRPr="00315316">
              <w:rPr>
                <w:rFonts w:ascii="Arial Narrow" w:hAnsi="Arial Narrow"/>
                <w:bCs/>
                <w:sz w:val="18"/>
                <w:szCs w:val="18"/>
              </w:rPr>
              <w:t>Unsupported Elements</w:t>
            </w:r>
            <w:r>
              <w:rPr>
                <w:rFonts w:ascii="Arial Narrow" w:hAnsi="Arial Narrow"/>
                <w:bCs/>
                <w:sz w:val="18"/>
                <w:szCs w:val="18"/>
              </w:rPr>
              <w:t>(optional)</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Resume&lt;service&gt;Job</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096" w:author=" " w:date="2010-10-18T15:54:00Z">
                <w:pPr>
                  <w:pStyle w:val="IntenseQuote"/>
                </w:pPr>
              </w:pPrChange>
            </w:pPr>
            <w:r>
              <w:rPr>
                <w:rFonts w:ascii="Arial Narrow" w:hAnsi="Arial Narrow"/>
                <w:sz w:val="18"/>
                <w:szCs w:val="18"/>
              </w:rPr>
              <w:t>ElementsNaturalLanguageRequested(optional),</w:t>
            </w:r>
            <w:r w:rsidR="00A7753F">
              <w:rPr>
                <w:rFonts w:ascii="Arial Narrow" w:hAnsi="Arial Narrow"/>
                <w:sz w:val="18"/>
                <w:szCs w:val="18"/>
              </w:rPr>
              <w:t xml:space="preserve"> </w:t>
            </w:r>
            <w:r w:rsidRPr="00315316">
              <w:rPr>
                <w:rFonts w:ascii="Arial Narrow" w:hAnsi="Arial Narrow"/>
                <w:sz w:val="18"/>
                <w:szCs w:val="18"/>
              </w:rPr>
              <w:t>JobI</w:t>
            </w:r>
            <w:r>
              <w:rPr>
                <w:rFonts w:ascii="Arial Narrow" w:hAnsi="Arial Narrow"/>
                <w:sz w:val="18"/>
                <w:szCs w:val="18"/>
              </w:rPr>
              <w:t>d, Message(optional)RequestingUserName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AE7A4C">
            <w:pPr>
              <w:pStyle w:val="IntenseQuote"/>
              <w:jc w:val="left"/>
              <w:rPr>
                <w:rFonts w:ascii="Arial Narrow" w:hAnsi="Arial Narrow"/>
                <w:sz w:val="18"/>
                <w:szCs w:val="18"/>
              </w:rPr>
              <w:pPrChange w:id="2097" w:author=" " w:date="2010-10-18T15:55:00Z">
                <w:pPr>
                  <w:pStyle w:val="IntenseQuote"/>
                </w:pPr>
              </w:pPrChange>
            </w:pP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Send&lt;service&gt;Document</w:t>
            </w:r>
          </w:p>
        </w:tc>
        <w:tc>
          <w:tcPr>
            <w:tcW w:w="3510" w:type="dxa"/>
          </w:tcPr>
          <w:p w:rsidR="00AE7A4C" w:rsidRDefault="00D33F33">
            <w:pPr>
              <w:pStyle w:val="IntenseQuote"/>
              <w:jc w:val="left"/>
              <w:rPr>
                <w:rFonts w:ascii="Arial Narrow" w:hAnsi="Arial Narrow"/>
                <w:sz w:val="18"/>
                <w:szCs w:val="18"/>
              </w:rPr>
              <w:pPrChange w:id="2098" w:author=" " w:date="2010-10-18T15:54:00Z">
                <w:pPr>
                  <w:pStyle w:val="IntenseQuote"/>
                </w:pPr>
              </w:pPrChange>
            </w:pPr>
            <w:r>
              <w:rPr>
                <w:rFonts w:ascii="Arial Narrow" w:hAnsi="Arial Narrow"/>
                <w:sz w:val="18"/>
                <w:szCs w:val="18"/>
              </w:rPr>
              <w:t>ElementsNaturalLanguageRequested(optional),</w:t>
            </w:r>
            <w:r w:rsidR="00A7753F">
              <w:rPr>
                <w:rFonts w:ascii="Arial Narrow" w:hAnsi="Arial Narrow"/>
                <w:sz w:val="18"/>
                <w:szCs w:val="18"/>
              </w:rPr>
              <w:t xml:space="preserve"> </w:t>
            </w:r>
            <w:r w:rsidR="00931C49">
              <w:rPr>
                <w:rFonts w:ascii="Arial Narrow" w:hAnsi="Arial Narrow"/>
                <w:sz w:val="18"/>
                <w:szCs w:val="18"/>
              </w:rPr>
              <w:t>Document Ticket</w:t>
            </w:r>
            <w:r w:rsidRPr="00F55F8F">
              <w:rPr>
                <w:rFonts w:ascii="Arial Narrow" w:hAnsi="Arial Narrow"/>
                <w:sz w:val="18"/>
                <w:szCs w:val="18"/>
              </w:rPr>
              <w:t xml:space="preserve"> (optional)</w:t>
            </w:r>
            <w:r>
              <w:rPr>
                <w:rFonts w:ascii="Arial Narrow" w:hAnsi="Arial Narrow"/>
                <w:sz w:val="18"/>
                <w:szCs w:val="18"/>
              </w:rPr>
              <w:t xml:space="preserve"> ,</w:t>
            </w:r>
            <w:r w:rsidR="00A7753F">
              <w:rPr>
                <w:rFonts w:ascii="Arial Narrow" w:hAnsi="Arial Narrow"/>
                <w:sz w:val="18"/>
                <w:szCs w:val="18"/>
              </w:rPr>
              <w:t xml:space="preserve"> </w:t>
            </w:r>
            <w:r w:rsidRPr="00315316">
              <w:rPr>
                <w:rFonts w:ascii="Arial Narrow" w:hAnsi="Arial Narrow"/>
                <w:sz w:val="18"/>
                <w:szCs w:val="18"/>
              </w:rPr>
              <w:t>JobI</w:t>
            </w:r>
            <w:r>
              <w:rPr>
                <w:rFonts w:ascii="Arial Narrow" w:hAnsi="Arial Narrow"/>
                <w:sz w:val="18"/>
                <w:szCs w:val="18"/>
              </w:rPr>
              <w:t>d, LastDocument(optional), RequestingUserName, DocumentData</w:t>
            </w:r>
          </w:p>
        </w:tc>
        <w:tc>
          <w:tcPr>
            <w:tcW w:w="2970" w:type="dxa"/>
          </w:tcPr>
          <w:p w:rsidR="00AE7A4C" w:rsidRDefault="00D33F33">
            <w:pPr>
              <w:pStyle w:val="IntenseQuote"/>
              <w:jc w:val="left"/>
              <w:rPr>
                <w:rFonts w:ascii="Arial Narrow" w:hAnsi="Arial Narrow"/>
                <w:sz w:val="18"/>
                <w:szCs w:val="18"/>
              </w:rPr>
              <w:pPrChange w:id="2099" w:author=" " w:date="2010-10-18T15:55:00Z">
                <w:pPr>
                  <w:pStyle w:val="IntenseQuote"/>
                </w:pPr>
              </w:pPrChange>
            </w:pPr>
            <w:r>
              <w:rPr>
                <w:rFonts w:ascii="Arial Narrow" w:hAnsi="Arial Narrow"/>
                <w:sz w:val="18"/>
                <w:szCs w:val="18"/>
              </w:rPr>
              <w:t>Document</w:t>
            </w:r>
            <w:r w:rsidRPr="00315316">
              <w:rPr>
                <w:rFonts w:ascii="Arial Narrow" w:hAnsi="Arial Narrow"/>
                <w:sz w:val="18"/>
                <w:szCs w:val="18"/>
              </w:rPr>
              <w:t>Number</w:t>
            </w:r>
            <w:r>
              <w:rPr>
                <w:rFonts w:ascii="Arial Narrow" w:hAnsi="Arial Narrow"/>
                <w:sz w:val="18"/>
                <w:szCs w:val="18"/>
              </w:rPr>
              <w:t xml:space="preserve">, </w:t>
            </w:r>
            <w:r w:rsidRPr="00315316">
              <w:rPr>
                <w:rFonts w:ascii="Arial Narrow" w:hAnsi="Arial Narrow"/>
                <w:bCs/>
                <w:sz w:val="18"/>
                <w:szCs w:val="18"/>
              </w:rPr>
              <w:t>Unsupported Elements</w:t>
            </w:r>
            <w:r>
              <w:rPr>
                <w:rFonts w:ascii="Arial Narrow" w:hAnsi="Arial Narrow"/>
                <w:bCs/>
                <w:sz w:val="18"/>
                <w:szCs w:val="18"/>
              </w:rPr>
              <w:t>(optional)</w:t>
            </w:r>
          </w:p>
        </w:tc>
        <w:tc>
          <w:tcPr>
            <w:tcW w:w="630" w:type="dxa"/>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Send&lt;service&gt;Uri</w:t>
            </w:r>
          </w:p>
        </w:tc>
        <w:tc>
          <w:tcPr>
            <w:tcW w:w="3510" w:type="dxa"/>
          </w:tcPr>
          <w:p w:rsidR="00AE7A4C" w:rsidRDefault="00D33F33">
            <w:pPr>
              <w:pStyle w:val="IntenseQuote"/>
              <w:jc w:val="left"/>
              <w:rPr>
                <w:rFonts w:ascii="Arial Narrow" w:hAnsi="Arial Narrow"/>
                <w:sz w:val="18"/>
                <w:szCs w:val="18"/>
              </w:rPr>
              <w:pPrChange w:id="2100" w:author=" " w:date="2010-10-18T15:54:00Z">
                <w:pPr>
                  <w:pStyle w:val="IntenseQuote"/>
                </w:pPr>
              </w:pPrChange>
            </w:pPr>
            <w:r>
              <w:rPr>
                <w:rFonts w:ascii="Arial Narrow" w:hAnsi="Arial Narrow"/>
                <w:sz w:val="18"/>
                <w:szCs w:val="18"/>
              </w:rPr>
              <w:t>DocumentUri, ElementsNaturalLanguageRequested(optional),</w:t>
            </w:r>
            <w:r w:rsidR="00A7753F">
              <w:rPr>
                <w:rFonts w:ascii="Arial Narrow" w:hAnsi="Arial Narrow"/>
                <w:sz w:val="18"/>
                <w:szCs w:val="18"/>
              </w:rPr>
              <w:t xml:space="preserve"> </w:t>
            </w:r>
            <w:r w:rsidR="00931C49">
              <w:rPr>
                <w:rFonts w:ascii="Arial Narrow" w:hAnsi="Arial Narrow"/>
                <w:sz w:val="18"/>
                <w:szCs w:val="18"/>
              </w:rPr>
              <w:t>Document Ticket</w:t>
            </w:r>
            <w:r w:rsidRPr="00F55F8F">
              <w:rPr>
                <w:rFonts w:ascii="Arial Narrow" w:hAnsi="Arial Narrow"/>
                <w:sz w:val="18"/>
                <w:szCs w:val="18"/>
              </w:rPr>
              <w:t xml:space="preserve"> (optional)</w:t>
            </w:r>
            <w:r>
              <w:rPr>
                <w:rFonts w:ascii="Arial Narrow" w:hAnsi="Arial Narrow"/>
                <w:sz w:val="18"/>
                <w:szCs w:val="18"/>
              </w:rPr>
              <w:t xml:space="preserve"> ,</w:t>
            </w:r>
            <w:r w:rsidR="00A7753F">
              <w:rPr>
                <w:rFonts w:ascii="Arial Narrow" w:hAnsi="Arial Narrow"/>
                <w:sz w:val="18"/>
                <w:szCs w:val="18"/>
              </w:rPr>
              <w:t xml:space="preserve"> </w:t>
            </w:r>
            <w:r w:rsidRPr="00315316">
              <w:rPr>
                <w:rFonts w:ascii="Arial Narrow" w:hAnsi="Arial Narrow"/>
                <w:sz w:val="18"/>
                <w:szCs w:val="18"/>
              </w:rPr>
              <w:t>JobI</w:t>
            </w:r>
            <w:r>
              <w:rPr>
                <w:rFonts w:ascii="Arial Narrow" w:hAnsi="Arial Narrow"/>
                <w:sz w:val="18"/>
                <w:szCs w:val="18"/>
              </w:rPr>
              <w:t>d, LastDocument(optional), RequestingUserName</w:t>
            </w:r>
          </w:p>
        </w:tc>
        <w:tc>
          <w:tcPr>
            <w:tcW w:w="2970" w:type="dxa"/>
          </w:tcPr>
          <w:p w:rsidR="00AE7A4C" w:rsidRDefault="00D33F33">
            <w:pPr>
              <w:pStyle w:val="IntenseQuote"/>
              <w:jc w:val="left"/>
              <w:rPr>
                <w:rFonts w:ascii="Arial Narrow" w:hAnsi="Arial Narrow"/>
                <w:sz w:val="18"/>
                <w:szCs w:val="18"/>
              </w:rPr>
              <w:pPrChange w:id="2101" w:author=" " w:date="2010-10-18T15:55:00Z">
                <w:pPr>
                  <w:pStyle w:val="IntenseQuote"/>
                </w:pPr>
              </w:pPrChange>
            </w:pPr>
            <w:r>
              <w:rPr>
                <w:rFonts w:ascii="Arial Narrow" w:hAnsi="Arial Narrow"/>
                <w:sz w:val="18"/>
                <w:szCs w:val="18"/>
              </w:rPr>
              <w:t>Document</w:t>
            </w:r>
            <w:r w:rsidRPr="00315316">
              <w:rPr>
                <w:rFonts w:ascii="Arial Narrow" w:hAnsi="Arial Narrow"/>
                <w:sz w:val="18"/>
                <w:szCs w:val="18"/>
              </w:rPr>
              <w:t>Number</w:t>
            </w:r>
            <w:r>
              <w:rPr>
                <w:rFonts w:ascii="Arial Narrow" w:hAnsi="Arial Narrow"/>
                <w:sz w:val="18"/>
                <w:szCs w:val="18"/>
              </w:rPr>
              <w:t xml:space="preserve">, </w:t>
            </w:r>
            <w:r w:rsidRPr="00315316">
              <w:rPr>
                <w:rFonts w:ascii="Arial Narrow" w:hAnsi="Arial Narrow"/>
                <w:bCs/>
                <w:sz w:val="18"/>
                <w:szCs w:val="18"/>
              </w:rPr>
              <w:t>Unsupported Elements</w:t>
            </w:r>
            <w:r>
              <w:rPr>
                <w:rFonts w:ascii="Arial Narrow" w:hAnsi="Arial Narrow"/>
                <w:bCs/>
                <w:sz w:val="18"/>
                <w:szCs w:val="18"/>
              </w:rPr>
              <w:t>(optional)</w:t>
            </w:r>
          </w:p>
        </w:tc>
        <w:tc>
          <w:tcPr>
            <w:tcW w:w="630" w:type="dxa"/>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Set&lt;service&gt;DocumentElements</w:t>
            </w:r>
          </w:p>
        </w:tc>
        <w:tc>
          <w:tcPr>
            <w:tcW w:w="3510" w:type="dxa"/>
          </w:tcPr>
          <w:p w:rsidR="00AE7A4C" w:rsidRDefault="00D33F33">
            <w:pPr>
              <w:pStyle w:val="IntenseQuote"/>
              <w:jc w:val="left"/>
              <w:rPr>
                <w:rFonts w:ascii="Arial Narrow" w:hAnsi="Arial Narrow"/>
                <w:sz w:val="18"/>
                <w:szCs w:val="18"/>
              </w:rPr>
              <w:pPrChange w:id="2102" w:author=" " w:date="2010-10-18T15:54:00Z">
                <w:pPr>
                  <w:pStyle w:val="IntenseQuote"/>
                </w:pPr>
              </w:pPrChange>
            </w:pPr>
            <w:r>
              <w:rPr>
                <w:rFonts w:ascii="Arial Narrow" w:hAnsi="Arial Narrow"/>
                <w:sz w:val="18"/>
                <w:szCs w:val="18"/>
              </w:rPr>
              <w:t>Document</w:t>
            </w:r>
            <w:r w:rsidRPr="00315316">
              <w:rPr>
                <w:rFonts w:ascii="Arial Narrow" w:hAnsi="Arial Narrow"/>
                <w:sz w:val="18"/>
                <w:szCs w:val="18"/>
              </w:rPr>
              <w:t>Number,</w:t>
            </w:r>
            <w:r>
              <w:rPr>
                <w:rFonts w:ascii="Arial Narrow" w:hAnsi="Arial Narrow"/>
                <w:sz w:val="18"/>
                <w:szCs w:val="18"/>
              </w:rPr>
              <w:t xml:space="preserve"> ElementsNaturalLanguage(optional),</w:t>
            </w:r>
            <w:r w:rsidR="00A7753F">
              <w:rPr>
                <w:rFonts w:ascii="Arial Narrow" w:hAnsi="Arial Narrow"/>
                <w:sz w:val="18"/>
                <w:szCs w:val="18"/>
              </w:rPr>
              <w:t xml:space="preserve"> </w:t>
            </w:r>
            <w:r>
              <w:rPr>
                <w:rFonts w:ascii="Arial Narrow" w:hAnsi="Arial Narrow"/>
                <w:sz w:val="18"/>
                <w:szCs w:val="18"/>
              </w:rPr>
              <w:t xml:space="preserve">SocumentTicket, </w:t>
            </w:r>
            <w:r w:rsidRPr="00315316">
              <w:rPr>
                <w:rFonts w:ascii="Arial Narrow" w:hAnsi="Arial Narrow"/>
                <w:sz w:val="18"/>
                <w:szCs w:val="18"/>
              </w:rPr>
              <w:t>JobI</w:t>
            </w:r>
            <w:r>
              <w:rPr>
                <w:rFonts w:ascii="Arial Narrow" w:hAnsi="Arial Narrow"/>
                <w:sz w:val="18"/>
                <w:szCs w:val="18"/>
              </w:rPr>
              <w:t>d, Message(optional), RequestingUserName</w:t>
            </w:r>
            <w:r>
              <w:rPr>
                <w:rStyle w:val="CommentReference"/>
                <w:szCs w:val="20"/>
              </w:rPr>
              <w:t xml:space="preserve"> </w:t>
            </w:r>
          </w:p>
        </w:tc>
        <w:tc>
          <w:tcPr>
            <w:tcW w:w="2970" w:type="dxa"/>
          </w:tcPr>
          <w:p w:rsidR="00AE7A4C" w:rsidRDefault="00D33F33">
            <w:pPr>
              <w:pStyle w:val="IntenseQuote"/>
              <w:jc w:val="left"/>
              <w:rPr>
                <w:rFonts w:ascii="Arial Narrow" w:hAnsi="Arial Narrow"/>
                <w:sz w:val="18"/>
                <w:szCs w:val="18"/>
              </w:rPr>
              <w:pPrChange w:id="2103" w:author=" " w:date="2010-10-18T15:55:00Z">
                <w:pPr>
                  <w:pStyle w:val="IntenseQuote"/>
                </w:pPr>
              </w:pPrChange>
            </w:pPr>
            <w:r w:rsidRPr="00315316">
              <w:rPr>
                <w:rFonts w:ascii="Arial Narrow" w:hAnsi="Arial Narrow"/>
                <w:bCs/>
                <w:sz w:val="18"/>
                <w:szCs w:val="18"/>
              </w:rPr>
              <w:t>Unsupported Elements</w:t>
            </w:r>
            <w:r>
              <w:rPr>
                <w:rFonts w:ascii="Arial Narrow" w:hAnsi="Arial Narrow"/>
                <w:bCs/>
                <w:sz w:val="18"/>
                <w:szCs w:val="18"/>
              </w:rPr>
              <w:t>(optional)</w:t>
            </w:r>
          </w:p>
        </w:tc>
        <w:tc>
          <w:tcPr>
            <w:tcW w:w="630" w:type="dxa"/>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t>Set&lt;service&gt;JobElements</w:t>
            </w:r>
          </w:p>
        </w:tc>
        <w:tc>
          <w:tcPr>
            <w:tcW w:w="3510" w:type="dxa"/>
          </w:tcPr>
          <w:p w:rsidR="00AE7A4C" w:rsidRDefault="00D33F33">
            <w:pPr>
              <w:pStyle w:val="IntenseQuote"/>
              <w:jc w:val="left"/>
              <w:rPr>
                <w:rFonts w:ascii="Arial Narrow" w:hAnsi="Arial Narrow"/>
                <w:sz w:val="18"/>
                <w:szCs w:val="18"/>
              </w:rPr>
              <w:pPrChange w:id="2104" w:author=" " w:date="2010-10-18T15:54:00Z">
                <w:pPr>
                  <w:pStyle w:val="IntenseQuote"/>
                </w:pPr>
              </w:pPrChange>
            </w:pPr>
            <w:r>
              <w:rPr>
                <w:rFonts w:ascii="Arial Narrow" w:hAnsi="Arial Narrow"/>
                <w:sz w:val="18"/>
                <w:szCs w:val="18"/>
              </w:rPr>
              <w:t>ElementsNaturalLanguage(optional),</w:t>
            </w:r>
            <w:r w:rsidR="00A7753F">
              <w:rPr>
                <w:rFonts w:ascii="Arial Narrow" w:hAnsi="Arial Narrow"/>
                <w:sz w:val="18"/>
                <w:szCs w:val="18"/>
              </w:rPr>
              <w:t xml:space="preserve"> </w:t>
            </w:r>
            <w:r w:rsidR="00931C49">
              <w:rPr>
                <w:rFonts w:ascii="Arial Narrow" w:hAnsi="Arial Narrow"/>
                <w:sz w:val="18"/>
                <w:szCs w:val="18"/>
              </w:rPr>
              <w:t>Job Ticket</w:t>
            </w:r>
            <w:r>
              <w:rPr>
                <w:rFonts w:ascii="Arial Narrow" w:hAnsi="Arial Narrow"/>
                <w:sz w:val="18"/>
                <w:szCs w:val="18"/>
              </w:rPr>
              <w:t xml:space="preserve">, </w:t>
            </w:r>
            <w:r w:rsidRPr="00315316">
              <w:rPr>
                <w:rFonts w:ascii="Arial Narrow" w:hAnsi="Arial Narrow"/>
                <w:sz w:val="18"/>
                <w:szCs w:val="18"/>
              </w:rPr>
              <w:t>JobI</w:t>
            </w:r>
            <w:r>
              <w:rPr>
                <w:rFonts w:ascii="Arial Narrow" w:hAnsi="Arial Narrow"/>
                <w:sz w:val="18"/>
                <w:szCs w:val="18"/>
              </w:rPr>
              <w:t>d, Message(optional), RequestingUserName</w:t>
            </w:r>
            <w:r>
              <w:rPr>
                <w:rStyle w:val="CommentReference"/>
                <w:szCs w:val="20"/>
              </w:rPr>
              <w:t xml:space="preserve"> </w:t>
            </w:r>
          </w:p>
        </w:tc>
        <w:tc>
          <w:tcPr>
            <w:tcW w:w="2970" w:type="dxa"/>
          </w:tcPr>
          <w:p w:rsidR="00AE7A4C" w:rsidRDefault="00D33F33">
            <w:pPr>
              <w:pStyle w:val="IntenseQuote"/>
              <w:jc w:val="left"/>
              <w:rPr>
                <w:rFonts w:ascii="Arial Narrow" w:hAnsi="Arial Narrow"/>
                <w:sz w:val="18"/>
                <w:szCs w:val="18"/>
              </w:rPr>
              <w:pPrChange w:id="2105" w:author=" " w:date="2010-10-18T15:55:00Z">
                <w:pPr>
                  <w:pStyle w:val="IntenseQuote"/>
                </w:pPr>
              </w:pPrChange>
            </w:pPr>
            <w:r w:rsidRPr="00315316">
              <w:rPr>
                <w:rFonts w:ascii="Arial Narrow" w:hAnsi="Arial Narrow"/>
                <w:bCs/>
                <w:sz w:val="18"/>
                <w:szCs w:val="18"/>
              </w:rPr>
              <w:t>Unsupported Elements</w:t>
            </w:r>
            <w:r>
              <w:rPr>
                <w:rFonts w:ascii="Arial Narrow" w:hAnsi="Arial Narrow"/>
                <w:bCs/>
                <w:sz w:val="18"/>
                <w:szCs w:val="18"/>
              </w:rPr>
              <w:t>(optional)</w:t>
            </w:r>
          </w:p>
        </w:tc>
        <w:tc>
          <w:tcPr>
            <w:tcW w:w="630" w:type="dxa"/>
          </w:tcPr>
          <w:p w:rsidR="00D33F33" w:rsidRPr="00315316" w:rsidRDefault="00D33F33" w:rsidP="00D04FC4">
            <w:pPr>
              <w:pStyle w:val="IntenseQuote"/>
              <w:rPr>
                <w:rFonts w:ascii="Arial Narrow" w:hAnsi="Arial Narrow"/>
                <w:sz w:val="18"/>
                <w:szCs w:val="18"/>
                <w:highlight w:val="yellow"/>
              </w:rPr>
            </w:pPr>
          </w:p>
        </w:tc>
      </w:tr>
      <w:tr w:rsidR="00D33F33" w:rsidRPr="00315316" w:rsidTr="00D04FC4">
        <w:trPr>
          <w:cantSplit/>
        </w:trPr>
        <w:tc>
          <w:tcPr>
            <w:tcW w:w="2538" w:type="dxa"/>
          </w:tcPr>
          <w:p w:rsidR="00D33F33" w:rsidRPr="00315316" w:rsidRDefault="00D33F33" w:rsidP="00D04FC4">
            <w:pPr>
              <w:pStyle w:val="IntenseQuote"/>
              <w:rPr>
                <w:rFonts w:ascii="Arial Narrow" w:hAnsi="Arial Narrow"/>
                <w:sz w:val="18"/>
                <w:szCs w:val="18"/>
              </w:rPr>
            </w:pPr>
            <w:r w:rsidRPr="00315316">
              <w:rPr>
                <w:rFonts w:ascii="Arial Narrow" w:hAnsi="Arial Narrow"/>
                <w:sz w:val="18"/>
                <w:szCs w:val="18"/>
              </w:rPr>
              <w:lastRenderedPageBreak/>
              <w:t>SuspendCurrent&lt;service&gt;Job</w:t>
            </w:r>
          </w:p>
        </w:tc>
        <w:tc>
          <w:tcPr>
            <w:tcW w:w="3510" w:type="dxa"/>
          </w:tcPr>
          <w:p w:rsidR="00AE7A4C" w:rsidRDefault="00D33F33">
            <w:pPr>
              <w:pStyle w:val="IntenseQuote"/>
              <w:jc w:val="left"/>
              <w:rPr>
                <w:rFonts w:ascii="Arial Narrow" w:hAnsi="Arial Narrow"/>
                <w:sz w:val="18"/>
                <w:szCs w:val="18"/>
              </w:rPr>
              <w:pPrChange w:id="2106" w:author=" " w:date="2010-10-18T15:54:00Z">
                <w:pPr>
                  <w:pStyle w:val="IntenseQuote"/>
                </w:pPr>
              </w:pPrChange>
            </w:pPr>
            <w:r>
              <w:rPr>
                <w:rFonts w:ascii="Arial Narrow" w:hAnsi="Arial Narrow"/>
                <w:sz w:val="18"/>
                <w:szCs w:val="18"/>
              </w:rPr>
              <w:t>ElementsNaturalLanguage(optional),</w:t>
            </w:r>
            <w:r w:rsidR="00A7753F">
              <w:rPr>
                <w:rFonts w:ascii="Arial Narrow" w:hAnsi="Arial Narrow"/>
                <w:sz w:val="18"/>
                <w:szCs w:val="18"/>
              </w:rPr>
              <w:t xml:space="preserve"> </w:t>
            </w:r>
            <w:r w:rsidRPr="00315316">
              <w:rPr>
                <w:rFonts w:ascii="Arial Narrow" w:hAnsi="Arial Narrow"/>
                <w:sz w:val="18"/>
                <w:szCs w:val="18"/>
              </w:rPr>
              <w:t>JobI</w:t>
            </w:r>
            <w:r>
              <w:rPr>
                <w:rFonts w:ascii="Arial Narrow" w:hAnsi="Arial Narrow"/>
                <w:sz w:val="18"/>
                <w:szCs w:val="18"/>
              </w:rPr>
              <w:t>d(optional), Message(optional), RequestingUserName</w:t>
            </w:r>
            <w:r>
              <w:rPr>
                <w:rStyle w:val="CommentReference"/>
                <w:szCs w:val="20"/>
              </w:rPr>
              <w:t xml:space="preserve"> </w:t>
            </w:r>
          </w:p>
        </w:tc>
        <w:tc>
          <w:tcPr>
            <w:tcW w:w="2970" w:type="dxa"/>
          </w:tcPr>
          <w:p w:rsidR="00AE7A4C" w:rsidRDefault="00AE7A4C">
            <w:pPr>
              <w:pStyle w:val="IntenseQuote"/>
              <w:jc w:val="left"/>
              <w:rPr>
                <w:rFonts w:ascii="Arial Narrow" w:hAnsi="Arial Narrow"/>
                <w:sz w:val="18"/>
                <w:szCs w:val="18"/>
              </w:rPr>
              <w:pPrChange w:id="2107" w:author=" " w:date="2010-10-18T15:55:00Z">
                <w:pPr>
                  <w:pStyle w:val="IntenseQuote"/>
                </w:pPr>
              </w:pPrChange>
            </w:pPr>
          </w:p>
        </w:tc>
        <w:tc>
          <w:tcPr>
            <w:tcW w:w="630" w:type="dxa"/>
          </w:tcPr>
          <w:p w:rsidR="00D33F33" w:rsidRPr="00315316" w:rsidRDefault="00D33F33" w:rsidP="00D04FC4">
            <w:pPr>
              <w:pStyle w:val="IntenseQuote"/>
              <w:rPr>
                <w:rFonts w:ascii="Arial Narrow" w:hAnsi="Arial Narrow"/>
                <w:sz w:val="18"/>
                <w:szCs w:val="18"/>
                <w:highlight w:val="yellow"/>
              </w:rPr>
            </w:pPr>
          </w:p>
        </w:tc>
      </w:tr>
      <w:tr w:rsidR="00D33F33" w:rsidRPr="00315316" w:rsidTr="00D04FC4">
        <w:trPr>
          <w:cantSplit/>
        </w:trPr>
        <w:tc>
          <w:tcPr>
            <w:tcW w:w="2538" w:type="dxa"/>
          </w:tcPr>
          <w:p w:rsidR="00D33F33" w:rsidRPr="00315316" w:rsidRDefault="00D33F33" w:rsidP="00D04FC4">
            <w:pPr>
              <w:pStyle w:val="IntenseQuote"/>
              <w:rPr>
                <w:rFonts w:ascii="Arial Narrow" w:hAnsi="Arial Narrow"/>
                <w:sz w:val="18"/>
                <w:szCs w:val="18"/>
              </w:rPr>
            </w:pPr>
            <w:r>
              <w:rPr>
                <w:rFonts w:ascii="Arial Narrow" w:hAnsi="Arial Narrow"/>
                <w:sz w:val="18"/>
                <w:szCs w:val="18"/>
              </w:rPr>
              <w:t>Validate&lt;service&gt;</w:t>
            </w:r>
            <w:r w:rsidR="00931C49">
              <w:rPr>
                <w:rFonts w:ascii="Arial Narrow" w:hAnsi="Arial Narrow"/>
                <w:sz w:val="18"/>
                <w:szCs w:val="18"/>
              </w:rPr>
              <w:t>Document Ticket</w:t>
            </w:r>
          </w:p>
        </w:tc>
        <w:tc>
          <w:tcPr>
            <w:tcW w:w="3510" w:type="dxa"/>
          </w:tcPr>
          <w:p w:rsidR="00AE7A4C" w:rsidRDefault="00D33F33">
            <w:pPr>
              <w:pStyle w:val="IntenseQuote"/>
              <w:jc w:val="left"/>
              <w:rPr>
                <w:rFonts w:ascii="Arial Narrow" w:hAnsi="Arial Narrow"/>
                <w:sz w:val="18"/>
                <w:szCs w:val="18"/>
              </w:rPr>
              <w:pPrChange w:id="2108" w:author=" " w:date="2010-10-18T15:54:00Z">
                <w:pPr>
                  <w:pStyle w:val="IntenseQuote"/>
                </w:pPr>
              </w:pPrChange>
            </w:pPr>
            <w:r>
              <w:rPr>
                <w:rFonts w:ascii="Arial Narrow" w:hAnsi="Arial Narrow"/>
                <w:sz w:val="18"/>
                <w:szCs w:val="18"/>
              </w:rPr>
              <w:t>ElementsNaturalLanguageRequested(optional),</w:t>
            </w:r>
            <w:r w:rsidR="00A7753F">
              <w:rPr>
                <w:rFonts w:ascii="Arial Narrow" w:hAnsi="Arial Narrow"/>
                <w:sz w:val="18"/>
                <w:szCs w:val="18"/>
              </w:rPr>
              <w:t xml:space="preserve"> </w:t>
            </w:r>
            <w:r w:rsidR="00931C49">
              <w:rPr>
                <w:rFonts w:ascii="Arial Narrow" w:hAnsi="Arial Narrow"/>
                <w:sz w:val="18"/>
                <w:szCs w:val="18"/>
              </w:rPr>
              <w:t>Document Ticket</w:t>
            </w:r>
            <w:r>
              <w:rPr>
                <w:rFonts w:ascii="Arial Narrow" w:hAnsi="Arial Narrow"/>
                <w:sz w:val="18"/>
                <w:szCs w:val="18"/>
              </w:rPr>
              <w:t xml:space="preserve"> ,</w:t>
            </w:r>
            <w:r w:rsidR="00A7753F">
              <w:rPr>
                <w:rFonts w:ascii="Arial Narrow" w:hAnsi="Arial Narrow"/>
                <w:sz w:val="18"/>
                <w:szCs w:val="18"/>
              </w:rPr>
              <w:t xml:space="preserve"> </w:t>
            </w:r>
            <w:r>
              <w:rPr>
                <w:rFonts w:ascii="Arial Narrow" w:hAnsi="Arial Narrow"/>
                <w:sz w:val="18"/>
                <w:szCs w:val="18"/>
              </w:rPr>
              <w:t>RequestingUserName</w:t>
            </w:r>
          </w:p>
        </w:tc>
        <w:tc>
          <w:tcPr>
            <w:tcW w:w="2970" w:type="dxa"/>
          </w:tcPr>
          <w:p w:rsidR="00AE7A4C" w:rsidRDefault="00D33F33">
            <w:pPr>
              <w:pStyle w:val="IntenseQuote"/>
              <w:jc w:val="left"/>
              <w:rPr>
                <w:rFonts w:ascii="Arial Narrow" w:hAnsi="Arial Narrow"/>
                <w:sz w:val="18"/>
                <w:szCs w:val="18"/>
              </w:rPr>
              <w:pPrChange w:id="2109" w:author=" " w:date="2010-10-18T15:55:00Z">
                <w:pPr>
                  <w:pStyle w:val="IntenseQuote"/>
                </w:pPr>
              </w:pPrChange>
            </w:pPr>
            <w:r w:rsidRPr="00315316">
              <w:rPr>
                <w:rFonts w:ascii="Arial Narrow" w:hAnsi="Arial Narrow"/>
                <w:bCs/>
                <w:sz w:val="18"/>
                <w:szCs w:val="18"/>
              </w:rPr>
              <w:t>Unsupported Elements</w:t>
            </w:r>
            <w:r>
              <w:rPr>
                <w:rFonts w:ascii="Arial Narrow" w:hAnsi="Arial Narrow"/>
                <w:bCs/>
                <w:sz w:val="18"/>
                <w:szCs w:val="18"/>
              </w:rPr>
              <w:t>(optional)</w:t>
            </w:r>
          </w:p>
        </w:tc>
        <w:tc>
          <w:tcPr>
            <w:tcW w:w="630" w:type="dxa"/>
          </w:tcPr>
          <w:p w:rsidR="00D33F33" w:rsidRPr="00315316" w:rsidRDefault="00D33F33" w:rsidP="00D04FC4">
            <w:pPr>
              <w:pStyle w:val="IntenseQuote"/>
              <w:rPr>
                <w:rFonts w:ascii="Arial Narrow" w:hAnsi="Arial Narrow"/>
                <w:sz w:val="18"/>
                <w:szCs w:val="18"/>
              </w:rPr>
            </w:pPr>
          </w:p>
        </w:tc>
      </w:tr>
      <w:tr w:rsidR="00D33F33" w:rsidRPr="00315316" w:rsidTr="00D04FC4">
        <w:trPr>
          <w:cantSplit/>
        </w:trPr>
        <w:tc>
          <w:tcPr>
            <w:tcW w:w="2538"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r>
              <w:rPr>
                <w:rFonts w:ascii="Arial Narrow" w:hAnsi="Arial Narrow"/>
                <w:sz w:val="18"/>
                <w:szCs w:val="18"/>
              </w:rPr>
              <w:t>Validate</w:t>
            </w:r>
            <w:r w:rsidRPr="00315316">
              <w:rPr>
                <w:rFonts w:ascii="Arial Narrow" w:hAnsi="Arial Narrow"/>
                <w:sz w:val="18"/>
                <w:szCs w:val="18"/>
              </w:rPr>
              <w:t xml:space="preserve"> </w:t>
            </w:r>
            <w:r>
              <w:rPr>
                <w:rFonts w:ascii="Arial Narrow" w:hAnsi="Arial Narrow"/>
                <w:sz w:val="18"/>
                <w:szCs w:val="18"/>
              </w:rPr>
              <w:t>&lt;service&gt;</w:t>
            </w:r>
            <w:r w:rsidR="00931C49">
              <w:rPr>
                <w:rFonts w:ascii="Arial Narrow" w:hAnsi="Arial Narrow"/>
                <w:sz w:val="18"/>
                <w:szCs w:val="18"/>
              </w:rPr>
              <w:t>Job Ticket</w:t>
            </w:r>
          </w:p>
        </w:tc>
        <w:tc>
          <w:tcPr>
            <w:tcW w:w="351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110" w:author=" " w:date="2010-10-18T15:54:00Z">
                <w:pPr>
                  <w:pStyle w:val="IntenseQuote"/>
                </w:pPr>
              </w:pPrChange>
            </w:pPr>
            <w:r>
              <w:rPr>
                <w:rFonts w:ascii="Arial Narrow" w:hAnsi="Arial Narrow"/>
                <w:sz w:val="18"/>
                <w:szCs w:val="18"/>
              </w:rPr>
              <w:t>ElementsNaturalLanguage(optional),</w:t>
            </w:r>
            <w:r w:rsidRPr="00315316">
              <w:rPr>
                <w:rFonts w:ascii="Arial Narrow" w:hAnsi="Arial Narrow"/>
                <w:sz w:val="18"/>
                <w:szCs w:val="18"/>
              </w:rPr>
              <w:t xml:space="preserve"> </w:t>
            </w:r>
            <w:r w:rsidR="00931C49">
              <w:rPr>
                <w:rFonts w:ascii="Arial Narrow" w:hAnsi="Arial Narrow"/>
                <w:sz w:val="18"/>
                <w:szCs w:val="18"/>
              </w:rPr>
              <w:t>Job Ticket</w:t>
            </w:r>
            <w:r>
              <w:rPr>
                <w:rFonts w:ascii="Arial Narrow" w:hAnsi="Arial Narrow"/>
                <w:sz w:val="18"/>
                <w:szCs w:val="18"/>
              </w:rPr>
              <w:t>, RequestingUserName</w:t>
            </w:r>
          </w:p>
        </w:tc>
        <w:tc>
          <w:tcPr>
            <w:tcW w:w="2970" w:type="dxa"/>
            <w:tcBorders>
              <w:top w:val="single" w:sz="4" w:space="0" w:color="auto"/>
              <w:left w:val="single" w:sz="4" w:space="0" w:color="auto"/>
              <w:bottom w:val="single" w:sz="4" w:space="0" w:color="auto"/>
              <w:right w:val="single" w:sz="4" w:space="0" w:color="auto"/>
            </w:tcBorders>
          </w:tcPr>
          <w:p w:rsidR="00AE7A4C" w:rsidRDefault="00D33F33">
            <w:pPr>
              <w:pStyle w:val="IntenseQuote"/>
              <w:jc w:val="left"/>
              <w:rPr>
                <w:rFonts w:ascii="Arial Narrow" w:hAnsi="Arial Narrow"/>
                <w:sz w:val="18"/>
                <w:szCs w:val="18"/>
              </w:rPr>
              <w:pPrChange w:id="2111" w:author=" " w:date="2010-10-18T15:55:00Z">
                <w:pPr>
                  <w:pStyle w:val="IntenseQuote"/>
                </w:pPr>
              </w:pPrChange>
            </w:pPr>
            <w:r w:rsidRPr="00315316">
              <w:rPr>
                <w:rFonts w:ascii="Arial Narrow" w:hAnsi="Arial Narrow"/>
                <w:bCs/>
                <w:sz w:val="18"/>
                <w:szCs w:val="18"/>
              </w:rPr>
              <w:t>Unsupported Elements</w:t>
            </w:r>
            <w:r>
              <w:rPr>
                <w:rFonts w:ascii="Arial Narrow" w:hAnsi="Arial Narrow"/>
                <w:bCs/>
                <w:sz w:val="18"/>
                <w:szCs w:val="18"/>
              </w:rPr>
              <w:t>(optional)</w:t>
            </w:r>
          </w:p>
        </w:tc>
        <w:tc>
          <w:tcPr>
            <w:tcW w:w="630" w:type="dxa"/>
            <w:tcBorders>
              <w:top w:val="single" w:sz="4" w:space="0" w:color="auto"/>
              <w:left w:val="single" w:sz="4" w:space="0" w:color="auto"/>
              <w:bottom w:val="single" w:sz="4" w:space="0" w:color="auto"/>
              <w:right w:val="single" w:sz="4" w:space="0" w:color="auto"/>
            </w:tcBorders>
          </w:tcPr>
          <w:p w:rsidR="00D33F33" w:rsidRPr="00315316" w:rsidRDefault="00D33F33" w:rsidP="00D04FC4">
            <w:pPr>
              <w:pStyle w:val="IntenseQuote"/>
              <w:rPr>
                <w:rFonts w:ascii="Arial Narrow" w:hAnsi="Arial Narrow"/>
                <w:sz w:val="18"/>
                <w:szCs w:val="18"/>
              </w:rPr>
            </w:pPr>
          </w:p>
        </w:tc>
      </w:tr>
    </w:tbl>
    <w:p w:rsidR="00D33F33" w:rsidRDefault="00D33F33" w:rsidP="00D33F33">
      <w:r>
        <w:t>Notes:</w:t>
      </w:r>
    </w:p>
    <w:p w:rsidR="00D33F33" w:rsidRDefault="00D33F33" w:rsidP="00D33F33">
      <w:pPr>
        <w:pStyle w:val="Note"/>
        <w:rPr>
          <w:b/>
        </w:rPr>
      </w:pPr>
      <w:r w:rsidRPr="007354B0">
        <w:rPr>
          <w:b/>
        </w:rPr>
        <w:t>Note 1</w:t>
      </w:r>
      <w:r>
        <w:t>: Response includes i</w:t>
      </w:r>
      <w:r w:rsidRPr="000901B7">
        <w:t>dentified but un</w:t>
      </w:r>
      <w:r>
        <w:t>-</w:t>
      </w:r>
      <w:r w:rsidRPr="000901B7">
        <w:t>cancel</w:t>
      </w:r>
      <w:r>
        <w:t>l</w:t>
      </w:r>
      <w:r w:rsidRPr="000901B7">
        <w:t xml:space="preserve">able </w:t>
      </w:r>
      <w:r>
        <w:t>Job</w:t>
      </w:r>
      <w:r w:rsidRPr="000901B7">
        <w:t>s</w:t>
      </w:r>
      <w:r w:rsidRPr="007354B0">
        <w:rPr>
          <w:b/>
        </w:rPr>
        <w:t xml:space="preserve"> </w:t>
      </w:r>
    </w:p>
    <w:p w:rsidR="00D33F33" w:rsidRPr="00315316" w:rsidRDefault="00D33F33" w:rsidP="00D33F33">
      <w:pPr>
        <w:pStyle w:val="Note"/>
        <w:rPr>
          <w:b/>
        </w:rPr>
      </w:pPr>
      <w:r w:rsidRPr="00315316">
        <w:rPr>
          <w:b/>
        </w:rPr>
        <w:t xml:space="preserve">Note </w:t>
      </w:r>
      <w:r>
        <w:rPr>
          <w:b/>
        </w:rPr>
        <w:t>2</w:t>
      </w:r>
      <w:r w:rsidRPr="00315316">
        <w:t xml:space="preserve">: </w:t>
      </w:r>
      <w:r>
        <w:t>The</w:t>
      </w:r>
      <w:r w:rsidRPr="00315316">
        <w:t xml:space="preserve"> </w:t>
      </w:r>
      <w:proofErr w:type="gramStart"/>
      <w:r w:rsidRPr="00315316">
        <w:t>RequestingUserName,</w:t>
      </w:r>
      <w:proofErr w:type="gramEnd"/>
      <w:r w:rsidRPr="00315316">
        <w:t xml:space="preserve"> is used by the Service to determine whether the requestor is an Administrator, Operator or the Job Owner and is therefore authorized to make the request. Some implementations may require further authentication of the requestor’s identity.</w:t>
      </w:r>
      <w:r>
        <w:t xml:space="preserve"> If the requestor is not determined to have access, the Service MUST reject the request.</w:t>
      </w:r>
    </w:p>
    <w:p w:rsidR="00D33F33" w:rsidRDefault="00D33F33" w:rsidP="00D33F33">
      <w:pPr>
        <w:pStyle w:val="Note"/>
      </w:pPr>
      <w:r w:rsidRPr="007354B0">
        <w:rPr>
          <w:b/>
        </w:rPr>
        <w:t xml:space="preserve">Note </w:t>
      </w:r>
      <w:r>
        <w:rPr>
          <w:b/>
        </w:rPr>
        <w:t>3</w:t>
      </w:r>
      <w:r>
        <w:t xml:space="preserve">: All responses must include correlation to request and whether request was successful or failed. </w:t>
      </w:r>
    </w:p>
    <w:p w:rsidR="00D33F33" w:rsidRDefault="00D33F33" w:rsidP="00D33F33">
      <w:pPr>
        <w:pStyle w:val="Heading3"/>
        <w:jc w:val="left"/>
      </w:pPr>
      <w:bookmarkStart w:id="2112" w:name="_Toc250912741"/>
      <w:bookmarkStart w:id="2113" w:name="_Toc275155911"/>
      <w:r>
        <w:t>Basic Service Operations</w:t>
      </w:r>
      <w:bookmarkEnd w:id="2112"/>
      <w:bookmarkEnd w:id="2113"/>
    </w:p>
    <w:p w:rsidR="00D33F33" w:rsidRDefault="00D33F33" w:rsidP="00D33F33">
      <w:pPr>
        <w:rPr>
          <w:ins w:id="2114" w:author=" " w:date="2010-10-18T16:03:00Z"/>
        </w:rPr>
      </w:pPr>
      <w:r>
        <w:t xml:space="preserve">The common Basic operations are listed in </w:t>
      </w:r>
      <w:r w:rsidR="00C517C1">
        <w:fldChar w:fldCharType="begin"/>
      </w:r>
      <w:r w:rsidR="00F4161F">
        <w:instrText xml:space="preserve"> REF _Ref274208359 \h </w:instrText>
      </w:r>
      <w:r w:rsidR="00C517C1">
        <w:fldChar w:fldCharType="separate"/>
      </w:r>
      <w:r w:rsidR="00680E9F">
        <w:t xml:space="preserve">Table </w:t>
      </w:r>
      <w:r w:rsidR="00680E9F">
        <w:rPr>
          <w:noProof/>
        </w:rPr>
        <w:t>63</w:t>
      </w:r>
      <w:r w:rsidR="00C517C1">
        <w:fldChar w:fldCharType="end"/>
      </w:r>
      <w:r>
        <w:t xml:space="preserve">; they are concerned with creating and controlling Jobs and Documents within Jobs. The Operations include those by which a client gets Service </w:t>
      </w:r>
      <w:r w:rsidR="00030CBD">
        <w:t>Element</w:t>
      </w:r>
      <w:r>
        <w:t xml:space="preserve">s to allow selection of Services and formulation of Job Tickets. Some of these operations do affect the state of a Job. </w:t>
      </w:r>
      <w:ins w:id="2115" w:author=" " w:date="2010-10-18T16:03:00Z">
        <w:r w:rsidR="006E65BF">
          <w:t>Th</w:t>
        </w:r>
      </w:ins>
      <w:r>
        <w:rPr>
          <w:vanish/>
        </w:rPr>
        <w:t>However, none of th</w:t>
      </w:r>
      <w:r>
        <w:t>ese operations directly affects the state or configuration of the Service except to the extent that creating or canceling a Job may initiate a sequence that affects the Service.</w:t>
      </w:r>
    </w:p>
    <w:p w:rsidR="00AE7A4C" w:rsidRDefault="004B3FA7" w:rsidP="004B3FA7">
      <w:pPr>
        <w:rPr>
          <w:del w:id="2116" w:author=" " w:date="2010-10-18T15:57:00Z"/>
        </w:rPr>
      </w:pPr>
      <w:r>
        <w:t>This section defines n</w:t>
      </w:r>
      <w:r w:rsidR="006E65BF">
        <w:t>ormative semantics and behavior of a Service conformant to the MFD</w:t>
      </w:r>
      <w:r>
        <w:t xml:space="preserve"> m</w:t>
      </w:r>
      <w:r w:rsidR="006E65BF">
        <w:t>odel</w:t>
      </w:r>
      <w:r>
        <w:t>.</w:t>
      </w:r>
    </w:p>
    <w:p w:rsidR="00AE7A4C" w:rsidRPr="004B3FA7" w:rsidRDefault="00D33F33" w:rsidP="004B3FA7">
      <w:pPr>
        <w:pStyle w:val="Heading4"/>
        <w:pPrChange w:id="2117" w:author=" " w:date="2010-10-18T16:29:00Z">
          <w:pPr>
            <w:pStyle w:val="Heading4"/>
            <w:spacing w:before="120" w:after="120"/>
            <w:ind w:left="1170" w:hanging="1044"/>
            <w:jc w:val="left"/>
          </w:pPr>
        </w:pPrChange>
      </w:pPr>
      <w:bookmarkStart w:id="2118" w:name="_Toc275155912"/>
      <w:r w:rsidRPr="004B3FA7">
        <w:t>Add&lt;service&gt;HardcopyDocument</w:t>
      </w:r>
      <w:bookmarkEnd w:id="2118"/>
    </w:p>
    <w:p w:rsidR="00D33F33" w:rsidRDefault="00D33F33" w:rsidP="00D33F33">
      <w:r>
        <w:t xml:space="preserve">The Add&lt;service&gt;HardcopyDocument operation allows a client to prepare a Service to accept a Hardcopy Document via a scanner </w:t>
      </w:r>
      <w:r w:rsidR="00030CBD">
        <w:t>Subunit</w:t>
      </w:r>
      <w:r>
        <w:t xml:space="preserve"> and to add it to an identified Job. It is analogous to the Send&lt;service&gt;</w:t>
      </w:r>
      <w:r w:rsidRPr="00B131FD">
        <w:t xml:space="preserve">Document and </w:t>
      </w:r>
      <w:r>
        <w:t>Send&lt;service&gt;</w:t>
      </w:r>
      <w:r w:rsidRPr="00B131FD">
        <w:t>Uri</w:t>
      </w:r>
      <w:r>
        <w:t xml:space="preserve"> operations</w:t>
      </w:r>
      <w:r w:rsidRPr="00B131FD">
        <w:t xml:space="preserve"> except</w:t>
      </w:r>
      <w:r>
        <w:t xml:space="preserve"> that it is applicable to Services for which</w:t>
      </w:r>
      <w:r w:rsidRPr="00B131FD">
        <w:t xml:space="preserve"> </w:t>
      </w:r>
      <w:r>
        <w:t>input Documents are</w:t>
      </w:r>
      <w:r w:rsidRPr="00B131FD">
        <w:t xml:space="preserve"> obtained by a scan of a</w:t>
      </w:r>
      <w:r>
        <w:t xml:space="preserve"> region of a media sheet side, such as FaxOut and EmailOut. </w:t>
      </w:r>
    </w:p>
    <w:p w:rsidR="00D33F33" w:rsidRDefault="00D33F33" w:rsidP="00D33F33">
      <w:r>
        <w:t>The Service MUST reject this request and send an appropriate message if:</w:t>
      </w:r>
    </w:p>
    <w:p w:rsidR="00D33F33" w:rsidRDefault="00D33F33" w:rsidP="00D33F33">
      <w:pPr>
        <w:pStyle w:val="ListParagraph"/>
        <w:numPr>
          <w:ilvl w:val="0"/>
          <w:numId w:val="57"/>
        </w:numPr>
        <w:jc w:val="left"/>
      </w:pPr>
      <w:r>
        <w:t xml:space="preserve">The requestor is not the owner of the identified Job, or is not an Administrator or Operator; </w:t>
      </w:r>
    </w:p>
    <w:p w:rsidR="001D5665" w:rsidRDefault="00D33F33" w:rsidP="00D33F33">
      <w:pPr>
        <w:pStyle w:val="ListParagraph"/>
        <w:numPr>
          <w:ilvl w:val="0"/>
          <w:numId w:val="57"/>
        </w:numPr>
        <w:jc w:val="left"/>
        <w:rPr>
          <w:ins w:id="2119" w:author=" " w:date="2010-10-18T16:00:00Z"/>
        </w:rPr>
      </w:pPr>
      <w:r>
        <w:t xml:space="preserve">The Service has already closed inputs to the identified Job, or </w:t>
      </w:r>
    </w:p>
    <w:p w:rsidR="00D33F33" w:rsidRDefault="00D33F33" w:rsidP="00D33F33">
      <w:pPr>
        <w:pStyle w:val="ListParagraph"/>
        <w:numPr>
          <w:ilvl w:val="0"/>
          <w:numId w:val="57"/>
        </w:numPr>
        <w:jc w:val="left"/>
      </w:pPr>
      <w:proofErr w:type="gramStart"/>
      <w:r>
        <w:t>the</w:t>
      </w:r>
      <w:proofErr w:type="gramEnd"/>
      <w:r>
        <w:t xml:space="preserve"> Job is not found.</w:t>
      </w:r>
    </w:p>
    <w:p w:rsidR="00D33F33" w:rsidRDefault="00D33F33" w:rsidP="00D33F33">
      <w:r>
        <w:t xml:space="preserve">Otherwise, provided the request is properly constructed, complete and references valid objects, the Service MUST accept the request, MUST close the Job if the LastDocument </w:t>
      </w:r>
      <w:r w:rsidR="00030CBD">
        <w:t>Element</w:t>
      </w:r>
      <w:r>
        <w:t xml:space="preserve"> is asserted, MUST be prepared to add DocumentData from the identified input to the identified Job, and MUST respond to the request.</w:t>
      </w:r>
    </w:p>
    <w:p w:rsidR="00D33F33" w:rsidRPr="009309F3" w:rsidRDefault="00C517C1" w:rsidP="00FF4DBB">
      <w:pPr>
        <w:pStyle w:val="Heading4"/>
        <w:rPr>
          <w:rStyle w:val="SubtleReference"/>
          <w:b/>
          <w:sz w:val="20"/>
          <w:szCs w:val="18"/>
          <w:rPrChange w:id="2120" w:author=" " w:date="2010-10-18T16:14:00Z">
            <w:rPr>
              <w:rStyle w:val="SubtleReference"/>
              <w:b/>
              <w:bCs w:val="0"/>
              <w:sz w:val="24"/>
              <w:szCs w:val="18"/>
            </w:rPr>
          </w:rPrChange>
        </w:rPr>
      </w:pPr>
      <w:bookmarkStart w:id="2121" w:name="_Toc275155913"/>
      <w:r w:rsidRPr="00C517C1">
        <w:rPr>
          <w:rStyle w:val="SubtleReference"/>
          <w:b/>
          <w:sz w:val="20"/>
          <w:szCs w:val="18"/>
          <w:rPrChange w:id="2122" w:author=" " w:date="2010-10-18T16:14:00Z">
            <w:rPr>
              <w:rStyle w:val="SubtleReference"/>
              <w:b/>
              <w:sz w:val="24"/>
              <w:szCs w:val="18"/>
            </w:rPr>
          </w:rPrChange>
        </w:rPr>
        <w:t>Cancel&lt;service&gt;Document</w:t>
      </w:r>
      <w:bookmarkEnd w:id="2121"/>
    </w:p>
    <w:p w:rsidR="00D33F33" w:rsidRDefault="00D33F33" w:rsidP="00D33F33">
      <w:pPr>
        <w:pStyle w:val="BodyText"/>
        <w:rPr>
          <w:rFonts w:cs="GFGKFD+Arial"/>
          <w:color w:val="000000"/>
        </w:rPr>
      </w:pPr>
      <w:r w:rsidRPr="00EF542A">
        <w:rPr>
          <w:rFonts w:cs="GFGKFD+Arial"/>
          <w:color w:val="000000"/>
        </w:rPr>
        <w:t xml:space="preserve">The </w:t>
      </w:r>
      <w:r w:rsidRPr="00EF542A">
        <w:rPr>
          <w:rStyle w:val="SubtleReference"/>
          <w:b w:val="0"/>
          <w:sz w:val="18"/>
          <w:szCs w:val="18"/>
        </w:rPr>
        <w:t xml:space="preserve">Cancel&lt;service&gt;Document </w:t>
      </w:r>
      <w:r w:rsidRPr="00EF542A">
        <w:rPr>
          <w:rFonts w:cs="GFGKFD+Arial"/>
          <w:color w:val="000000"/>
        </w:rPr>
        <w:t>operation a</w:t>
      </w:r>
      <w:r>
        <w:rPr>
          <w:rFonts w:cs="GFGKFD+Arial"/>
          <w:color w:val="000000"/>
        </w:rPr>
        <w:t>llows a client to cancel a specified Document in a specified Job of the specificed Service any time from when the time the Document is created up to, but not including, the time that the Document is Completed,</w:t>
      </w:r>
      <w:r w:rsidR="00A7753F">
        <w:rPr>
          <w:rFonts w:cs="GFGKFD+Arial"/>
          <w:color w:val="000000"/>
        </w:rPr>
        <w:t xml:space="preserve"> </w:t>
      </w:r>
      <w:proofErr w:type="gramStart"/>
      <w:r>
        <w:rPr>
          <w:rFonts w:cs="GFGKFD+Arial"/>
          <w:color w:val="000000"/>
        </w:rPr>
        <w:t>Canceled ,</w:t>
      </w:r>
      <w:proofErr w:type="gramEnd"/>
      <w:r>
        <w:rPr>
          <w:rFonts w:cs="GFGKFD+Arial"/>
          <w:color w:val="000000"/>
        </w:rPr>
        <w:t xml:space="preserve"> or Aborted. Because a Document might already be in Processing by the time a Cancel&lt;service&gt;Document request is received, some portion of the Document processing might be completed before </w:t>
      </w:r>
      <w:r w:rsidR="006E65BF">
        <w:rPr>
          <w:rFonts w:cs="GFGKFD+Arial"/>
          <w:color w:val="000000"/>
        </w:rPr>
        <w:t xml:space="preserve">the Document </w:t>
      </w:r>
      <w:r>
        <w:rPr>
          <w:rFonts w:cs="GFGKFD+Arial"/>
          <w:color w:val="000000"/>
        </w:rPr>
        <w:t xml:space="preserve">is actually </w:t>
      </w:r>
      <w:r w:rsidR="006E65BF">
        <w:rPr>
          <w:rFonts w:cs="GFGKFD+Arial"/>
          <w:color w:val="000000"/>
        </w:rPr>
        <w:t>canceled</w:t>
      </w:r>
      <w:r>
        <w:rPr>
          <w:rFonts w:cs="GFGKFD+Arial"/>
          <w:color w:val="000000"/>
        </w:rPr>
        <w:t xml:space="preserve">. </w:t>
      </w:r>
    </w:p>
    <w:p w:rsidR="00D33F33" w:rsidRDefault="00D33F33" w:rsidP="00D33F33">
      <w:pPr>
        <w:pStyle w:val="BodyText"/>
        <w:rPr>
          <w:rFonts w:cs="GFGKFD+Arial"/>
          <w:color w:val="000000"/>
        </w:rPr>
      </w:pPr>
      <w:r>
        <w:rPr>
          <w:rFonts w:cs="GFGKFD+Arial"/>
          <w:color w:val="000000"/>
        </w:rPr>
        <w:lastRenderedPageBreak/>
        <w:t xml:space="preserve">The </w:t>
      </w:r>
      <w:r w:rsidRPr="00275C73">
        <w:rPr>
          <w:rFonts w:cs="GFGKFD+Arial"/>
          <w:color w:val="000000"/>
        </w:rPr>
        <w:t>Cancel</w:t>
      </w:r>
      <w:r w:rsidRPr="00275C73">
        <w:rPr>
          <w:rStyle w:val="SubtleReference"/>
          <w:b w:val="0"/>
          <w:sz w:val="18"/>
          <w:szCs w:val="18"/>
        </w:rPr>
        <w:t>&lt;service&gt;</w:t>
      </w:r>
      <w:r w:rsidRPr="00275C73">
        <w:rPr>
          <w:rFonts w:cs="GFGKFD+Arial"/>
          <w:color w:val="000000"/>
        </w:rPr>
        <w:t>Document</w:t>
      </w:r>
      <w:r>
        <w:rPr>
          <w:rFonts w:cs="GFGKFD+Arial"/>
          <w:color w:val="000000"/>
        </w:rPr>
        <w:t xml:space="preserve"> operation does not remove the Document from the Job or the Service, but does set the specified Document’s DocumentState </w:t>
      </w:r>
      <w:r w:rsidR="000655E0" w:rsidRPr="000655E0">
        <w:rPr>
          <w:rFonts w:cs="GFGKFD+Arial"/>
          <w:b/>
          <w:color w:val="000000"/>
        </w:rPr>
        <w:t>Document Status</w:t>
      </w:r>
      <w:r>
        <w:rPr>
          <w:rFonts w:cs="GFGKFD+Arial"/>
          <w:color w:val="000000"/>
        </w:rPr>
        <w:t xml:space="preserve"> </w:t>
      </w:r>
      <w:r w:rsidR="00030CBD">
        <w:rPr>
          <w:rFonts w:cs="GFGKFD+Arial"/>
          <w:color w:val="000000"/>
        </w:rPr>
        <w:t>Element</w:t>
      </w:r>
      <w:r>
        <w:rPr>
          <w:rFonts w:cs="GFGKFD+Arial"/>
          <w:color w:val="000000"/>
        </w:rPr>
        <w:t xml:space="preserve"> to</w:t>
      </w:r>
      <w:r w:rsidR="00A7753F">
        <w:rPr>
          <w:rFonts w:cs="GFGKFD+Arial"/>
          <w:color w:val="000000"/>
        </w:rPr>
        <w:t xml:space="preserve"> </w:t>
      </w:r>
      <w:r>
        <w:rPr>
          <w:rFonts w:cs="GFGKFD+Arial"/>
          <w:color w:val="000000"/>
        </w:rPr>
        <w:t>Canceled</w:t>
      </w:r>
      <w:r w:rsidR="00A7753F">
        <w:rPr>
          <w:rFonts w:cs="GFGKFD+Arial"/>
          <w:color w:val="000000"/>
        </w:rPr>
        <w:t xml:space="preserve"> </w:t>
      </w:r>
      <w:r>
        <w:rPr>
          <w:rFonts w:cs="GFGKFD+Arial"/>
          <w:color w:val="000000"/>
        </w:rPr>
        <w:t xml:space="preserve">and the Document’s DocumentStateReasons </w:t>
      </w:r>
      <w:r w:rsidR="00030CBD">
        <w:rPr>
          <w:rFonts w:cs="GFGKFD+Arial"/>
          <w:color w:val="000000"/>
        </w:rPr>
        <w:t>Element</w:t>
      </w:r>
      <w:r>
        <w:rPr>
          <w:rFonts w:cs="GFGKFD+Arial"/>
          <w:color w:val="000000"/>
        </w:rPr>
        <w:t xml:space="preserve"> to an appropriate value. If the Job containing the Document is again submitted using Resubmit&lt;service&gt;Job, the canceled Document is also submitted for processing. Thus Cancel&lt;service&gt;Document has the same semantics as Cancel&lt;service&gt;Job which cancels only the processing of the Job but does not delete the Job object itself. </w:t>
      </w:r>
    </w:p>
    <w:p w:rsidR="00D33F33" w:rsidRDefault="00D33F33" w:rsidP="00D33F33">
      <w:pPr>
        <w:pStyle w:val="BodyText"/>
        <w:rPr>
          <w:rFonts w:cs="GFGKFD+Arial"/>
          <w:color w:val="000000"/>
        </w:rPr>
      </w:pPr>
      <w:r>
        <w:rPr>
          <w:rFonts w:cs="GFGKFD+Arial"/>
          <w:color w:val="000000"/>
        </w:rPr>
        <w:t xml:space="preserve">The Cancel&lt;service&gt;Document operation does not affect the states of any of the other Documents in the Job. If the Job is in the Processing state and there are more Documents to be processed, the Service does continue to process the un-canceled Documents. If there are no further Documents to process, the Job is advanced to the Completed state. </w:t>
      </w:r>
    </w:p>
    <w:p w:rsidR="00D33F33" w:rsidRDefault="00D33F33" w:rsidP="00D33F33">
      <w:pPr>
        <w:rPr>
          <w:ins w:id="2123" w:author=" " w:date="2010-10-18T16:01:00Z"/>
          <w:rFonts w:cs="GFGKFD+Arial"/>
          <w:color w:val="000000"/>
        </w:rPr>
      </w:pPr>
      <w:r>
        <w:t>T</w:t>
      </w:r>
      <w:r w:rsidRPr="003770C7">
        <w:t xml:space="preserve">he </w:t>
      </w:r>
      <w:r>
        <w:t>Service</w:t>
      </w:r>
      <w:r w:rsidRPr="003770C7">
        <w:t xml:space="preserve"> MUST r</w:t>
      </w:r>
      <w:r>
        <w:t xml:space="preserve">eject the operation and return an </w:t>
      </w:r>
      <w:r w:rsidRPr="003770C7">
        <w:t>appropriate</w:t>
      </w:r>
      <w:r>
        <w:t xml:space="preserve"> response message if t</w:t>
      </w:r>
      <w:r w:rsidRPr="003770C7">
        <w:t xml:space="preserve">he operation </w:t>
      </w:r>
      <w:r>
        <w:t>requestor is not either</w:t>
      </w:r>
      <w:r w:rsidRPr="003770C7">
        <w:t xml:space="preserve"> the </w:t>
      </w:r>
      <w:r>
        <w:t>Job owner or a</w:t>
      </w:r>
      <w:r w:rsidRPr="003770C7">
        <w:t xml:space="preserve"> </w:t>
      </w:r>
      <w:r>
        <w:t>Service or System operator or administrator. Otherwise.t</w:t>
      </w:r>
      <w:r>
        <w:rPr>
          <w:rFonts w:cs="GFGKFD+Arial"/>
          <w:color w:val="000000"/>
        </w:rPr>
        <w:t xml:space="preserve">he Service MUST accept or reject the </w:t>
      </w:r>
      <w:r w:rsidRPr="00275C73">
        <w:rPr>
          <w:rFonts w:cs="GFGKFD+Arial"/>
          <w:color w:val="000000"/>
        </w:rPr>
        <w:t>Cancel</w:t>
      </w:r>
      <w:r w:rsidRPr="00275C73">
        <w:rPr>
          <w:rStyle w:val="SubtleReference"/>
          <w:b w:val="0"/>
          <w:sz w:val="18"/>
          <w:szCs w:val="18"/>
        </w:rPr>
        <w:t>&lt;service&gt;</w:t>
      </w:r>
      <w:r w:rsidRPr="00275C73">
        <w:rPr>
          <w:rFonts w:cs="GFGKFD+Arial"/>
          <w:color w:val="000000"/>
        </w:rPr>
        <w:t>Document</w:t>
      </w:r>
      <w:r>
        <w:rPr>
          <w:rFonts w:cs="GFGKFD+Arial"/>
          <w:color w:val="000000"/>
        </w:rPr>
        <w:t xml:space="preserve"> request based on the document's current state and, if the request is accepted, the Service MUST transition the Document to the indicated new state as follows:</w:t>
      </w:r>
    </w:p>
    <w:p w:rsidR="00D33F33" w:rsidRDefault="00D33F33" w:rsidP="00D33F33">
      <w:r>
        <w:t>Once a “success”</w:t>
      </w:r>
      <w:r w:rsidRPr="00571D73">
        <w:t xml:space="preserve"> response has been sent, the implementation guarantees that the Document will eventually end up in the </w:t>
      </w:r>
      <w:r>
        <w:t>Canceled</w:t>
      </w:r>
      <w:r w:rsidRPr="00571D73">
        <w:t xml:space="preserve"> sta</w:t>
      </w:r>
      <w:r>
        <w:t>te. Between the time that the Cancel&lt;service&gt;</w:t>
      </w:r>
      <w:r w:rsidRPr="00571D73">
        <w:t xml:space="preserve">Document </w:t>
      </w:r>
      <w:r>
        <w:t>request</w:t>
      </w:r>
      <w:r w:rsidRPr="00571D73">
        <w:t xml:space="preserve"> is accepted and when the </w:t>
      </w:r>
      <w:r>
        <w:t xml:space="preserve">Document </w:t>
      </w:r>
      <w:r w:rsidRPr="00571D73">
        <w:t xml:space="preserve">enters </w:t>
      </w:r>
      <w:r w:rsidR="0069309F" w:rsidRPr="00571D73">
        <w:t>the</w:t>
      </w:r>
      <w:r w:rsidR="0069309F">
        <w:t xml:space="preserve"> Canceled Document</w:t>
      </w:r>
      <w:r>
        <w:t>-state, the D</w:t>
      </w:r>
      <w:r w:rsidRPr="00571D73">
        <w:t>oc</w:t>
      </w:r>
      <w:r>
        <w:t xml:space="preserve">umentStateReasons </w:t>
      </w:r>
      <w:r w:rsidR="00030CBD">
        <w:t>Element</w:t>
      </w:r>
      <w:r>
        <w:t xml:space="preserve"> </w:t>
      </w:r>
      <w:r w:rsidRPr="00571D73">
        <w:t xml:space="preserve">MUST contain </w:t>
      </w:r>
      <w:r>
        <w:t>a</w:t>
      </w:r>
      <w:r w:rsidRPr="00571D73">
        <w:t xml:space="preserve"> value which indicates to </w:t>
      </w:r>
      <w:r>
        <w:t xml:space="preserve">any </w:t>
      </w:r>
      <w:r w:rsidRPr="00571D73">
        <w:t xml:space="preserve">later </w:t>
      </w:r>
      <w:r>
        <w:t>query</w:t>
      </w:r>
      <w:r w:rsidRPr="00571D73">
        <w:t xml:space="preserve"> that</w:t>
      </w:r>
      <w:r>
        <w:t>,</w:t>
      </w:r>
      <w:r w:rsidRPr="00571D73">
        <w:t xml:space="preserve"> although the Document might still be </w:t>
      </w:r>
      <w:r>
        <w:t>Processing</w:t>
      </w:r>
      <w:r w:rsidRPr="00571D73">
        <w:t xml:space="preserve">, it will eventually end up in </w:t>
      </w:r>
      <w:r w:rsidR="0069309F" w:rsidRPr="00571D73">
        <w:t>the</w:t>
      </w:r>
      <w:r w:rsidR="0069309F">
        <w:t xml:space="preserve"> Canceled state</w:t>
      </w:r>
      <w:r>
        <w:t>.</w:t>
      </w:r>
    </w:p>
    <w:p w:rsidR="00D33F33" w:rsidRPr="004B3FA7" w:rsidRDefault="00D33F33" w:rsidP="004B3FA7">
      <w:pPr>
        <w:pStyle w:val="Heading4"/>
      </w:pPr>
      <w:bookmarkStart w:id="2124" w:name="_Toc250912742"/>
      <w:bookmarkStart w:id="2125" w:name="_Toc275155914"/>
      <w:r w:rsidRPr="004B3FA7">
        <w:t>Cancel&lt;service&gt;Job</w:t>
      </w:r>
      <w:bookmarkEnd w:id="2124"/>
      <w:bookmarkEnd w:id="2125"/>
    </w:p>
    <w:p w:rsidR="00D33F33" w:rsidRDefault="00D33F33" w:rsidP="00D33F33">
      <w:r>
        <w:t xml:space="preserve">The </w:t>
      </w:r>
      <w:r w:rsidRPr="000C2389">
        <w:t>Cancel&lt;service&gt;Job</w:t>
      </w:r>
      <w:r>
        <w:t xml:space="preserve"> operation changes the state of the identified Job to Canceled, provided that the Job is not already in or in a mode leading directly to a termination state. </w:t>
      </w:r>
      <w:proofErr w:type="gramStart"/>
      <w:r>
        <w:t>(</w:t>
      </w:r>
      <w:r w:rsidR="00496705">
        <w:t>i.e.,</w:t>
      </w:r>
      <w:r>
        <w:t xml:space="preserve"> Completed,</w:t>
      </w:r>
      <w:r w:rsidR="00A7753F">
        <w:t xml:space="preserve"> </w:t>
      </w:r>
      <w:r>
        <w:t>Canceled</w:t>
      </w:r>
      <w:del w:id="2126" w:author=" " w:date="2010-10-18T16:06:00Z">
        <w:r w:rsidDel="006E65BF">
          <w:delText xml:space="preserve"> </w:delText>
        </w:r>
      </w:del>
      <w:r>
        <w:t>, or A</w:t>
      </w:r>
      <w:r w:rsidRPr="001E49DE">
        <w:t>borted.)</w:t>
      </w:r>
      <w:proofErr w:type="gramEnd"/>
      <w:r>
        <w:t xml:space="preserve"> See</w:t>
      </w:r>
      <w:r w:rsidR="00F4161F">
        <w:t xml:space="preserve"> </w:t>
      </w:r>
      <w:r w:rsidR="00C517C1">
        <w:fldChar w:fldCharType="begin"/>
      </w:r>
      <w:r w:rsidR="00F4161F">
        <w:instrText xml:space="preserve"> REF _Ref274200211 \h </w:instrText>
      </w:r>
      <w:r w:rsidR="00C517C1">
        <w:fldChar w:fldCharType="separate"/>
      </w:r>
      <w:r w:rsidR="00680E9F">
        <w:rPr>
          <w:b/>
          <w:bCs/>
        </w:rPr>
        <w:t>Error! Reference source not found.</w:t>
      </w:r>
      <w:r w:rsidR="00C517C1">
        <w:fldChar w:fldCharType="end"/>
      </w:r>
      <w:r>
        <w:t xml:space="preserve">. Because a Job might already be active by the time a </w:t>
      </w:r>
      <w:r w:rsidRPr="000C2389">
        <w:t>Cancel&lt;service&gt;Job</w:t>
      </w:r>
      <w:r>
        <w:t xml:space="preserve"> is received, a portion of the Job may be done before the Job is actually terminated.</w:t>
      </w:r>
    </w:p>
    <w:p w:rsidR="00D33F33" w:rsidRDefault="00D33F33" w:rsidP="00D33F33">
      <w:r>
        <w:t xml:space="preserve">The Service MUST accept or reject the request based on the Job's current state. If the request is accepted, the Job state is transitioned to Canceled and the Service will issue a success response. See </w:t>
      </w:r>
      <w:r w:rsidR="005E1211">
        <w:t xml:space="preserve">the </w:t>
      </w:r>
      <w:r>
        <w:t xml:space="preserve">transition diagram under </w:t>
      </w:r>
      <w:r w:rsidRPr="005E1211">
        <w:rPr>
          <w:highlight w:val="red"/>
        </w:rPr>
        <w:t>Job State</w:t>
      </w:r>
      <w:r>
        <w:t xml:space="preserve">. If the implementation requires some sigificant time to cancel a Job in the Processing or </w:t>
      </w:r>
      <w:r w:rsidRPr="008C2A35">
        <w:t>ProcessingStopped</w:t>
      </w:r>
      <w:r>
        <w:t xml:space="preserve"> states, the Service MUST set the Job's JobStateReasons to a value indicating that the Job is transitioning to a Canceled state</w:t>
      </w:r>
      <w:r w:rsidRPr="003424E6">
        <w:t xml:space="preserve">. If the Job already has a JobStateReasons indicating that it is transitioning to a </w:t>
      </w:r>
      <w:r>
        <w:t>Canceled</w:t>
      </w:r>
      <w:r w:rsidRPr="003424E6">
        <w:t xml:space="preserve"> state, then the Service MUST reject a Cancel&lt;service&gt;Job operation</w:t>
      </w:r>
    </w:p>
    <w:p w:rsidR="00D33F33" w:rsidRPr="009309F3" w:rsidRDefault="00D33F33" w:rsidP="00FF4DBB">
      <w:pPr>
        <w:pStyle w:val="Heading4"/>
      </w:pPr>
      <w:bookmarkStart w:id="2127" w:name="_Toc275155915"/>
      <w:r w:rsidRPr="009309F3">
        <w:t>CancelCurrent&lt;service&gt;Job</w:t>
      </w:r>
      <w:bookmarkEnd w:id="2127"/>
    </w:p>
    <w:p w:rsidR="00D33F33" w:rsidRDefault="00D33F33" w:rsidP="00D33F33">
      <w:r>
        <w:t>The Cancel</w:t>
      </w:r>
      <w:r w:rsidRPr="003F6B0C">
        <w:t>Current&lt;service&gt;Job</w:t>
      </w:r>
      <w:r>
        <w:t xml:space="preserve"> operation allows a client to cause the Service to terminate processing on the currently processing Job and to move that Job to the Canceled state. As with any other Basic operation directly affecting a Job, this operation is accepted by the Service only if the originator is the Owner of the affected Job(s) or is an Administrator or Operator.</w:t>
      </w:r>
    </w:p>
    <w:p w:rsidR="00D33F33" w:rsidRDefault="00D33F33" w:rsidP="00D33F33">
      <w:r>
        <w:t xml:space="preserve">There is the potential that the current Job may have changed between the time a client requests this operation and the time the Service implements it. Therefore, if the intent is to cancel a particular Job the Client MAY include an optional JobId parameter in the request. </w:t>
      </w:r>
    </w:p>
    <w:p w:rsidR="00D33F33" w:rsidRDefault="00D33F33" w:rsidP="00D33F33">
      <w:pPr>
        <w:pStyle w:val="ListParagraph"/>
        <w:numPr>
          <w:ilvl w:val="0"/>
          <w:numId w:val="54"/>
        </w:numPr>
        <w:jc w:val="left"/>
      </w:pPr>
      <w:r w:rsidRPr="000E25C4">
        <w:t xml:space="preserve">If the </w:t>
      </w:r>
      <w:r>
        <w:t>JobId</w:t>
      </w:r>
      <w:r w:rsidRPr="000E25C4">
        <w:t xml:space="preserve"> is included in the request and that Job is curren</w:t>
      </w:r>
      <w:r>
        <w:t xml:space="preserve">tly in the </w:t>
      </w:r>
      <w:r w:rsidRPr="000E25C4">
        <w:t>P</w:t>
      </w:r>
      <w:r>
        <w:t>rocessing or ProcessingStopped</w:t>
      </w:r>
      <w:r w:rsidRPr="000E25C4">
        <w:t xml:space="preserve"> state</w:t>
      </w:r>
      <w:r>
        <w:t xml:space="preserve"> and the operation requestor has access rights to that Job, </w:t>
      </w:r>
      <w:r w:rsidRPr="000E25C4">
        <w:t>the Service MUST accept the request and cancel the Job</w:t>
      </w:r>
      <w:r>
        <w:t>.</w:t>
      </w:r>
    </w:p>
    <w:p w:rsidR="00D33F33" w:rsidRDefault="00D33F33" w:rsidP="00D33F33">
      <w:pPr>
        <w:pStyle w:val="ListParagraph"/>
        <w:numPr>
          <w:ilvl w:val="0"/>
          <w:numId w:val="54"/>
        </w:numPr>
        <w:jc w:val="left"/>
      </w:pPr>
      <w:r>
        <w:lastRenderedPageBreak/>
        <w:t>If</w:t>
      </w:r>
      <w:r w:rsidRPr="000E25C4">
        <w:t xml:space="preserve"> no JobId is included</w:t>
      </w:r>
      <w:r>
        <w:t xml:space="preserve"> in the request and the operation requestor has access rights to </w:t>
      </w:r>
      <w:r w:rsidRPr="000E25C4">
        <w:t xml:space="preserve">the Job currently </w:t>
      </w:r>
      <w:r>
        <w:t xml:space="preserve">in the </w:t>
      </w:r>
      <w:r w:rsidRPr="000E25C4">
        <w:t>P</w:t>
      </w:r>
      <w:r>
        <w:t>rocessing or ProcessingStopped</w:t>
      </w:r>
      <w:r w:rsidRPr="000E25C4">
        <w:t xml:space="preserve"> state, the Service MUST accept the request and cancel </w:t>
      </w:r>
      <w:r>
        <w:t>that Job.</w:t>
      </w:r>
    </w:p>
    <w:p w:rsidR="00D33F33" w:rsidRDefault="00D33F33" w:rsidP="00D33F33">
      <w:pPr>
        <w:pStyle w:val="ListParagraph"/>
        <w:numPr>
          <w:ilvl w:val="0"/>
          <w:numId w:val="54"/>
        </w:numPr>
        <w:jc w:val="left"/>
      </w:pPr>
      <w:r>
        <w:t xml:space="preserve">If more than one Job is in the </w:t>
      </w:r>
      <w:r w:rsidRPr="000E25C4">
        <w:t>P</w:t>
      </w:r>
      <w:r>
        <w:t>rocessing or ProcessingStopped</w:t>
      </w:r>
      <w:r w:rsidRPr="000E25C4">
        <w:t xml:space="preserve"> state, all currently processing Jobs to which the </w:t>
      </w:r>
      <w:r>
        <w:t>request</w:t>
      </w:r>
      <w:r w:rsidRPr="000E25C4">
        <w:t xml:space="preserve"> originator has access </w:t>
      </w:r>
      <w:r>
        <w:t>MUST be</w:t>
      </w:r>
      <w:r w:rsidRPr="000E25C4">
        <w:t xml:space="preserve"> </w:t>
      </w:r>
      <w:r>
        <w:t>cancel</w:t>
      </w:r>
      <w:r w:rsidRPr="000E25C4">
        <w:t xml:space="preserve">ed unless the operation included the optional </w:t>
      </w:r>
      <w:r>
        <w:t>JobId</w:t>
      </w:r>
      <w:r w:rsidRPr="000E25C4">
        <w:t>, in which case only the identified Job is canceled</w:t>
      </w:r>
      <w:r>
        <w:t>.</w:t>
      </w:r>
    </w:p>
    <w:p w:rsidR="00D33F33" w:rsidRDefault="00D33F33" w:rsidP="00D33F33">
      <w:pPr>
        <w:pStyle w:val="ListParagraph"/>
        <w:numPr>
          <w:ilvl w:val="0"/>
          <w:numId w:val="54"/>
        </w:numPr>
        <w:jc w:val="left"/>
      </w:pPr>
      <w:r w:rsidRPr="00092E00">
        <w:t xml:space="preserve">If the </w:t>
      </w:r>
      <w:r>
        <w:t>JobId</w:t>
      </w:r>
      <w:r w:rsidRPr="00092E00">
        <w:t xml:space="preserve"> is included in the request and that Job is not currently </w:t>
      </w:r>
      <w:r>
        <w:t xml:space="preserve">in the </w:t>
      </w:r>
      <w:r w:rsidRPr="00092E00">
        <w:t>Processing or ProcessingStopped state</w:t>
      </w:r>
      <w:r>
        <w:t xml:space="preserve">; </w:t>
      </w:r>
      <w:r w:rsidRPr="00092E00">
        <w:t>or</w:t>
      </w:r>
      <w:r>
        <w:t xml:space="preserve"> if the requestor does not have access rights to the identified Job, </w:t>
      </w:r>
      <w:r w:rsidRPr="00092E00">
        <w:t xml:space="preserve">the Service MUST reject the request and return the appropriate error code. </w:t>
      </w:r>
    </w:p>
    <w:p w:rsidR="00D33F33" w:rsidRDefault="00D33F33" w:rsidP="00D33F33">
      <w:pPr>
        <w:pStyle w:val="ListParagraph"/>
        <w:numPr>
          <w:ilvl w:val="0"/>
          <w:numId w:val="54"/>
        </w:numPr>
        <w:jc w:val="left"/>
      </w:pPr>
      <w:r>
        <w:t xml:space="preserve">If there is no Job currently in the </w:t>
      </w:r>
      <w:r w:rsidRPr="00092E00">
        <w:t>Processing or ProcessingStopped state</w:t>
      </w:r>
      <w:r>
        <w:t xml:space="preserve"> or if the requestor doses not have access rights to any</w:t>
      </w:r>
      <w:r w:rsidRPr="00092E00">
        <w:t xml:space="preserve"> </w:t>
      </w:r>
      <w:r>
        <w:t xml:space="preserve">Job that is in the </w:t>
      </w:r>
      <w:r w:rsidRPr="00092E00">
        <w:t>Processing or ProcessingStopped</w:t>
      </w:r>
      <w:r>
        <w:t xml:space="preserve"> state, the</w:t>
      </w:r>
      <w:r w:rsidRPr="00092E00">
        <w:t xml:space="preserve"> Service MUST reject the request and return the appropriate error code</w:t>
      </w:r>
      <w:r>
        <w:t>.</w:t>
      </w:r>
    </w:p>
    <w:p w:rsidR="00D33F33" w:rsidRPr="009309F3" w:rsidRDefault="00D33F33" w:rsidP="00FF4DBB">
      <w:pPr>
        <w:pStyle w:val="Heading4"/>
      </w:pPr>
      <w:bookmarkStart w:id="2128" w:name="_Toc250912743"/>
      <w:bookmarkStart w:id="2129" w:name="_Toc275155916"/>
      <w:r w:rsidRPr="009309F3">
        <w:t>CancelMy&lt;service&gt;Jobs</w:t>
      </w:r>
      <w:bookmarkEnd w:id="2128"/>
      <w:bookmarkEnd w:id="2129"/>
      <w:r w:rsidRPr="009309F3">
        <w:t xml:space="preserve"> </w:t>
      </w:r>
    </w:p>
    <w:p w:rsidR="00D33F33" w:rsidRDefault="00D33F33" w:rsidP="00D33F33">
      <w:pPr>
        <w:pStyle w:val="BodyText"/>
      </w:pPr>
      <w:r>
        <w:t xml:space="preserve">The CancelMy&lt;service&gt;Jobs operation permits a user to cancel all of their own identified non-Terminated Jobs or, if no specific Jobs are identified in the request, to cancel all of their own non-Terminated Jobs in the Service. This operation works like the Cancel-Job operation except that the operation can apply to multiple Jobs. The client specifies the set of candidate Jobs to be canceled by supplying and/or omitting the JobIds. The Service MUST check the access rights of the requesting user against </w:t>
      </w:r>
      <w:proofErr w:type="gramStart"/>
      <w:r>
        <w:rPr>
          <w:i/>
        </w:rPr>
        <w:t>all</w:t>
      </w:r>
      <w:r>
        <w:t xml:space="preserve"> of the</w:t>
      </w:r>
      <w:proofErr w:type="gramEnd"/>
      <w:r>
        <w:t xml:space="preserve"> candidate Jobs. If </w:t>
      </w:r>
      <w:r w:rsidRPr="00776121">
        <w:rPr>
          <w:i/>
        </w:rPr>
        <w:t>any</w:t>
      </w:r>
      <w:r>
        <w:t xml:space="preserve"> of the candidate Jobs are not owned by the requesting user, the Service MUST NOT cancel any Jobs and MUST return the appropriate error status code along with the list of anyJobIdsthat were specifically identified in the operation request but to which the User is not authorized access. </w:t>
      </w:r>
    </w:p>
    <w:p w:rsidR="00D33F33" w:rsidRDefault="00D33F33" w:rsidP="00C8436A">
      <w:pPr>
        <w:tabs>
          <w:tab w:val="clear" w:pos="0"/>
        </w:tabs>
        <w:autoSpaceDE w:val="0"/>
        <w:autoSpaceDN w:val="0"/>
        <w:adjustRightInd w:val="0"/>
        <w:spacing w:before="0"/>
        <w:jc w:val="left"/>
      </w:pPr>
      <w:r>
        <w:t xml:space="preserve">If this check succeeds, then (and only then) the Service MUST accept or reject the request based on the current state of each of the candidate Jobs and must transition each Job to the indicated new state as shown </w:t>
      </w:r>
      <w:r w:rsidR="005E1211">
        <w:t xml:space="preserve">for the antecedent </w:t>
      </w:r>
      <w:r w:rsidR="005E1211" w:rsidRPr="00B852A9">
        <w:rPr>
          <w:noProof/>
        </w:rPr>
        <w:t xml:space="preserve">Cancel-My-Jobs </w:t>
      </w:r>
      <w:r w:rsidR="005E1211">
        <w:rPr>
          <w:noProof/>
        </w:rPr>
        <w:t>operation in</w:t>
      </w:r>
      <w:r w:rsidR="005E1211" w:rsidRPr="00C8436A">
        <w:rPr>
          <w:noProof/>
        </w:rPr>
        <w:t xml:space="preserve"> </w:t>
      </w:r>
      <w:r w:rsidR="00C8436A">
        <w:rPr>
          <w:noProof/>
        </w:rPr>
        <w:t xml:space="preserve">the </w:t>
      </w:r>
      <w:r w:rsidR="00C8436A" w:rsidRPr="00C8436A">
        <w:t>Standard for Internet Printing Protocol (IPP): Job and Printer Extensions – Set 2</w:t>
      </w:r>
      <w:r w:rsidR="00C8436A" w:rsidRPr="00C8436A">
        <w:rPr>
          <w:noProof/>
        </w:rPr>
        <w:t xml:space="preserve"> </w:t>
      </w:r>
      <w:r w:rsidR="005E1211" w:rsidRPr="00C8436A">
        <w:rPr>
          <w:noProof/>
        </w:rPr>
        <w:t xml:space="preserve">[JPS2]. </w:t>
      </w:r>
      <w:r w:rsidRPr="00C8436A">
        <w:t>If any of the candidate Jobs that were not already in a Terminating state cannot be can</w:t>
      </w:r>
      <w:r>
        <w:t>celed, the Service MUST NOT cancel any Jobs and MUST return the appropriate error status code along with the list of JobIds for those Jobs which were specifically identified in the operation request but could not be canceled. If the requested Jobs include some Jobs that are already in a terminating state, this circumstance in itself MUST NOT interfere with the canceling of non-terminated candidate Jobs, but SHOULD result in the return of a warning message identifying the specifically identified Jobs that already were in a Terminating state.</w:t>
      </w:r>
    </w:p>
    <w:p w:rsidR="00D33F33" w:rsidRPr="009309F3" w:rsidRDefault="00D33F33" w:rsidP="00FF4DBB">
      <w:pPr>
        <w:pStyle w:val="Heading4"/>
      </w:pPr>
      <w:bookmarkStart w:id="2130" w:name="_Ref255138232"/>
      <w:bookmarkStart w:id="2131" w:name="_Toc255160568"/>
      <w:bookmarkStart w:id="2132" w:name="_Toc275155917"/>
      <w:r w:rsidRPr="009309F3">
        <w:t xml:space="preserve">Close&lt;service&gt;Job </w:t>
      </w:r>
      <w:bookmarkEnd w:id="2130"/>
      <w:bookmarkEnd w:id="2131"/>
      <w:bookmarkEnd w:id="2132"/>
    </w:p>
    <w:p w:rsidR="00D33F33" w:rsidRDefault="00D33F33" w:rsidP="00D33F33">
      <w:pPr>
        <w:pStyle w:val="BodyText"/>
      </w:pPr>
      <w:r w:rsidRPr="00C513BA">
        <w:t>The Close</w:t>
      </w:r>
      <w:r w:rsidR="006E65BF">
        <w:t>&lt;ser</w:t>
      </w:r>
      <w:r w:rsidR="004B3FA7">
        <w:t>vice&gt;</w:t>
      </w:r>
      <w:r w:rsidRPr="00C513BA">
        <w:t xml:space="preserve">Job operation </w:t>
      </w:r>
      <w:r>
        <w:t>allows a client to close J</w:t>
      </w:r>
      <w:r w:rsidRPr="00C513BA">
        <w:t>ob</w:t>
      </w:r>
      <w:r>
        <w:t xml:space="preserve"> inputs to those Services accepting Documents, even when the last Document input operation for the Job (Send&lt;service&gt;Document, Send&lt;service&gt;</w:t>
      </w:r>
      <w:r w:rsidRPr="00C513BA">
        <w:t xml:space="preserve">URI </w:t>
      </w:r>
      <w:r>
        <w:t xml:space="preserve">or Add&lt;service&gt;Document) did not include the LastDocument </w:t>
      </w:r>
      <w:r w:rsidR="00030CBD">
        <w:t>Element</w:t>
      </w:r>
      <w:r>
        <w:t xml:space="preserve"> with a 'true' value. This Close&lt;service&gt;Job operation supersedes and, if supported by the Service, is preferable to the practice of using a Send&lt;service&gt;Document with no document data but with a LastDocument </w:t>
      </w:r>
      <w:r w:rsidR="00030CBD">
        <w:t>Element</w:t>
      </w:r>
      <w:r>
        <w:t xml:space="preserve"> containing a 'true' value to close inputs.</w:t>
      </w:r>
    </w:p>
    <w:p w:rsidR="00D33F33" w:rsidRDefault="00D33F33" w:rsidP="00D33F33">
      <w:pPr>
        <w:pStyle w:val="BodyText"/>
      </w:pPr>
      <w:r>
        <w:t xml:space="preserve">The Service MUST reject this operation request if the target Job is not found or if the requestor is not the Job Owner or an Administrator. Otherwise, the Service MUST accept this operation request even if the target Job is already closed and regardless of JobState. Closing the Job MUST </w:t>
      </w:r>
      <w:proofErr w:type="gramStart"/>
      <w:r>
        <w:t>cause</w:t>
      </w:r>
      <w:proofErr w:type="gramEnd"/>
      <w:r>
        <w:t xml:space="preserve"> the Service to reject any subsequent Document input operation for the target Job, but MUST NOT affect the execution of any previously accepted Document input operation.</w:t>
      </w:r>
    </w:p>
    <w:p w:rsidR="00D33F33" w:rsidRPr="009309F3" w:rsidRDefault="00D33F33" w:rsidP="00FF4DBB">
      <w:pPr>
        <w:pStyle w:val="Heading4"/>
      </w:pPr>
      <w:bookmarkStart w:id="2133" w:name="_Toc250912744"/>
      <w:bookmarkStart w:id="2134" w:name="_Toc275155918"/>
      <w:r w:rsidRPr="009309F3">
        <w:lastRenderedPageBreak/>
        <w:t>Create&lt;service&gt;Job</w:t>
      </w:r>
      <w:bookmarkEnd w:id="2133"/>
      <w:bookmarkEnd w:id="2134"/>
      <w:r w:rsidRPr="009309F3">
        <w:t xml:space="preserve"> </w:t>
      </w:r>
    </w:p>
    <w:p w:rsidR="00D33F33" w:rsidRDefault="00D33F33" w:rsidP="00D33F33">
      <w:r>
        <w:t>The Create&lt;service&gt;Job operation allows a Client to request creation of a Job in the Service. Upon creation, the Job is in Pending state and available for scheduling unless a Job Processing instruction prevents this. (</w:t>
      </w:r>
      <w:r w:rsidR="00496705">
        <w:t>e.g.,</w:t>
      </w:r>
      <w:r>
        <w:t xml:space="preserve"> JobHoldUntil puts it in PendingHeld state) The Create&lt;service&gt;Job operation MUST fail if the Service’s IsAcceptingJobs </w:t>
      </w:r>
      <w:r w:rsidR="00030CBD">
        <w:t>Element</w:t>
      </w:r>
      <w:r>
        <w:t xml:space="preserve"> value is ‘false’.</w:t>
      </w:r>
    </w:p>
    <w:p w:rsidR="00D33F33" w:rsidRDefault="00D33F33" w:rsidP="00D33F33">
      <w:r>
        <w:t>Job Processing is done on one or more Documents. Unlike the antecedent IPP Print-Job operation, the MFD Create&lt;service&gt;Job may involve more than one Document. Depending upon the type of Service, the input may be a Hardcopy</w:t>
      </w:r>
      <w:ins w:id="2135" w:author=" " w:date="2010-10-18T16:10:00Z">
        <w:r w:rsidR="006E65BF">
          <w:t xml:space="preserve"> </w:t>
        </w:r>
      </w:ins>
      <w:r>
        <w:t>Document or a Digital</w:t>
      </w:r>
      <w:ins w:id="2136" w:author=" " w:date="2010-10-18T16:10:00Z">
        <w:r w:rsidR="006E65BF">
          <w:t xml:space="preserve"> </w:t>
        </w:r>
      </w:ins>
      <w:r>
        <w:t xml:space="preserve">Document. In either case, the source(s) of the input document(s) as well as the destination(s) of the output document(s) are identified in the </w:t>
      </w:r>
      <w:r w:rsidR="00931C49">
        <w:t>Job Ticket</w:t>
      </w:r>
      <w:r>
        <w:t xml:space="preserve"> submitted in the Create&lt;service&gt;Job Request,</w:t>
      </w:r>
    </w:p>
    <w:p w:rsidR="00D33F33" w:rsidRDefault="00D33F33" w:rsidP="00D33F33">
      <w:r>
        <w:t>Once a Job is created, Documents may be input as part of that Job by Send&lt;service&gt;Document, Send&lt;service&gt;URI or, for Services that accept hardcopy input, Add&lt;Service&gt;Document operations. In Service implementations that do not accept multiple documents (</w:t>
      </w:r>
      <w:r w:rsidR="00496705">
        <w:t>i.e.,</w:t>
      </w:r>
      <w:r>
        <w:t xml:space="preserve"> </w:t>
      </w:r>
      <w:r w:rsidRPr="00080C8D">
        <w:t>MultipleDocumentJobsSupported</w:t>
      </w:r>
      <w:r>
        <w:t xml:space="preserve"> = False), document input is closed after one Document is accepted. In Service implementations that do accept multiple documents (</w:t>
      </w:r>
      <w:r w:rsidR="00496705">
        <w:t>i.e.,</w:t>
      </w:r>
      <w:r>
        <w:t xml:space="preserve"> </w:t>
      </w:r>
      <w:r w:rsidRPr="00080C8D">
        <w:t>Multiple</w:t>
      </w:r>
      <w:ins w:id="2137" w:author=" " w:date="2010-10-18T16:09:00Z">
        <w:r w:rsidR="006E65BF">
          <w:t xml:space="preserve"> </w:t>
        </w:r>
      </w:ins>
      <w:r w:rsidRPr="00080C8D">
        <w:t>Document</w:t>
      </w:r>
      <w:ins w:id="2138" w:author=" " w:date="2010-10-18T16:09:00Z">
        <w:r w:rsidR="006E65BF">
          <w:t xml:space="preserve"> </w:t>
        </w:r>
      </w:ins>
      <w:r w:rsidRPr="00080C8D">
        <w:t>Jobs</w:t>
      </w:r>
      <w:ins w:id="2139" w:author=" " w:date="2010-10-18T16:09:00Z">
        <w:r w:rsidR="006E65BF">
          <w:t xml:space="preserve"> </w:t>
        </w:r>
      </w:ins>
      <w:r w:rsidRPr="00080C8D">
        <w:t>Supported</w:t>
      </w:r>
      <w:r>
        <w:t xml:space="preserve"> = True), there may be multiple Send&lt;service&gt;Document, Send&lt;service&gt;URI or Add&lt;Service&gt;Document operations. There are two methods of indicating when all Documents have been </w:t>
      </w:r>
      <w:r w:rsidR="006E65BF">
        <w:t>sent</w:t>
      </w:r>
      <w:r>
        <w:t>:</w:t>
      </w:r>
    </w:p>
    <w:p w:rsidR="00D33F33" w:rsidRDefault="00D33F33" w:rsidP="00D33F33">
      <w:pPr>
        <w:pStyle w:val="ListParagraph"/>
        <w:numPr>
          <w:ilvl w:val="0"/>
          <w:numId w:val="61"/>
        </w:numPr>
        <w:jc w:val="left"/>
      </w:pPr>
      <w:r>
        <w:t xml:space="preserve">issuing a Close&lt;service&gt;Document request </w:t>
      </w:r>
    </w:p>
    <w:p w:rsidR="006E65BF" w:rsidRDefault="00D33F33" w:rsidP="00D33F33">
      <w:pPr>
        <w:pStyle w:val="ListParagraph"/>
        <w:numPr>
          <w:ilvl w:val="0"/>
          <w:numId w:val="61"/>
        </w:numPr>
        <w:jc w:val="left"/>
      </w:pPr>
      <w:r>
        <w:t>issuing a Send&lt;service&gt;Document, Send&lt;service&gt;URI or</w:t>
      </w:r>
      <w:r w:rsidR="006E65BF">
        <w:t>,</w:t>
      </w:r>
      <w:r>
        <w:t xml:space="preserve"> </w:t>
      </w:r>
    </w:p>
    <w:p w:rsidR="00D33F33" w:rsidRDefault="00D33F33" w:rsidP="00D33F33">
      <w:pPr>
        <w:pStyle w:val="ListParagraph"/>
        <w:numPr>
          <w:ilvl w:val="0"/>
          <w:numId w:val="61"/>
        </w:numPr>
        <w:jc w:val="left"/>
      </w:pPr>
      <w:r>
        <w:t xml:space="preserve">Add&lt;Service&gt;Document request with the LastDocument </w:t>
      </w:r>
      <w:r w:rsidR="00030CBD">
        <w:t>Element</w:t>
      </w:r>
      <w:r>
        <w:t xml:space="preserve"> = True</w:t>
      </w:r>
    </w:p>
    <w:p w:rsidR="00D33F33" w:rsidRDefault="00D33F33" w:rsidP="00D33F33">
      <w:r>
        <w:t>To avoid a possible hang condition, Service implementations supporting multiple Document Jobs must also support the Multiple</w:t>
      </w:r>
      <w:ins w:id="2140" w:author=" " w:date="2010-10-18T16:10:00Z">
        <w:r w:rsidR="006E65BF">
          <w:t xml:space="preserve"> </w:t>
        </w:r>
      </w:ins>
      <w:r>
        <w:t>Operation</w:t>
      </w:r>
      <w:ins w:id="2141" w:author=" " w:date="2010-10-18T16:10:00Z">
        <w:r w:rsidR="006E65BF">
          <w:t xml:space="preserve"> </w:t>
        </w:r>
      </w:ins>
      <w:r>
        <w:t>Time</w:t>
      </w:r>
      <w:ins w:id="2142" w:author=" " w:date="2010-10-18T16:10:00Z">
        <w:r w:rsidR="006E65BF">
          <w:t xml:space="preserve"> </w:t>
        </w:r>
      </w:ins>
      <w:r>
        <w:t xml:space="preserve">Out </w:t>
      </w:r>
      <w:r w:rsidR="00030CBD">
        <w:t>Element</w:t>
      </w:r>
      <w:r>
        <w:t xml:space="preserve"> that indicates the minimum number of seconds the Service will wait for the next Send or Add operation before taking some recovery action. If, for some reason, there is a longer period between Create&lt;service&gt;Job and valid Send or Add operations, or between sequential Send or Add operations, the Client MUST send Send or Add requests, even if they are empty, to reset the timeout. If there is a multiple operation timeout, the Service will take remedial action according to the value that Service has indicated in its Multiple</w:t>
      </w:r>
      <w:ins w:id="2143" w:author=" " w:date="2010-10-18T16:10:00Z">
        <w:r w:rsidR="006E65BF">
          <w:t xml:space="preserve"> </w:t>
        </w:r>
      </w:ins>
      <w:r>
        <w:t>Operation</w:t>
      </w:r>
      <w:ins w:id="2144" w:author=" " w:date="2010-10-18T16:10:00Z">
        <w:r w:rsidR="006E65BF">
          <w:t xml:space="preserve"> </w:t>
        </w:r>
      </w:ins>
      <w:r>
        <w:t>Timout</w:t>
      </w:r>
      <w:ins w:id="2145" w:author=" " w:date="2010-10-18T16:11:00Z">
        <w:r w:rsidR="006E65BF">
          <w:t xml:space="preserve"> </w:t>
        </w:r>
      </w:ins>
      <w:r>
        <w:t xml:space="preserve">Action </w:t>
      </w:r>
      <w:r w:rsidR="00030CBD">
        <w:t>Element</w:t>
      </w:r>
      <w:r>
        <w:t>.</w:t>
      </w:r>
    </w:p>
    <w:p w:rsidR="00D33F33" w:rsidRPr="009309F3" w:rsidRDefault="00D33F33" w:rsidP="00FF4DBB">
      <w:pPr>
        <w:pStyle w:val="Heading4"/>
      </w:pPr>
      <w:bookmarkStart w:id="2146" w:name="_Toc250912746"/>
      <w:bookmarkStart w:id="2147" w:name="_Toc275155919"/>
      <w:r w:rsidRPr="009309F3">
        <w:t>Get&lt;Service&gt;DocumentElements</w:t>
      </w:r>
      <w:bookmarkEnd w:id="2146"/>
      <w:bookmarkEnd w:id="2147"/>
      <w:r w:rsidRPr="009309F3">
        <w:t xml:space="preserve"> </w:t>
      </w:r>
    </w:p>
    <w:p w:rsidR="00D33F33" w:rsidRDefault="00D33F33" w:rsidP="00D33F33">
      <w:r>
        <w:t xml:space="preserve">The </w:t>
      </w:r>
      <w:r w:rsidRPr="000C2389">
        <w:t>Get&lt;Service&gt;DocumentElements</w:t>
      </w:r>
      <w:r>
        <w:t xml:space="preserve"> operation allows a Client to obtain detailed information about the specified Document within the specified Job. </w:t>
      </w:r>
      <w:r w:rsidRPr="00A01EA0">
        <w:t xml:space="preserve">This operation </w:t>
      </w:r>
      <w:r>
        <w:t>is parallel</w:t>
      </w:r>
      <w:r w:rsidRPr="00A01EA0">
        <w:t xml:space="preserve"> t</w:t>
      </w:r>
      <w:r>
        <w:t>o the Get&lt;service&gt;</w:t>
      </w:r>
      <w:r w:rsidRPr="00A01EA0">
        <w:t>Job-</w:t>
      </w:r>
      <w:r>
        <w:t xml:space="preserve">Elements </w:t>
      </w:r>
      <w:r w:rsidRPr="00A01EA0">
        <w:t>operation</w:t>
      </w:r>
      <w:r>
        <w:t xml:space="preserve">, but with the target and response </w:t>
      </w:r>
      <w:r w:rsidR="00030CBD">
        <w:t>Element</w:t>
      </w:r>
      <w:r>
        <w:t>s relating to a</w:t>
      </w:r>
      <w:r w:rsidRPr="00A01EA0">
        <w:t xml:space="preserve"> Document </w:t>
      </w:r>
      <w:r>
        <w:t>rather than a Job.</w:t>
      </w:r>
    </w:p>
    <w:p w:rsidR="00D33F33" w:rsidRDefault="00D33F33" w:rsidP="00D33F33">
      <w:r>
        <w:t xml:space="preserve">The Client requests specific groups of </w:t>
      </w:r>
      <w:r w:rsidR="00030CBD">
        <w:t>Element</w:t>
      </w:r>
      <w:r>
        <w:t xml:space="preserve">s (complex </w:t>
      </w:r>
      <w:r w:rsidR="00030CBD">
        <w:t>Element</w:t>
      </w:r>
      <w:r>
        <w:t>s) contained within the Document. The Document Data is not part of the Document and cannot be retrieved using this operation. However the location of the Document Data is available. The allowed values for Requested</w:t>
      </w:r>
      <w:ins w:id="2148" w:author=" " w:date="2010-10-18T16:11:00Z">
        <w:r w:rsidR="006E65BF">
          <w:t xml:space="preserve"> </w:t>
        </w:r>
      </w:ins>
      <w:r>
        <w:t>Elements are Document</w:t>
      </w:r>
      <w:ins w:id="2149" w:author=" " w:date="2010-10-18T16:11:00Z">
        <w:r w:rsidR="006E65BF">
          <w:t xml:space="preserve"> </w:t>
        </w:r>
      </w:ins>
      <w:r>
        <w:t xml:space="preserve">Receipt, </w:t>
      </w:r>
      <w:r w:rsidR="00C517C1" w:rsidRPr="00C517C1">
        <w:rPr>
          <w:rPrChange w:id="2150" w:author=" " w:date="2010-10-18T16:12:00Z">
            <w:rPr>
              <w:b/>
              <w:sz w:val="16"/>
              <w:szCs w:val="16"/>
            </w:rPr>
          </w:rPrChange>
        </w:rPr>
        <w:t>Document Status</w:t>
      </w:r>
      <w:r>
        <w:t xml:space="preserve"> and </w:t>
      </w:r>
      <w:r w:rsidR="00931C49">
        <w:t>Document Ticket</w:t>
      </w:r>
      <w:r>
        <w:t>. Vendors may extend the allowed values.</w:t>
      </w:r>
    </w:p>
    <w:p w:rsidR="00D33F33" w:rsidRDefault="00D33F33" w:rsidP="00D33F33">
      <w:r w:rsidRPr="00A01EA0">
        <w:t xml:space="preserve">The </w:t>
      </w:r>
      <w:r>
        <w:t xml:space="preserve">Service MUST return the </w:t>
      </w:r>
      <w:r w:rsidR="00C517C1" w:rsidRPr="00C517C1">
        <w:rPr>
          <w:rPrChange w:id="2151" w:author=" " w:date="2010-10-18T16:13:00Z">
            <w:rPr>
              <w:b/>
              <w:sz w:val="16"/>
              <w:szCs w:val="16"/>
            </w:rPr>
          </w:rPrChange>
        </w:rPr>
        <w:t>Document Description</w:t>
      </w:r>
      <w:r w:rsidRPr="00A01EA0">
        <w:t xml:space="preserve"> </w:t>
      </w:r>
      <w:r w:rsidR="00030CBD">
        <w:t>Element</w:t>
      </w:r>
      <w:r>
        <w:t xml:space="preserve"> values</w:t>
      </w:r>
      <w:r w:rsidRPr="00A01EA0">
        <w:t xml:space="preserve"> that a client supplied in the Document Creation operation (</w:t>
      </w:r>
      <w:r>
        <w:t>Create&lt;service&gt;</w:t>
      </w:r>
      <w:r w:rsidRPr="00A01EA0">
        <w:t xml:space="preserve">Job, </w:t>
      </w:r>
      <w:r>
        <w:t>Send&lt;service&gt;Document or Send&lt;service&gt;</w:t>
      </w:r>
      <w:r w:rsidRPr="00A01EA0">
        <w:t>URI)</w:t>
      </w:r>
      <w:r>
        <w:t xml:space="preserve"> or provided in </w:t>
      </w:r>
      <w:r w:rsidRPr="00EF5BCB">
        <w:t>Set&lt;service&gt;DocumentElements</w:t>
      </w:r>
      <w:r>
        <w:t xml:space="preserve"> operation a </w:t>
      </w:r>
      <w:r w:rsidRPr="00A01EA0">
        <w:t xml:space="preserve">plus any additional Document Description </w:t>
      </w:r>
      <w:r w:rsidR="00030CBD">
        <w:t>Element</w:t>
      </w:r>
      <w:r>
        <w:t>s</w:t>
      </w:r>
      <w:r w:rsidRPr="00A01EA0">
        <w:t xml:space="preserve"> that the </w:t>
      </w:r>
      <w:r>
        <w:t>Service</w:t>
      </w:r>
      <w:r w:rsidRPr="00A01EA0">
        <w:t xml:space="preserve"> ha</w:t>
      </w:r>
      <w:r>
        <w:t>s generated, such as Document</w:t>
      </w:r>
      <w:ins w:id="2152" w:author=" " w:date="2010-10-18T16:12:00Z">
        <w:r w:rsidR="00614EDB">
          <w:t xml:space="preserve"> </w:t>
        </w:r>
      </w:ins>
      <w:r>
        <w:t>State</w:t>
      </w:r>
      <w:r w:rsidRPr="00A01EA0">
        <w:t xml:space="preserve">. The </w:t>
      </w:r>
      <w:r>
        <w:t xml:space="preserve">Service </w:t>
      </w:r>
      <w:r w:rsidRPr="00A01EA0">
        <w:t xml:space="preserve">MUST NOT return any Job </w:t>
      </w:r>
      <w:r>
        <w:t>l</w:t>
      </w:r>
      <w:r w:rsidRPr="00A01EA0">
        <w:t xml:space="preserve">evel </w:t>
      </w:r>
      <w:r w:rsidR="00030CBD">
        <w:t>Element</w:t>
      </w:r>
      <w:r>
        <w:t>s</w:t>
      </w:r>
      <w:r w:rsidRPr="00A01EA0">
        <w:t xml:space="preserve"> that the Document inherits </w:t>
      </w:r>
      <w:r>
        <w:t xml:space="preserve">from the Job level but </w:t>
      </w:r>
      <w:r w:rsidRPr="00A01EA0">
        <w:t xml:space="preserve">MUST </w:t>
      </w:r>
      <w:r>
        <w:t>return</w:t>
      </w:r>
      <w:r w:rsidRPr="00A01EA0">
        <w:t xml:space="preserve"> Document </w:t>
      </w:r>
      <w:r w:rsidR="00030CBD">
        <w:t>Element</w:t>
      </w:r>
      <w:r>
        <w:t>s</w:t>
      </w:r>
      <w:r w:rsidRPr="00A01EA0">
        <w:t xml:space="preserve"> </w:t>
      </w:r>
      <w:r>
        <w:t>specified at the Document level.</w:t>
      </w:r>
      <w:r w:rsidRPr="00A01EA0">
        <w:t xml:space="preserve"> It is NOT REQUIRED that a </w:t>
      </w:r>
      <w:r>
        <w:t xml:space="preserve">specific </w:t>
      </w:r>
      <w:r w:rsidRPr="00A01EA0">
        <w:t xml:space="preserve">Document </w:t>
      </w:r>
      <w:r>
        <w:t>include</w:t>
      </w:r>
      <w:r w:rsidRPr="00A01EA0">
        <w:t xml:space="preserve"> all </w:t>
      </w:r>
      <w:r w:rsidR="00030CBD">
        <w:lastRenderedPageBreak/>
        <w:t>Element</w:t>
      </w:r>
      <w:r>
        <w:t>s</w:t>
      </w:r>
      <w:r w:rsidRPr="00A01EA0">
        <w:t xml:space="preserve"> belonging to a group (since some </w:t>
      </w:r>
      <w:r w:rsidR="00030CBD">
        <w:t>Element</w:t>
      </w:r>
      <w:r w:rsidRPr="00A01EA0">
        <w:t xml:space="preserve">s are </w:t>
      </w:r>
      <w:r>
        <w:t>optional</w:t>
      </w:r>
      <w:r w:rsidRPr="00A01EA0">
        <w:t xml:space="preserve">). However, it is REQUIRED that the </w:t>
      </w:r>
      <w:r>
        <w:t>Service</w:t>
      </w:r>
      <w:r w:rsidRPr="00A01EA0">
        <w:t xml:space="preserve"> support all these group names for the Document object.</w:t>
      </w:r>
    </w:p>
    <w:p w:rsidR="00D33F33" w:rsidRPr="009309F3" w:rsidRDefault="00C517C1" w:rsidP="00FF4DBB">
      <w:pPr>
        <w:pStyle w:val="Heading4"/>
        <w:rPr>
          <w:rStyle w:val="SubtleReference"/>
          <w:b/>
          <w:sz w:val="20"/>
          <w:szCs w:val="18"/>
          <w:rPrChange w:id="2153" w:author=" " w:date="2010-10-18T16:13:00Z">
            <w:rPr>
              <w:rStyle w:val="SubtleReference"/>
              <w:b/>
              <w:bCs w:val="0"/>
              <w:sz w:val="24"/>
              <w:szCs w:val="18"/>
            </w:rPr>
          </w:rPrChange>
        </w:rPr>
      </w:pPr>
      <w:bookmarkStart w:id="2154" w:name="_Toc275155920"/>
      <w:r w:rsidRPr="00C517C1">
        <w:rPr>
          <w:rStyle w:val="SubtleReference"/>
          <w:b/>
          <w:sz w:val="20"/>
          <w:szCs w:val="18"/>
          <w:rPrChange w:id="2155" w:author=" " w:date="2010-10-18T16:13:00Z">
            <w:rPr>
              <w:rStyle w:val="SubtleReference"/>
              <w:b/>
              <w:sz w:val="24"/>
              <w:szCs w:val="18"/>
            </w:rPr>
          </w:rPrChange>
        </w:rPr>
        <w:t>Get&lt;service&gt;Documents</w:t>
      </w:r>
      <w:bookmarkEnd w:id="2154"/>
    </w:p>
    <w:p w:rsidR="00D33F33" w:rsidRDefault="00D33F33" w:rsidP="00D33F33">
      <w:pPr>
        <w:pStyle w:val="BodyText"/>
        <w:rPr>
          <w:rFonts w:cs="GFGKFD+Arial"/>
          <w:color w:val="000000"/>
        </w:rPr>
      </w:pPr>
      <w:r>
        <w:rPr>
          <w:rFonts w:cs="GFGKFD+Arial"/>
          <w:color w:val="000000"/>
        </w:rPr>
        <w:t xml:space="preserve">The </w:t>
      </w:r>
      <w:r w:rsidRPr="00F45BEB">
        <w:rPr>
          <w:rFonts w:cs="GFGKFD+Arial"/>
          <w:color w:val="000000"/>
        </w:rPr>
        <w:t xml:space="preserve">Get&lt;service&gt;Documents </w:t>
      </w:r>
      <w:r>
        <w:rPr>
          <w:rFonts w:cs="GFGKFD+Arial"/>
          <w:color w:val="000000"/>
        </w:rPr>
        <w:t xml:space="preserve">operation allows a client to retrieve the list of Documents belonging to the identified Job. A Document summary containing a group of Document </w:t>
      </w:r>
      <w:r w:rsidR="00030CBD">
        <w:rPr>
          <w:rFonts w:cs="GFGKFD+Arial"/>
          <w:color w:val="000000"/>
        </w:rPr>
        <w:t>Element</w:t>
      </w:r>
      <w:r>
        <w:rPr>
          <w:rFonts w:cs="GFGKFD+Arial"/>
          <w:color w:val="000000"/>
        </w:rPr>
        <w:t xml:space="preserve"> names with their values will be returned for each Document in the Job. </w:t>
      </w:r>
    </w:p>
    <w:p w:rsidR="00D33F33" w:rsidRPr="00F45BEB" w:rsidRDefault="00D33F33" w:rsidP="00D33F33">
      <w:r>
        <w:rPr>
          <w:rFonts w:cs="GFGKFD+Arial"/>
          <w:color w:val="000000"/>
        </w:rPr>
        <w:t>This operation is similar to the Get&lt;service&gt; and</w:t>
      </w:r>
      <w:r w:rsidR="00A7753F">
        <w:rPr>
          <w:rFonts w:cs="GFGKFD+Arial"/>
          <w:color w:val="000000"/>
        </w:rPr>
        <w:t xml:space="preserve"> </w:t>
      </w:r>
      <w:r>
        <w:rPr>
          <w:rFonts w:cs="GFGKFD+Arial"/>
          <w:color w:val="000000"/>
        </w:rPr>
        <w:t xml:space="preserve">Get&lt;service&gt; operations except that it returns </w:t>
      </w:r>
      <w:r w:rsidR="00030CBD">
        <w:rPr>
          <w:rFonts w:cs="GFGKFD+Arial"/>
          <w:color w:val="000000"/>
        </w:rPr>
        <w:t>Element</w:t>
      </w:r>
      <w:r>
        <w:rPr>
          <w:rFonts w:cs="GFGKFD+Arial"/>
          <w:color w:val="000000"/>
        </w:rPr>
        <w:t xml:space="preserve">s from Documents rather than identified Jobs. As with the Get&lt;service&gt;DocumentElements operation, the Service MUST return only those </w:t>
      </w:r>
      <w:r w:rsidR="00030CBD">
        <w:rPr>
          <w:rFonts w:cs="GFGKFD+Arial"/>
          <w:color w:val="000000"/>
        </w:rPr>
        <w:t>Element</w:t>
      </w:r>
      <w:r>
        <w:rPr>
          <w:rFonts w:cs="GFGKFD+Arial"/>
          <w:color w:val="000000"/>
        </w:rPr>
        <w:t xml:space="preserve">s that are in the </w:t>
      </w:r>
      <w:r w:rsidR="00931C49">
        <w:rPr>
          <w:rFonts w:cs="GFGKFD+Arial"/>
          <w:color w:val="000000"/>
        </w:rPr>
        <w:t>Document Ticket</w:t>
      </w:r>
      <w:r>
        <w:rPr>
          <w:rFonts w:cs="GFGKFD+Arial"/>
          <w:color w:val="000000"/>
        </w:rPr>
        <w:t>.</w:t>
      </w:r>
    </w:p>
    <w:p w:rsidR="00D33F33" w:rsidRPr="009309F3" w:rsidRDefault="00D33F33" w:rsidP="00FF4DBB">
      <w:pPr>
        <w:pStyle w:val="Heading4"/>
      </w:pPr>
      <w:bookmarkStart w:id="2156" w:name="_Toc250912747"/>
      <w:bookmarkStart w:id="2157" w:name="_Toc275155921"/>
      <w:r w:rsidRPr="009309F3">
        <w:t>Get&lt;service&gt;JobElements</w:t>
      </w:r>
      <w:bookmarkEnd w:id="2156"/>
      <w:bookmarkEnd w:id="2157"/>
      <w:r w:rsidRPr="009309F3">
        <w:t xml:space="preserve"> </w:t>
      </w:r>
    </w:p>
    <w:p w:rsidR="00D33F33" w:rsidRDefault="00D33F33" w:rsidP="00D33F33">
      <w:r>
        <w:t xml:space="preserve">The </w:t>
      </w:r>
      <w:r w:rsidRPr="000C2389">
        <w:t>Get&lt;Service&gt;JobElements</w:t>
      </w:r>
      <w:r>
        <w:t xml:space="preserve"> operation allows a Client to obtain detailed information on the specified Job. Unlike the antecedent IPP Get-Job-Attributes operation, the </w:t>
      </w:r>
      <w:r w:rsidRPr="000C2389">
        <w:t>Get&lt;Service&gt;JobElements</w:t>
      </w:r>
      <w:r>
        <w:t xml:space="preserve"> request may not specify individual </w:t>
      </w:r>
      <w:r w:rsidR="00030CBD">
        <w:t>Element</w:t>
      </w:r>
      <w:r>
        <w:t xml:space="preserve">s. Rather, the Client requests specific groups of </w:t>
      </w:r>
      <w:r w:rsidR="00030CBD">
        <w:t>Element</w:t>
      </w:r>
      <w:r>
        <w:t xml:space="preserve">s contained within the Job. The allowed values for RequestedElements are </w:t>
      </w:r>
      <w:r w:rsidR="00C517C1" w:rsidRPr="00C517C1">
        <w:rPr>
          <w:rPrChange w:id="2158" w:author=" " w:date="2010-10-18T16:13:00Z">
            <w:rPr>
              <w:b/>
              <w:sz w:val="16"/>
              <w:szCs w:val="16"/>
            </w:rPr>
          </w:rPrChange>
        </w:rPr>
        <w:t>Job Receipt</w:t>
      </w:r>
      <w:r w:rsidRPr="009309F3">
        <w:t xml:space="preserve">, </w:t>
      </w:r>
      <w:r w:rsidR="00C517C1" w:rsidRPr="00C517C1">
        <w:rPr>
          <w:rPrChange w:id="2159" w:author=" " w:date="2010-10-18T16:13:00Z">
            <w:rPr>
              <w:b/>
              <w:sz w:val="16"/>
              <w:szCs w:val="16"/>
            </w:rPr>
          </w:rPrChange>
        </w:rPr>
        <w:t>Job Status</w:t>
      </w:r>
      <w:r>
        <w:t xml:space="preserve">, or </w:t>
      </w:r>
      <w:r w:rsidR="00931C49">
        <w:t>Job Ticket</w:t>
      </w:r>
      <w:r>
        <w:t>. Vendors may extend the allowed values.</w:t>
      </w:r>
    </w:p>
    <w:p w:rsidR="00D33F33" w:rsidRDefault="00D33F33" w:rsidP="00D33F33">
      <w:r>
        <w:t xml:space="preserve">The Service MUST </w:t>
      </w:r>
      <w:proofErr w:type="gramStart"/>
      <w:r>
        <w:t>reject</w:t>
      </w:r>
      <w:proofErr w:type="gramEnd"/>
      <w:r>
        <w:t xml:space="preserve"> this request if the requestor is not authorized access to the identified Job, </w:t>
      </w:r>
    </w:p>
    <w:p w:rsidR="00D33F33" w:rsidRPr="009309F3" w:rsidRDefault="00D33F33" w:rsidP="00FF4DBB">
      <w:pPr>
        <w:pStyle w:val="Heading4"/>
      </w:pPr>
      <w:bookmarkStart w:id="2160" w:name="_Toc250912748"/>
      <w:bookmarkStart w:id="2161" w:name="_Toc275155922"/>
      <w:r w:rsidRPr="009309F3">
        <w:t>Get&lt;service&gt;</w:t>
      </w:r>
      <w:bookmarkEnd w:id="2160"/>
      <w:bookmarkEnd w:id="2161"/>
      <w:ins w:id="2162" w:author=" " w:date="2010-10-18T16:14:00Z">
        <w:r w:rsidR="009309F3">
          <w:t>Jobs</w:t>
        </w:r>
      </w:ins>
    </w:p>
    <w:p w:rsidR="00D33F33" w:rsidRDefault="00D33F33" w:rsidP="00D33F33">
      <w:r>
        <w:t>The Get&lt;service&gt;</w:t>
      </w:r>
      <w:ins w:id="2163" w:author=" " w:date="2010-10-18T16:15:00Z">
        <w:r w:rsidR="009309F3">
          <w:t>Jobs</w:t>
        </w:r>
      </w:ins>
      <w:r>
        <w:t xml:space="preserve"> operation provides summary information on all Jobs that have reached a terminating state (</w:t>
      </w:r>
      <w:r w:rsidR="00496705">
        <w:t>i.e.,</w:t>
      </w:r>
      <w:r>
        <w:t xml:space="preserve"> Completed,</w:t>
      </w:r>
      <w:r w:rsidR="00A7753F">
        <w:t xml:space="preserve"> </w:t>
      </w:r>
      <w:proofErr w:type="gramStart"/>
      <w:r>
        <w:t>Canceled ,</w:t>
      </w:r>
      <w:proofErr w:type="gramEnd"/>
      <w:r>
        <w:t xml:space="preserve"> Aborted). As such, it is similar to the antecedent Get-Jobs operation with the </w:t>
      </w:r>
      <w:r w:rsidRPr="00F45BEB">
        <w:t>which-</w:t>
      </w:r>
      <w:r w:rsidR="001E36D3">
        <w:t>Job</w:t>
      </w:r>
      <w:r w:rsidRPr="00F45BEB">
        <w:t xml:space="preserve">s </w:t>
      </w:r>
      <w:r w:rsidR="00030CBD">
        <w:t>Element</w:t>
      </w:r>
      <w:r>
        <w:t xml:space="preserve"> set to ‘c</w:t>
      </w:r>
      <w:r w:rsidRPr="00F45BEB">
        <w:t>ompleted</w:t>
      </w:r>
      <w:r>
        <w:t>’. Unlike Get-Jobs, Get&lt;service&gt;</w:t>
      </w:r>
      <w:ins w:id="2164" w:author=" " w:date="2010-10-18T16:15:00Z">
        <w:r w:rsidR="009309F3">
          <w:t>Jobs</w:t>
        </w:r>
      </w:ins>
      <w:r>
        <w:t xml:space="preserve"> may not include a Requested</w:t>
      </w:r>
      <w:ins w:id="2165" w:author=" " w:date="2010-10-18T16:15:00Z">
        <w:r w:rsidR="009309F3">
          <w:t xml:space="preserve"> </w:t>
        </w:r>
      </w:ins>
      <w:r>
        <w:t>Elements argument; rather, it always returns a Job</w:t>
      </w:r>
      <w:ins w:id="2166" w:author=" " w:date="2010-10-18T16:15:00Z">
        <w:r w:rsidR="009309F3">
          <w:t xml:space="preserve"> </w:t>
        </w:r>
      </w:ins>
      <w:r>
        <w:t xml:space="preserve">Summary for each terminated Job including JobId, JobName, </w:t>
      </w:r>
      <w:proofErr w:type="gramStart"/>
      <w:r>
        <w:t>JobOriginatingUserName</w:t>
      </w:r>
      <w:proofErr w:type="gramEnd"/>
      <w:r>
        <w:t>, JobState and perhaps JobStateReasons and other service specific information.</w:t>
      </w:r>
    </w:p>
    <w:p w:rsidR="00D33F33" w:rsidRDefault="00D33F33" w:rsidP="00D33F33">
      <w:r>
        <w:t>When the operation is exercised by a User that is not an Administrator, the Job summary may not include all of the summary information, depending upon site security policy.</w:t>
      </w:r>
    </w:p>
    <w:p w:rsidR="00D33F33" w:rsidRPr="009309F3" w:rsidRDefault="00D33F33" w:rsidP="00FF4DBB">
      <w:pPr>
        <w:pStyle w:val="Heading4"/>
      </w:pPr>
      <w:bookmarkStart w:id="2167" w:name="_Toc250912749"/>
      <w:bookmarkStart w:id="2168" w:name="_Toc275155923"/>
      <w:r w:rsidRPr="009309F3">
        <w:t>Get&lt;service&gt;ServiceElements</w:t>
      </w:r>
      <w:bookmarkEnd w:id="2167"/>
      <w:bookmarkEnd w:id="2168"/>
      <w:r w:rsidRPr="009309F3">
        <w:t xml:space="preserve"> </w:t>
      </w:r>
    </w:p>
    <w:p w:rsidR="00D33F33" w:rsidRDefault="00D33F33" w:rsidP="00D33F33">
      <w:r>
        <w:t xml:space="preserve">The Get&lt;service&gt;ServiceElements operation allows a Client to obtain detailed information on the </w:t>
      </w:r>
      <w:r w:rsidR="00030CBD">
        <w:t>Element</w:t>
      </w:r>
      <w:r>
        <w:t>s and their values supported by the Service. Unlike the antecedent IPP Get-Printer-Attributes operation, the Get&lt;Service&gt;Service</w:t>
      </w:r>
      <w:r w:rsidRPr="000C2389">
        <w:t>Elements</w:t>
      </w:r>
      <w:r>
        <w:t xml:space="preserve"> request may not specify individual </w:t>
      </w:r>
      <w:r w:rsidR="00030CBD">
        <w:t>Element</w:t>
      </w:r>
      <w:r>
        <w:t xml:space="preserve">s. Rather, the Client requests information on one or more specific group of </w:t>
      </w:r>
      <w:r w:rsidR="00030CBD">
        <w:t>Element</w:t>
      </w:r>
      <w:r>
        <w:t xml:space="preserve">s. The allowed values for Requested Elements are </w:t>
      </w:r>
      <w:r w:rsidR="00716752">
        <w:t>Service Capabilities</w:t>
      </w:r>
      <w:r>
        <w:t xml:space="preserve">, </w:t>
      </w:r>
      <w:r w:rsidR="0067017A">
        <w:t>Service Configuration</w:t>
      </w:r>
      <w:r>
        <w:t xml:space="preserve">, </w:t>
      </w:r>
      <w:r w:rsidR="0067017A">
        <w:t>Service Description</w:t>
      </w:r>
      <w:r>
        <w:t xml:space="preserve">, </w:t>
      </w:r>
      <w:r w:rsidR="0067017A">
        <w:t>Service Status</w:t>
      </w:r>
      <w:r>
        <w:t xml:space="preserve"> or Default</w:t>
      </w:r>
      <w:r w:rsidR="00931C49">
        <w:t>Job Ticket</w:t>
      </w:r>
      <w:r>
        <w:t>. Vendors may extend the allowed values.</w:t>
      </w:r>
    </w:p>
    <w:p w:rsidR="00D33F33" w:rsidRDefault="00D33F33" w:rsidP="00D33F33">
      <w:r>
        <w:t xml:space="preserve">Some Services may accept an additional argument in a Get&lt;service&gt;ServiceElements request to further filter the response, much as the antecedent IPP Get-Printer-Attributes operation accepted the Document-Format </w:t>
      </w:r>
      <w:r w:rsidR="00030CBD">
        <w:t>Element</w:t>
      </w:r>
      <w:r>
        <w:t>. The individual Service documents identify such arguments if any, their effect and whether support is mandatory.</w:t>
      </w:r>
    </w:p>
    <w:p w:rsidR="00D33F33" w:rsidRDefault="00D33F33" w:rsidP="00D33F33">
      <w:r>
        <w:t xml:space="preserve">In addition to the status message, the Service response includes the set of requested </w:t>
      </w:r>
      <w:r w:rsidR="00030CBD">
        <w:t>Element</w:t>
      </w:r>
      <w:r>
        <w:t xml:space="preserve"> names and their values for all supported </w:t>
      </w:r>
      <w:r w:rsidR="00030CBD">
        <w:t>Element</w:t>
      </w:r>
      <w:r>
        <w:t xml:space="preserve">s. The </w:t>
      </w:r>
      <w:r w:rsidRPr="003424E6">
        <w:t>response NEED NOT contain</w:t>
      </w:r>
      <w:r>
        <w:t xml:space="preserve"> the requested </w:t>
      </w:r>
      <w:r w:rsidR="00030CBD">
        <w:t>Element</w:t>
      </w:r>
      <w:r>
        <w:t xml:space="preserve"> names for any </w:t>
      </w:r>
      <w:r w:rsidR="00030CBD">
        <w:t>Element</w:t>
      </w:r>
      <w:r>
        <w:t>s not supported by the Service.</w:t>
      </w:r>
    </w:p>
    <w:p w:rsidR="00D33F33" w:rsidRPr="009309F3" w:rsidRDefault="00D33F33" w:rsidP="00FF4DBB">
      <w:pPr>
        <w:pStyle w:val="Heading4"/>
      </w:pPr>
      <w:bookmarkStart w:id="2169" w:name="_Toc250912745"/>
      <w:bookmarkStart w:id="2170" w:name="_Toc275155924"/>
      <w:r w:rsidRPr="009309F3">
        <w:lastRenderedPageBreak/>
        <w:t>GetActive&lt;service&gt;Jobs</w:t>
      </w:r>
      <w:bookmarkEnd w:id="2169"/>
      <w:bookmarkEnd w:id="2170"/>
    </w:p>
    <w:p w:rsidR="00D33F33" w:rsidRDefault="00D33F33" w:rsidP="00D33F33">
      <w:r>
        <w:t xml:space="preserve">The GetActive&lt;service&gt;Jobs operation provides summary information on all Jobs in the Pending or Processing state. As such, it is equivalent to the antecedent Get-Jobs operation with the </w:t>
      </w:r>
      <w:r w:rsidRPr="00F45BEB">
        <w:t>which-</w:t>
      </w:r>
      <w:r w:rsidR="001E36D3">
        <w:t>Job</w:t>
      </w:r>
      <w:r w:rsidRPr="00F45BEB">
        <w:t xml:space="preserve">s </w:t>
      </w:r>
      <w:r w:rsidR="00030CBD">
        <w:t>Element</w:t>
      </w:r>
      <w:r>
        <w:t xml:space="preserve"> set to </w:t>
      </w:r>
      <w:r w:rsidRPr="00F45BEB">
        <w:t>‘not-completed’</w:t>
      </w:r>
      <w:r>
        <w:t xml:space="preserve">. Unlike the antecedent Get-Jobs operation, GetActive&lt;service&gt;Jobs may not include a RequestedElements argument; rather, it always returns a JobSummary for each Active Job with the summary including JobId, JobName, </w:t>
      </w:r>
      <w:proofErr w:type="gramStart"/>
      <w:r>
        <w:t>JobOriginatingUserName</w:t>
      </w:r>
      <w:proofErr w:type="gramEnd"/>
      <w:r>
        <w:t xml:space="preserve">, JobState and perhaps JobStateReasons and other service specific information. </w:t>
      </w:r>
    </w:p>
    <w:p w:rsidR="00D33F33" w:rsidRPr="00463139" w:rsidRDefault="00D33F33" w:rsidP="00D33F33">
      <w:r>
        <w:t>When the operation is exercised by a User that is not an Administrator or Operator, the Job summary may not include all of the summary information, depending upon site security policy.</w:t>
      </w:r>
    </w:p>
    <w:p w:rsidR="00D33F33" w:rsidRPr="009309F3" w:rsidRDefault="00D33F33" w:rsidP="00FF4DBB">
      <w:pPr>
        <w:pStyle w:val="Heading4"/>
      </w:pPr>
      <w:bookmarkStart w:id="2171" w:name="_Toc275155925"/>
      <w:r w:rsidRPr="009309F3">
        <w:t>Hold&lt;service&gt;Job</w:t>
      </w:r>
      <w:bookmarkEnd w:id="2171"/>
    </w:p>
    <w:p w:rsidR="00241B0A" w:rsidRPr="00093625" w:rsidRDefault="00EA100E" w:rsidP="00093625">
      <w:pPr>
        <w:pStyle w:val="note0"/>
      </w:pPr>
      <w:r w:rsidRPr="00093625">
        <w:t>NOTE: The antecedent Hold-Job operation and the associated Release-Job operation, as defined in IPP/1.1: Model and Semantics [RFC2911</w:t>
      </w:r>
      <w:proofErr w:type="gramStart"/>
      <w:r w:rsidRPr="00093625">
        <w:t>],</w:t>
      </w:r>
      <w:proofErr w:type="gramEnd"/>
      <w:r w:rsidRPr="00093625">
        <w:t xml:space="preserve"> have been deprecated in </w:t>
      </w:r>
      <w:r w:rsidR="00241B0A" w:rsidRPr="00093625">
        <w:t>later IPP specifications</w:t>
      </w:r>
      <w:r w:rsidR="00093625" w:rsidRPr="00093625">
        <w:t xml:space="preserve"> in favor of using the antecedent Set-Job-Attributes operation [RFC3380] to set the Hold-Job-Until or Hold-Job-Until-Time attributes. </w:t>
      </w:r>
      <w:r w:rsidR="00241B0A" w:rsidRPr="00093625">
        <w:t xml:space="preserve"> Therefore, it is suggested that implementation of the Hold&lt;service&gt;Job in an MFD be dropped in favor of implementing the Set&lt;service&gt;Job Elements operation.</w:t>
      </w:r>
    </w:p>
    <w:p w:rsidR="00D33F33" w:rsidRDefault="00D33F33" w:rsidP="00D33F33">
      <w:r>
        <w:t xml:space="preserve">The </w:t>
      </w:r>
      <w:r w:rsidRPr="00561CD5">
        <w:t>Hold</w:t>
      </w:r>
      <w:r>
        <w:t>&lt;service&gt;</w:t>
      </w:r>
      <w:r w:rsidRPr="00561CD5">
        <w:t>Job</w:t>
      </w:r>
      <w:r>
        <w:t xml:space="preserve"> operation allows a client acting for the Job Owner or an Administrator or Operator to hold a Pending Job in the queue so that it is not eligible for scheduling. The Job transitions as a result of a Hold&lt;service&gt;Job operation depend upon the current Job state, as indicated</w:t>
      </w:r>
      <w:r w:rsidR="0006521F">
        <w:t xml:space="preserve"> for the antecedent Hold-Job operation</w:t>
      </w:r>
      <w:r>
        <w:t xml:space="preserve"> in </w:t>
      </w:r>
      <w:r w:rsidR="00AA49B9">
        <w:t xml:space="preserve">paragraph 3.3.5 of </w:t>
      </w:r>
      <w:r w:rsidR="00AA49B9" w:rsidRPr="00AA49B9">
        <w:t>IPP/1.1: Model and Semantics</w:t>
      </w:r>
      <w:r w:rsidR="00AA49B9">
        <w:t xml:space="preserve"> [RFC2911]</w:t>
      </w:r>
      <w:r>
        <w:t xml:space="preserve"> The Hold&lt;service&gt;Job request can specify hold until a specific date-time (</w:t>
      </w:r>
      <w:r w:rsidRPr="001B3EE7">
        <w:t>JobHoldUntil</w:t>
      </w:r>
      <w:r>
        <w:t>Time</w:t>
      </w:r>
      <w:proofErr w:type="gramStart"/>
      <w:r>
        <w:t>)or</w:t>
      </w:r>
      <w:proofErr w:type="gramEnd"/>
      <w:r>
        <w:t xml:space="preserve"> according to a keyword (JobHoldUntil), where the keyword can specify a period (such as “third-shift”) or be indefinite. </w:t>
      </w:r>
      <w:proofErr w:type="gramStart"/>
      <w:r>
        <w:t>A given Hold&lt;service&gt;Job request can</w:t>
      </w:r>
      <w:proofErr w:type="gramEnd"/>
      <w:r>
        <w:t xml:space="preserve"> specifiy only one hold condition.</w:t>
      </w:r>
      <w:r w:rsidR="00A7753F">
        <w:t xml:space="preserve"> </w:t>
      </w:r>
      <w:r>
        <w:t>In the case of multiple Hold&lt;service&gt;Job requests, the last accepted request overrides the condition imposed by any previous Hold&lt;service&gt;Request.</w:t>
      </w:r>
    </w:p>
    <w:p w:rsidR="00D33F33" w:rsidRDefault="00D33F33" w:rsidP="00D33F33">
      <w:r>
        <w:t>The restraint imposed by a Hold&lt;service&gt;Job is removed by a Release&lt;service&gt;Job operation directed to the same Job. If a Service implementation supports Hold&lt;service&gt;Job, it must also support Release&lt;service&gt;Job and vice-versa.</w:t>
      </w:r>
      <w:ins w:id="2172" w:author=" " w:date="2010-10-18T16:17:00Z">
        <w:r w:rsidR="009309F3">
          <w:t xml:space="preserve"> </w:t>
        </w:r>
      </w:ins>
    </w:p>
    <w:p w:rsidR="00D33F33" w:rsidRDefault="00D33F33" w:rsidP="00D33F33">
      <w:pPr>
        <w:rPr>
          <w:ins w:id="2173" w:author=" " w:date="2010-10-18T16:41:00Z"/>
        </w:rPr>
      </w:pPr>
      <w:r>
        <w:t>If the HoldJob operation is supported, then the ReleaseJob operation MUST be supported, and vice-versa. The OPTIONAL JobHoldUntil or JobHoldUntilTime parameter allows a client to specify whether to hold the Job until a specified time, indefinitely or until a specified time period. The Service MUST accept or reject the request based on the Job's current state and transition the Job to the indicated new state as follows. A HoldJob request is rejected when the identified Job is in the Processing or ProcessingStopped states.</w:t>
      </w:r>
    </w:p>
    <w:p w:rsidR="00AE7A4C" w:rsidRDefault="00D33F33">
      <w:pPr>
        <w:pStyle w:val="Heading4"/>
        <w:pPrChange w:id="2174" w:author=" " w:date="2010-10-18T16:29:00Z">
          <w:pPr>
            <w:pStyle w:val="Heading4"/>
            <w:spacing w:before="120" w:after="120"/>
            <w:ind w:left="1170" w:hanging="1044"/>
            <w:jc w:val="left"/>
          </w:pPr>
        </w:pPrChange>
      </w:pPr>
      <w:bookmarkStart w:id="2175" w:name="_Toc250912763"/>
      <w:bookmarkStart w:id="2176" w:name="_Toc275155926"/>
      <w:r w:rsidRPr="009309F3">
        <w:t>Release&lt;service&gt;Job</w:t>
      </w:r>
      <w:bookmarkEnd w:id="2175"/>
      <w:bookmarkEnd w:id="2176"/>
    </w:p>
    <w:p w:rsidR="00241B0A" w:rsidRPr="009309F3" w:rsidRDefault="00241B0A" w:rsidP="00093625">
      <w:pPr>
        <w:pStyle w:val="note0"/>
      </w:pPr>
      <w:r>
        <w:t xml:space="preserve">NOTE: The antecedent Release-Job operation and the associated Hold-Job operation, as defined in </w:t>
      </w:r>
      <w:r w:rsidRPr="00AA49B9">
        <w:t>IPP/1.1: Model and Semantics</w:t>
      </w:r>
      <w:r>
        <w:t xml:space="preserve"> [RFC2911</w:t>
      </w:r>
      <w:proofErr w:type="gramStart"/>
      <w:r>
        <w:t>],</w:t>
      </w:r>
      <w:proofErr w:type="gramEnd"/>
      <w:r>
        <w:t xml:space="preserve"> have been deprecated in later IPP specifications in favor of using the antecedent </w:t>
      </w:r>
      <w:r w:rsidR="00093625">
        <w:t>Set-Job-Attributes</w:t>
      </w:r>
      <w:r>
        <w:t xml:space="preserve"> operation</w:t>
      </w:r>
      <w:r w:rsidR="00093625">
        <w:t xml:space="preserve"> </w:t>
      </w:r>
      <w:r w:rsidR="00093625" w:rsidRPr="00B852A9">
        <w:t>[RFC3380]</w:t>
      </w:r>
      <w:r>
        <w:t xml:space="preserve"> to set </w:t>
      </w:r>
      <w:r w:rsidR="00093625">
        <w:t>Hold-Job-Until or Hold-Job-Until-Time attributes</w:t>
      </w:r>
      <w:r>
        <w:t>. Therefore, it is suggested that implementation of the Release</w:t>
      </w:r>
      <w:r w:rsidRPr="009309F3">
        <w:t>&lt;service&gt;Job</w:t>
      </w:r>
      <w:r>
        <w:t xml:space="preserve"> in an MFD be dropped in favor of i</w:t>
      </w:r>
      <w:r w:rsidR="00093625">
        <w:t>mplementing the Set&lt;service&gt;Job</w:t>
      </w:r>
      <w:r>
        <w:t>Elements operation.</w:t>
      </w:r>
    </w:p>
    <w:p w:rsidR="00D33F33" w:rsidRDefault="00D33F33" w:rsidP="00D33F33">
      <w:r>
        <w:t xml:space="preserve">The </w:t>
      </w:r>
      <w:r w:rsidRPr="00561CD5">
        <w:t>Release</w:t>
      </w:r>
      <w:r>
        <w:t>&lt;service&gt;</w:t>
      </w:r>
      <w:r w:rsidRPr="00561CD5">
        <w:t>Job</w:t>
      </w:r>
      <w:r>
        <w:t xml:space="preserve"> operation allows a client acting for the Job Owner or an Administrator or Operator to release a previously held Job from the PendingHeld state so that it is eligible for scheduling, provided that there is no other reason to keep the Job in the PendingHeld state. That is, the restraint imposed by a Hold&lt;service&gt;Job operation is removed by a Release&lt;service&gt;Job </w:t>
      </w:r>
      <w:r>
        <w:lastRenderedPageBreak/>
        <w:t>operation directed to the same Job. If a Service implementation supports Hold&lt;service&gt;Job, it must also support Release&lt;service&gt;Job and vice-versa.</w:t>
      </w:r>
    </w:p>
    <w:p w:rsidR="00D33F33" w:rsidRDefault="00D33F33" w:rsidP="00D33F33">
      <w:r>
        <w:t xml:space="preserve">The Job Transitions as a result of a </w:t>
      </w:r>
      <w:r w:rsidR="00D93803">
        <w:t>Release</w:t>
      </w:r>
      <w:r>
        <w:t>&lt;service&gt;Job operation depend upon the current Job state, as indicated</w:t>
      </w:r>
      <w:r w:rsidR="0006521F">
        <w:t xml:space="preserve"> for the antecedent Release-Job operation</w:t>
      </w:r>
      <w:r>
        <w:t xml:space="preserve"> in </w:t>
      </w:r>
      <w:r w:rsidR="00AA49B9">
        <w:t xml:space="preserve">paragraph 3.3.6 of </w:t>
      </w:r>
      <w:r w:rsidR="00AA49B9" w:rsidRPr="00AA49B9">
        <w:t>IPP/1.1: Model and Semantics</w:t>
      </w:r>
      <w:r w:rsidR="00AA49B9">
        <w:t xml:space="preserve"> [RFC2911]</w:t>
      </w:r>
    </w:p>
    <w:p w:rsidR="00AE7A4C" w:rsidRDefault="00D33F33">
      <w:pPr>
        <w:pStyle w:val="Heading4"/>
        <w:pPrChange w:id="2177" w:author=" " w:date="2010-10-18T16:29:00Z">
          <w:pPr>
            <w:pStyle w:val="Heading4"/>
            <w:spacing w:before="120" w:after="120"/>
            <w:ind w:left="1170" w:hanging="1044"/>
            <w:jc w:val="left"/>
          </w:pPr>
        </w:pPrChange>
      </w:pPr>
      <w:bookmarkStart w:id="2178" w:name="_Toc275155927"/>
      <w:r w:rsidRPr="009309F3">
        <w:t>Resubmit&lt;service&gt;Job</w:t>
      </w:r>
      <w:bookmarkEnd w:id="2178"/>
    </w:p>
    <w:p w:rsidR="00D33F33" w:rsidRPr="00CC4123" w:rsidRDefault="00D33F33" w:rsidP="00D33F33">
      <w:pPr>
        <w:pStyle w:val="BodyText"/>
      </w:pPr>
      <w:r>
        <w:t>The Resubmit&lt;service&gt;</w:t>
      </w:r>
      <w:r w:rsidRPr="00CC4123">
        <w:t xml:space="preserve">Job operation allows a client </w:t>
      </w:r>
      <w:r>
        <w:t xml:space="preserve">acting for the Job Owner or an Administrator or Operator </w:t>
      </w:r>
      <w:r w:rsidRPr="00CC4123">
        <w:t xml:space="preserve">to </w:t>
      </w:r>
      <w:r>
        <w:t xml:space="preserve">resubmit a previously completed Job, but with the option of providing new </w:t>
      </w:r>
      <w:r w:rsidR="00931C49">
        <w:t>Job Ticket</w:t>
      </w:r>
      <w:r>
        <w:t xml:space="preserve"> information (other than input DocumentData or input DocumentData descriptive information.)</w:t>
      </w:r>
    </w:p>
    <w:p w:rsidR="00D33F33" w:rsidRDefault="00D33F33" w:rsidP="00D33F33">
      <w:pPr>
        <w:pStyle w:val="BodyText"/>
      </w:pPr>
      <w:r>
        <w:t xml:space="preserve">The </w:t>
      </w:r>
      <w:r w:rsidRPr="00151C43">
        <w:rPr>
          <w:noProof/>
        </w:rPr>
        <w:t>Resubmit</w:t>
      </w:r>
      <w:r>
        <w:rPr>
          <w:noProof/>
        </w:rPr>
        <w:t>&lt;service&gt;</w:t>
      </w:r>
      <w:r w:rsidRPr="00151C43">
        <w:rPr>
          <w:noProof/>
        </w:rPr>
        <w:t>Job</w:t>
      </w:r>
      <w:r>
        <w:t xml:space="preserve"> operation is applicable only to a RetainedJob. A Retained Job is one which remains in the Service after it has been completed or canceled. This may be incidentally or because it is a saved Job, which is a Completed or</w:t>
      </w:r>
      <w:r w:rsidR="00A7753F">
        <w:t xml:space="preserve"> </w:t>
      </w:r>
      <w:r>
        <w:t>Canceled</w:t>
      </w:r>
      <w:r w:rsidR="00A7753F">
        <w:t xml:space="preserve"> </w:t>
      </w:r>
      <w:r>
        <w:t xml:space="preserve">Job with a JobSaveDispostion </w:t>
      </w:r>
      <w:r w:rsidR="00030CBD">
        <w:t>Element</w:t>
      </w:r>
      <w:r>
        <w:t xml:space="preserve"> value that indicates that the Job, including DocumentData if any, should not be deleted or aged-out after the Job is </w:t>
      </w:r>
      <w:r w:rsidRPr="007D4339">
        <w:t xml:space="preserve">completed. </w:t>
      </w:r>
    </w:p>
    <w:p w:rsidR="00D33F33" w:rsidRDefault="00D33F33" w:rsidP="00D33F33">
      <w:pPr>
        <w:pStyle w:val="BodyText"/>
      </w:pPr>
      <w:r>
        <w:t xml:space="preserve">If a Resubmit&lt;service&gt;Job operation is accepted, the state of the retained Job is not changed; rather, a new Job is created from the identified retained Job and submitted with an implicit </w:t>
      </w:r>
      <w:r w:rsidR="00702F26" w:rsidRPr="00702F26">
        <w:rPr>
          <w:b/>
        </w:rPr>
        <w:t>CreateJob</w:t>
      </w:r>
      <w:r>
        <w:t xml:space="preserve"> request. </w:t>
      </w:r>
    </w:p>
    <w:p w:rsidR="00D33F33" w:rsidRDefault="00D33F33" w:rsidP="00D33F33">
      <w:pPr>
        <w:pStyle w:val="ListParagraph"/>
        <w:numPr>
          <w:ilvl w:val="0"/>
          <w:numId w:val="58"/>
        </w:numPr>
        <w:jc w:val="left"/>
      </w:pPr>
      <w:r>
        <w:t xml:space="preserve">If the Resubmit&lt;service&gt;Job request contains a processing </w:t>
      </w:r>
      <w:r w:rsidR="00030CBD">
        <w:t>Element</w:t>
      </w:r>
      <w:r>
        <w:t xml:space="preserve"> that was in the retained Job but with a different value, the value supplied in the Resubmit&lt;service&gt;Job operation MUST override the original value (if supported by the Service). </w:t>
      </w:r>
    </w:p>
    <w:p w:rsidR="00D33F33" w:rsidRDefault="00D33F33" w:rsidP="00D33F33">
      <w:pPr>
        <w:pStyle w:val="ListParagraph"/>
        <w:numPr>
          <w:ilvl w:val="0"/>
          <w:numId w:val="58"/>
        </w:numPr>
        <w:jc w:val="left"/>
      </w:pPr>
      <w:r>
        <w:t xml:space="preserve">If the Resubmit&lt;service&gt;Job request contains a processing </w:t>
      </w:r>
      <w:r w:rsidR="00030CBD">
        <w:t>Element</w:t>
      </w:r>
      <w:r>
        <w:t xml:space="preserve"> that was not in the retained Job, the </w:t>
      </w:r>
      <w:r w:rsidR="00030CBD">
        <w:t>Element</w:t>
      </w:r>
      <w:r>
        <w:t xml:space="preserve"> with the value supplied with the Resubmit&lt;service&gt;Job operation MUST be applied (if supported by the Service) </w:t>
      </w:r>
    </w:p>
    <w:p w:rsidR="00D33F33" w:rsidRDefault="00D33F33" w:rsidP="00D33F33">
      <w:pPr>
        <w:pStyle w:val="ListParagraph"/>
        <w:numPr>
          <w:ilvl w:val="0"/>
          <w:numId w:val="58"/>
        </w:numPr>
        <w:jc w:val="left"/>
      </w:pPr>
      <w:r>
        <w:t xml:space="preserve">For any processing </w:t>
      </w:r>
      <w:r w:rsidR="00030CBD">
        <w:t>Element</w:t>
      </w:r>
      <w:r>
        <w:t xml:space="preserve"> in the original retained Job the value of which is not changed in the Resubmit&lt;service&gt;Job request, that </w:t>
      </w:r>
      <w:r w:rsidR="00030CBD">
        <w:t>Element</w:t>
      </w:r>
      <w:r>
        <w:t xml:space="preserve"> and its value MUST be applied to newly created Job except that a JobSaveDispostion </w:t>
      </w:r>
      <w:r w:rsidR="00030CBD">
        <w:t>Element</w:t>
      </w:r>
      <w:r>
        <w:t xml:space="preserve"> value indicating that the Job should be saved, and certain other Service-specific </w:t>
      </w:r>
      <w:r w:rsidR="00030CBD">
        <w:t>Element</w:t>
      </w:r>
      <w:r>
        <w:t xml:space="preserve"> values, MUST NOT be copied but are applied to the new Job only if they are in the Resubmit&lt;service&gt;Job request.</w:t>
      </w:r>
    </w:p>
    <w:p w:rsidR="00D33F33" w:rsidRDefault="00D33F33" w:rsidP="00D33F33">
      <w:r>
        <w:t xml:space="preserve">The newly created Job is moved to the Pending or PendingHeld Job state with the same </w:t>
      </w:r>
      <w:r w:rsidR="00030CBD">
        <w:t>Element</w:t>
      </w:r>
      <w:r>
        <w:t xml:space="preserve"> values as the original saved Job (except for the save </w:t>
      </w:r>
      <w:r w:rsidR="00030CBD">
        <w:t>Element</w:t>
      </w:r>
      <w:r>
        <w:t>). If any of the documents in the saved Job were passed by reference (Send&lt;service&gt;URI or Send&gt;service&gt;URI), the Service MUST re-fetch the data, since the semantics of Restart&lt;service&gt;Job are to repeat all Job processing</w:t>
      </w:r>
      <w:r w:rsidRPr="00D97D87">
        <w:t>.</w:t>
      </w:r>
      <w:r>
        <w:t xml:space="preserve"> </w:t>
      </w:r>
      <w:r w:rsidRPr="00D97D87">
        <w:t xml:space="preserve">The Service MUST assign new JobUri and JobId values to the newly created Job; the JobDescription </w:t>
      </w:r>
      <w:r w:rsidR="00030CBD">
        <w:t>Element</w:t>
      </w:r>
      <w:r w:rsidRPr="00D97D87">
        <w:t xml:space="preserve">s that accumulate </w:t>
      </w:r>
      <w:r>
        <w:t>Job</w:t>
      </w:r>
      <w:r w:rsidRPr="00D97D87">
        <w:t xml:space="preserve"> progress, such as JobImpressionsCompleted, JobMediaSheetsCompleted, and JobKOctetsProcessed, MUST be an accurate record for the newly created Job. </w:t>
      </w:r>
    </w:p>
    <w:p w:rsidR="00D33F33" w:rsidRDefault="00D33F33" w:rsidP="00D33F33">
      <w:r>
        <w:t xml:space="preserve">The Service MUST accept or reject the </w:t>
      </w:r>
      <w:r w:rsidRPr="00151C43">
        <w:rPr>
          <w:noProof/>
        </w:rPr>
        <w:t>Resubmit</w:t>
      </w:r>
      <w:r>
        <w:rPr>
          <w:noProof/>
        </w:rPr>
        <w:t>&lt;service&gt;</w:t>
      </w:r>
      <w:r w:rsidRPr="00151C43">
        <w:rPr>
          <w:noProof/>
        </w:rPr>
        <w:t>Job</w:t>
      </w:r>
      <w:r>
        <w:t xml:space="preserve"> Request based on the authority of the requester and the referenced Job's current state. The Requester must either be the Job owner or an operator or administrator of the Service. The target Job must be retained with a Completed or Canceled state.</w:t>
      </w:r>
    </w:p>
    <w:p w:rsidR="00D33F33" w:rsidRPr="009309F3" w:rsidRDefault="00D33F33" w:rsidP="00FF4DBB">
      <w:pPr>
        <w:pStyle w:val="Heading4"/>
      </w:pPr>
      <w:bookmarkStart w:id="2179" w:name="_Toc250912766"/>
      <w:bookmarkStart w:id="2180" w:name="_Toc275155928"/>
      <w:r w:rsidRPr="009309F3">
        <w:t>Resume&lt;service&gt;Job</w:t>
      </w:r>
      <w:bookmarkEnd w:id="2179"/>
      <w:bookmarkEnd w:id="2180"/>
    </w:p>
    <w:p w:rsidR="00D33F33" w:rsidRDefault="00D33F33" w:rsidP="00D33F33">
      <w:r>
        <w:t xml:space="preserve">The </w:t>
      </w:r>
      <w:r w:rsidRPr="003C63E9">
        <w:t>Resume&lt;service&gt;Job</w:t>
      </w:r>
      <w:r w:rsidRPr="00F460A8">
        <w:t xml:space="preserve"> operation allows a client </w:t>
      </w:r>
      <w:r>
        <w:t xml:space="preserve">acting for the Job Owner or an Administrator or Operator </w:t>
      </w:r>
      <w:r w:rsidRPr="00F460A8">
        <w:t xml:space="preserve">to resume the </w:t>
      </w:r>
      <w:r>
        <w:t>identified J</w:t>
      </w:r>
      <w:r w:rsidRPr="00F460A8">
        <w:t>ob</w:t>
      </w:r>
      <w:r>
        <w:t xml:space="preserve"> </w:t>
      </w:r>
      <w:r w:rsidRPr="00F460A8">
        <w:t>at</w:t>
      </w:r>
      <w:r>
        <w:t xml:space="preserve"> </w:t>
      </w:r>
      <w:r w:rsidRPr="00F460A8">
        <w:t>the point where it was suspended.</w:t>
      </w:r>
      <w:r>
        <w:t xml:space="preserve"> Provided that no other condition exists that forces the Job to the PendingStopped state, the Service</w:t>
      </w:r>
      <w:r w:rsidRPr="00F460A8">
        <w:t xml:space="preserve"> moves the </w:t>
      </w:r>
      <w:r>
        <w:t>Job from the ProcessingStopped state to the P</w:t>
      </w:r>
      <w:r w:rsidRPr="00F460A8">
        <w:t>endi</w:t>
      </w:r>
      <w:r>
        <w:t>ng state and removes the JobSuspended</w:t>
      </w:r>
      <w:r w:rsidRPr="00F460A8">
        <w:t xml:space="preserve"> value from the</w:t>
      </w:r>
      <w:r>
        <w:t xml:space="preserve"> Job's StateReasons</w:t>
      </w:r>
      <w:r w:rsidRPr="00F460A8">
        <w:t xml:space="preserve"> </w:t>
      </w:r>
      <w:r w:rsidR="00030CBD">
        <w:t>Element</w:t>
      </w:r>
      <w:r w:rsidRPr="00F460A8">
        <w:t>.</w:t>
      </w:r>
      <w:r>
        <w:t xml:space="preserve"> </w:t>
      </w:r>
      <w:r w:rsidRPr="00F460A8">
        <w:t xml:space="preserve">If the </w:t>
      </w:r>
      <w:r>
        <w:t>identified Job is not in the ProcessingSt</w:t>
      </w:r>
      <w:r w:rsidRPr="00F460A8">
        <w:t>opped</w:t>
      </w:r>
      <w:r>
        <w:t xml:space="preserve"> state</w:t>
      </w:r>
      <w:r w:rsidRPr="00F460A8">
        <w:t xml:space="preserve"> with the</w:t>
      </w:r>
      <w:r>
        <w:t xml:space="preserve"> </w:t>
      </w:r>
      <w:r>
        <w:lastRenderedPageBreak/>
        <w:t>JobSuspended value in the Job's StateReasons</w:t>
      </w:r>
      <w:r w:rsidRPr="00F460A8">
        <w:t xml:space="preserve"> </w:t>
      </w:r>
      <w:r w:rsidR="00030CBD">
        <w:t>Element</w:t>
      </w:r>
      <w:r w:rsidRPr="00F460A8">
        <w:t>, the</w:t>
      </w:r>
      <w:r>
        <w:t xml:space="preserve"> Service </w:t>
      </w:r>
      <w:r w:rsidRPr="00F460A8">
        <w:t xml:space="preserve">MUST reject the request and return </w:t>
      </w:r>
      <w:r>
        <w:t>an appropriate</w:t>
      </w:r>
      <w:r w:rsidRPr="00F460A8">
        <w:t xml:space="preserve"> status code, since the </w:t>
      </w:r>
      <w:r>
        <w:t xml:space="preserve">Job </w:t>
      </w:r>
      <w:r w:rsidRPr="00F460A8">
        <w:t>was not suspended.</w:t>
      </w:r>
      <w:r>
        <w:t xml:space="preserve"> </w:t>
      </w:r>
    </w:p>
    <w:p w:rsidR="00D33F33" w:rsidRDefault="00D33F33" w:rsidP="00D33F33">
      <w:r>
        <w:t xml:space="preserve">If a Service supports Suspend&lt;service&gt;Job or SuspendCurrent&lt;service&gt;Job operations, it MUST support the </w:t>
      </w:r>
      <w:r w:rsidRPr="003C63E9">
        <w:t>Resume</w:t>
      </w:r>
      <w:r>
        <w:t>&lt;service&gt;</w:t>
      </w:r>
      <w:r w:rsidRPr="003C63E9">
        <w:t>Job</w:t>
      </w:r>
      <w:r>
        <w:t xml:space="preserve"> operation, and vice-versa.</w:t>
      </w:r>
    </w:p>
    <w:p w:rsidR="00D33F33" w:rsidRPr="009309F3" w:rsidRDefault="00D33F33" w:rsidP="00FF4DBB">
      <w:pPr>
        <w:pStyle w:val="Heading4"/>
      </w:pPr>
      <w:bookmarkStart w:id="2181" w:name="_Toc275155929"/>
      <w:r w:rsidRPr="009309F3">
        <w:t>Send&lt;service&gt;Document</w:t>
      </w:r>
      <w:bookmarkEnd w:id="2181"/>
    </w:p>
    <w:p w:rsidR="00D33F33" w:rsidRDefault="00D33F33" w:rsidP="00D33F33">
      <w:r>
        <w:t xml:space="preserve">The Send&lt;service&gt;Document operation allows a client acting for the Job Owner or an Administrator or Operator to input a DigitalDocument to a Service as part of an already created Job. In response to the Create&lt;service&gt;Job, the Service will have returned the JobURI and the JobId. For each Document that the client desires to add to this Job, the client issues a Send&lt;service&gt;Document request which includes the JobId and contains the entire stream of document data for one Document. </w:t>
      </w:r>
    </w:p>
    <w:p w:rsidR="00D33F33" w:rsidRDefault="00D33F33" w:rsidP="00D33F33">
      <w:r>
        <w:t xml:space="preserve">If the Service supports this operation but does not support multiple documents per Job, Document input is closed after the first document is accepted and the Service MUST reject subsequent Send&lt;service&gt;Document requests associated with the same Job. Similarly, if the Service does support multiple documents per Job, the Service MUST reject Send&lt;service&gt;Document requests associated with a given Job after inputs to that Job have been closed either a Close&lt;service&gt;Job operation or a previous Send&lt;service&gt;Document with a 'true' value for the LastDocument </w:t>
      </w:r>
      <w:r w:rsidR="00030CBD">
        <w:t>Element</w:t>
      </w:r>
      <w:r>
        <w:t xml:space="preserve">. Note that the Client may send and the Service must accept a Send&lt;service&gt;Document request with a 'true' value for the LastDocument </w:t>
      </w:r>
      <w:r w:rsidR="00030CBD">
        <w:t>Element</w:t>
      </w:r>
      <w:r>
        <w:t xml:space="preserve"> to close input to that Job, even if that request includes no Document data.</w:t>
      </w:r>
    </w:p>
    <w:p w:rsidR="00D33F33" w:rsidRDefault="00D33F33" w:rsidP="00D33F33">
      <w:r>
        <w:t>See the Create&lt;system&gt;Job description for discussion of issues relating to excessive delay between multiple Send&lt;service&gt;Document requests.</w:t>
      </w:r>
    </w:p>
    <w:p w:rsidR="00D33F33" w:rsidRDefault="00D33F33" w:rsidP="00D33F33">
      <w:r>
        <w:t>The Service MUST reject a Send&lt;service&gt;Document request and send an appropriate message if:</w:t>
      </w:r>
    </w:p>
    <w:p w:rsidR="00D33F33" w:rsidRDefault="00D33F33" w:rsidP="00D33F33">
      <w:pPr>
        <w:pStyle w:val="ListParagraph"/>
        <w:numPr>
          <w:ilvl w:val="0"/>
          <w:numId w:val="56"/>
        </w:numPr>
        <w:jc w:val="left"/>
      </w:pPr>
      <w:r>
        <w:t>The requestor is not the owner of the identified Job, or is not an Administrator or operator</w:t>
      </w:r>
    </w:p>
    <w:p w:rsidR="00D33F33" w:rsidRDefault="00D33F33" w:rsidP="00D33F33">
      <w:pPr>
        <w:pStyle w:val="ListParagraph"/>
        <w:numPr>
          <w:ilvl w:val="0"/>
          <w:numId w:val="56"/>
        </w:numPr>
        <w:jc w:val="left"/>
      </w:pPr>
      <w:r>
        <w:t xml:space="preserve">The Service has already closed inputs to the identified Job, </w:t>
      </w:r>
    </w:p>
    <w:p w:rsidR="00D33F33" w:rsidRDefault="00D33F33" w:rsidP="00D33F33">
      <w:pPr>
        <w:pStyle w:val="ListParagraph"/>
        <w:numPr>
          <w:ilvl w:val="0"/>
          <w:numId w:val="56"/>
        </w:numPr>
        <w:jc w:val="left"/>
      </w:pPr>
      <w:r>
        <w:t>The document size, format and/or compression are not supported by the Service, or</w:t>
      </w:r>
    </w:p>
    <w:p w:rsidR="00D33F33" w:rsidRDefault="00D33F33" w:rsidP="00D33F33">
      <w:pPr>
        <w:pStyle w:val="ListParagraph"/>
        <w:numPr>
          <w:ilvl w:val="0"/>
          <w:numId w:val="56"/>
        </w:numPr>
        <w:jc w:val="left"/>
      </w:pPr>
      <w:r>
        <w:t>The Job is not found.</w:t>
      </w:r>
    </w:p>
    <w:p w:rsidR="00D33F33" w:rsidRDefault="00D33F33" w:rsidP="00D33F33">
      <w:r>
        <w:t xml:space="preserve">Otherwise, the Service MUST accept the request, MUST close the Job if the LastDocument </w:t>
      </w:r>
      <w:r w:rsidR="00030CBD">
        <w:t>Element</w:t>
      </w:r>
      <w:r>
        <w:t xml:space="preserve"> is asserted, MUST add the supplied DocumentData (if any) to the identified Job, and MUST respond to the request</w:t>
      </w:r>
    </w:p>
    <w:p w:rsidR="00D33F33" w:rsidRPr="009309F3" w:rsidRDefault="00D33F33" w:rsidP="00FF4DBB">
      <w:pPr>
        <w:pStyle w:val="Heading4"/>
      </w:pPr>
      <w:bookmarkStart w:id="2182" w:name="_Toc275155930"/>
      <w:r w:rsidRPr="009309F3">
        <w:t>Send&lt;service&gt;Uri</w:t>
      </w:r>
      <w:bookmarkEnd w:id="2182"/>
    </w:p>
    <w:p w:rsidR="00D33F33" w:rsidRDefault="00D33F33" w:rsidP="00D33F33">
      <w:r>
        <w:t>The Send&lt;service&gt;U</w:t>
      </w:r>
      <w:r w:rsidR="00C040F1">
        <w:t>ri</w:t>
      </w:r>
      <w:r>
        <w:t xml:space="preserve"> operation allows a client acting for the Job Owner or an Administrator or Operator to input a Digital</w:t>
      </w:r>
      <w:ins w:id="2183" w:author=" " w:date="2010-10-18T16:22:00Z">
        <w:r w:rsidR="00C040F1">
          <w:t xml:space="preserve"> </w:t>
        </w:r>
      </w:ins>
      <w:r>
        <w:t>Document to a Service as part of an already created Job. As such, the Send&lt;service&gt;U</w:t>
      </w:r>
      <w:r w:rsidR="00C040F1">
        <w:t>ri</w:t>
      </w:r>
      <w:r>
        <w:t xml:space="preserve"> operation is identical to the Send&lt;service&gt;Document except that a client supplies a URI reference (DocumentUri </w:t>
      </w:r>
      <w:r w:rsidR="00030CBD">
        <w:t>Element</w:t>
      </w:r>
      <w:r>
        <w:t>) rather than the Document</w:t>
      </w:r>
      <w:ins w:id="2184" w:author=" " w:date="2010-10-18T16:22:00Z">
        <w:r w:rsidR="00C040F1">
          <w:t xml:space="preserve"> </w:t>
        </w:r>
      </w:ins>
      <w:r>
        <w:t>Data itself. If a Service supports both operations, clients can use both Send&lt;service&gt;U</w:t>
      </w:r>
      <w:r w:rsidR="00C040F1">
        <w:t>ri</w:t>
      </w:r>
      <w:r>
        <w:t xml:space="preserve"> and Send&lt;service&gt;Document operations to add new Documents to an existing multi-Document Job. </w:t>
      </w:r>
    </w:p>
    <w:p w:rsidR="00D33F33" w:rsidRDefault="00D33F33" w:rsidP="00D33F33">
      <w:r>
        <w:t>As with Send&lt;service&gt;Document, if the Service supports Send&lt;service&gt;U</w:t>
      </w:r>
      <w:r w:rsidR="00C040F1">
        <w:t>ri</w:t>
      </w:r>
      <w:r>
        <w:t xml:space="preserve"> but does not support multiple documents per Job, the Service MUST reject subsequent Send&lt;service&gt;U</w:t>
      </w:r>
      <w:r w:rsidR="00C040F1">
        <w:t>ri</w:t>
      </w:r>
      <w:r>
        <w:t xml:space="preserve"> requests associated with the same Job. Similarly, if the Service does support multiple documents per Job, the Service MUST reject Send&lt;service&gt;U</w:t>
      </w:r>
      <w:r w:rsidR="00C040F1">
        <w:t>ri</w:t>
      </w:r>
      <w:r>
        <w:t xml:space="preserve"> requests associated with a given Job after inputs to that Job have been closed. Job inputs can be closed either by a Close&lt;service&gt;Job operation or a Send&lt;service&gt;Document (NOT a Send&lt;service&gt;U</w:t>
      </w:r>
      <w:r w:rsidR="00C040F1">
        <w:t>ri</w:t>
      </w:r>
      <w:r>
        <w:t xml:space="preserve">) request with a 'true' value for the LastDocument </w:t>
      </w:r>
      <w:r w:rsidR="00030CBD">
        <w:t>Element</w:t>
      </w:r>
      <w:r>
        <w:t xml:space="preserve">. Note that the Client may send and the Service must accept a Send&lt;service&gt;Document </w:t>
      </w:r>
      <w:r>
        <w:lastRenderedPageBreak/>
        <w:t xml:space="preserve">request with a 'true' value for the LastDocument </w:t>
      </w:r>
      <w:r w:rsidR="00030CBD">
        <w:t>Element</w:t>
      </w:r>
      <w:r>
        <w:t xml:space="preserve"> to close input to that Job even if that request includes no Document data.</w:t>
      </w:r>
    </w:p>
    <w:p w:rsidR="00D33F33" w:rsidRDefault="00D33F33" w:rsidP="00D33F33">
      <w:r>
        <w:t>The Service MUST reject this request and send an appropriate message if:</w:t>
      </w:r>
    </w:p>
    <w:p w:rsidR="00D33F33" w:rsidRDefault="00D33F33" w:rsidP="00D33F33">
      <w:pPr>
        <w:pStyle w:val="ListParagraph"/>
        <w:numPr>
          <w:ilvl w:val="0"/>
          <w:numId w:val="59"/>
        </w:numPr>
        <w:jc w:val="left"/>
      </w:pPr>
      <w:r>
        <w:t>The requestor is not the owner of the identified Job, or is not an Administrator or operator</w:t>
      </w:r>
    </w:p>
    <w:p w:rsidR="00D33F33" w:rsidRDefault="00D33F33" w:rsidP="00D33F33">
      <w:pPr>
        <w:pStyle w:val="ListParagraph"/>
        <w:numPr>
          <w:ilvl w:val="0"/>
          <w:numId w:val="59"/>
        </w:numPr>
        <w:jc w:val="left"/>
      </w:pPr>
      <w:r>
        <w:t xml:space="preserve">The Service has already closed inputs to the identified Job, </w:t>
      </w:r>
    </w:p>
    <w:p w:rsidR="00D33F33" w:rsidRDefault="00D33F33" w:rsidP="00D33F33">
      <w:pPr>
        <w:pStyle w:val="ListParagraph"/>
        <w:numPr>
          <w:ilvl w:val="0"/>
          <w:numId w:val="59"/>
        </w:numPr>
        <w:jc w:val="left"/>
      </w:pPr>
      <w:r>
        <w:t>The Job is not found</w:t>
      </w:r>
      <w:r w:rsidRPr="007E4AAD">
        <w:t xml:space="preserve"> </w:t>
      </w:r>
    </w:p>
    <w:p w:rsidR="00D33F33" w:rsidRDefault="00D33F33" w:rsidP="00D33F33">
      <w:pPr>
        <w:pStyle w:val="ListParagraph"/>
        <w:numPr>
          <w:ilvl w:val="0"/>
          <w:numId w:val="59"/>
        </w:numPr>
        <w:jc w:val="left"/>
      </w:pPr>
      <w:r>
        <w:t>The document size, format and/or compression are not supported by the Service, or</w:t>
      </w:r>
    </w:p>
    <w:p w:rsidR="00D33F33" w:rsidRDefault="00D33F33" w:rsidP="00D33F33">
      <w:pPr>
        <w:pStyle w:val="ListParagraph"/>
        <w:numPr>
          <w:ilvl w:val="0"/>
          <w:numId w:val="59"/>
        </w:numPr>
        <w:jc w:val="left"/>
      </w:pPr>
      <w:r>
        <w:t>The Service does not support the URI Scheme specified.</w:t>
      </w:r>
    </w:p>
    <w:p w:rsidR="00D33F33" w:rsidRDefault="00D33F33" w:rsidP="00D33F33">
      <w:r>
        <w:t xml:space="preserve">Otherwise, the Service MUST accept the request, MUST close the Job if the LastDocument </w:t>
      </w:r>
      <w:r w:rsidR="00030CBD">
        <w:t>Element</w:t>
      </w:r>
      <w:r>
        <w:t xml:space="preserve"> is asserted, MUST add the DocumentData (if any) to the identified Job, and MUST respond to the request</w:t>
      </w:r>
    </w:p>
    <w:p w:rsidR="00D33F33" w:rsidRDefault="00D33F33" w:rsidP="00D33F33">
      <w:r>
        <w:t>See the Create&lt;system&gt;Job description for discussion of issues relating to excessive delay between multiple Send&lt;service&gt;U</w:t>
      </w:r>
      <w:r w:rsidR="00FF4DBB">
        <w:t>ri</w:t>
      </w:r>
      <w:r>
        <w:t xml:space="preserve"> requests.</w:t>
      </w:r>
    </w:p>
    <w:p w:rsidR="00D33F33" w:rsidRPr="00FF4DBB" w:rsidRDefault="00D33F33" w:rsidP="00FF4DBB">
      <w:pPr>
        <w:pStyle w:val="Heading4"/>
      </w:pPr>
      <w:bookmarkStart w:id="2185" w:name="_Toc250912750"/>
      <w:bookmarkStart w:id="2186" w:name="_Toc275155931"/>
      <w:r w:rsidRPr="00FF4DBB">
        <w:t>Set&lt;service&gt;DocumentElements</w:t>
      </w:r>
      <w:bookmarkEnd w:id="2185"/>
      <w:bookmarkEnd w:id="2186"/>
    </w:p>
    <w:p w:rsidR="00D33F33" w:rsidRDefault="00D33F33" w:rsidP="00D33F33">
      <w:r>
        <w:t xml:space="preserve">The </w:t>
      </w:r>
      <w:r w:rsidRPr="00B81B61">
        <w:t>Set&lt;service&gt;DocumentElement</w:t>
      </w:r>
      <w:r>
        <w:t>s operation allows a Client, operating for the Job Owner or an Administrator,</w:t>
      </w:r>
      <w:r w:rsidRPr="00F460A8">
        <w:t xml:space="preserve"> </w:t>
      </w:r>
      <w:r>
        <w:t xml:space="preserve">to set the values of identified </w:t>
      </w:r>
      <w:r w:rsidR="00030CBD">
        <w:t>Element</w:t>
      </w:r>
      <w:r>
        <w:t xml:space="preserve">s of the specified Document within the specified Job. </w:t>
      </w:r>
      <w:r w:rsidRPr="0072519F">
        <w:t xml:space="preserve">This operation is </w:t>
      </w:r>
      <w:r>
        <w:t xml:space="preserve">parallel to the </w:t>
      </w:r>
      <w:r w:rsidRPr="0072519F">
        <w:t>Set&lt;service&gt;JobElements</w:t>
      </w:r>
      <w:r>
        <w:t xml:space="preserve"> and Set&lt;service&gt;ServiceElements </w:t>
      </w:r>
      <w:r w:rsidRPr="0072519F">
        <w:t>operation</w:t>
      </w:r>
      <w:r>
        <w:t>s</w:t>
      </w:r>
      <w:r w:rsidRPr="0072519F">
        <w:t xml:space="preserve"> and </w:t>
      </w:r>
      <w:r>
        <w:t xml:space="preserve">it </w:t>
      </w:r>
      <w:r w:rsidRPr="0072519F">
        <w:t>follows the same rules for validation</w:t>
      </w:r>
      <w:r>
        <w:t xml:space="preserve">, but with the target and response </w:t>
      </w:r>
      <w:r w:rsidR="00030CBD">
        <w:t>Element</w:t>
      </w:r>
      <w:r>
        <w:t>s relating to a</w:t>
      </w:r>
      <w:r w:rsidRPr="00A01EA0">
        <w:t xml:space="preserve"> Document </w:t>
      </w:r>
      <w:r>
        <w:t>rather than a Job or the Service.</w:t>
      </w:r>
    </w:p>
    <w:p w:rsidR="00D33F33" w:rsidRPr="0072519F" w:rsidRDefault="00D33F33" w:rsidP="00D33F33">
      <w:r>
        <w:t xml:space="preserve">The Client must fully identify the </w:t>
      </w:r>
      <w:r w:rsidR="00030CBD">
        <w:t>Element</w:t>
      </w:r>
      <w:r>
        <w:t xml:space="preserve">s to be set as well as the set values. The only settable </w:t>
      </w:r>
      <w:r w:rsidR="00030CBD">
        <w:t>Element</w:t>
      </w:r>
      <w:r>
        <w:t xml:space="preserve">s are those within the </w:t>
      </w:r>
      <w:r w:rsidR="00931C49">
        <w:t>Document Ticket</w:t>
      </w:r>
      <w:r>
        <w:t>. The Document Data is not part of the Document and cannot be changed using this operation. If a D</w:t>
      </w:r>
      <w:r w:rsidRPr="0072519F">
        <w:t xml:space="preserve">ocument was originally submitted without </w:t>
      </w:r>
      <w:r>
        <w:t xml:space="preserve">a given settable </w:t>
      </w:r>
      <w:r w:rsidR="00030CBD">
        <w:t>Element</w:t>
      </w:r>
      <w:r>
        <w:t xml:space="preserve"> that the </w:t>
      </w:r>
      <w:r w:rsidRPr="00B81B61">
        <w:t>Set&lt;service&gt;DocumentElement</w:t>
      </w:r>
      <w:r>
        <w:t>s request attempts to set</w:t>
      </w:r>
      <w:r w:rsidRPr="0072519F">
        <w:t>, the</w:t>
      </w:r>
      <w:r>
        <w:t xml:space="preserve"> Service</w:t>
      </w:r>
      <w:r w:rsidRPr="0072519F">
        <w:t xml:space="preserve"> adds the</w:t>
      </w:r>
      <w:r>
        <w:t xml:space="preserve"> specified</w:t>
      </w:r>
      <w:r w:rsidRPr="0072519F">
        <w:t xml:space="preserve"> </w:t>
      </w:r>
      <w:r w:rsidR="00030CBD">
        <w:t>Element</w:t>
      </w:r>
      <w:r w:rsidRPr="0072519F">
        <w:t xml:space="preserve"> to the Document. </w:t>
      </w:r>
    </w:p>
    <w:p w:rsidR="00D33F33" w:rsidRPr="0072519F" w:rsidRDefault="00D33F33" w:rsidP="00D33F33">
      <w:r w:rsidRPr="0072519F">
        <w:t xml:space="preserve">If the client </w:t>
      </w:r>
      <w:r>
        <w:t>identifies</w:t>
      </w:r>
      <w:r w:rsidRPr="0072519F">
        <w:t xml:space="preserve"> a </w:t>
      </w:r>
      <w:r>
        <w:t xml:space="preserve">Document </w:t>
      </w:r>
      <w:r w:rsidR="00030CBD">
        <w:t>Element</w:t>
      </w:r>
      <w:r>
        <w:t xml:space="preserve"> but does not specify a value for that </w:t>
      </w:r>
      <w:r w:rsidR="00030CBD">
        <w:t>Element</w:t>
      </w:r>
      <w:r>
        <w:t>,</w:t>
      </w:r>
      <w:r w:rsidRPr="0072519F">
        <w:t xml:space="preserve"> then the </w:t>
      </w:r>
      <w:r>
        <w:t>Service</w:t>
      </w:r>
      <w:r w:rsidRPr="0072519F">
        <w:t xml:space="preserve"> MUST </w:t>
      </w:r>
      <w:proofErr w:type="gramStart"/>
      <w:r w:rsidRPr="0072519F">
        <w:t>remove</w:t>
      </w:r>
      <w:proofErr w:type="gramEnd"/>
      <w:r w:rsidRPr="0072519F">
        <w:t xml:space="preserve"> the </w:t>
      </w:r>
      <w:r w:rsidR="00030CBD">
        <w:t>Element</w:t>
      </w:r>
      <w:r w:rsidRPr="0072519F">
        <w:t xml:space="preserve"> and all of its values from the Document. The semantic effec</w:t>
      </w:r>
      <w:r>
        <w:t xml:space="preserve">t of the client supplying the </w:t>
      </w:r>
      <w:r w:rsidR="00030CBD">
        <w:t>Element</w:t>
      </w:r>
      <w:r>
        <w:t xml:space="preserve"> with no value in a Set&lt;service&gt;DocumentElements</w:t>
      </w:r>
      <w:r w:rsidRPr="0072519F">
        <w:t xml:space="preserve"> operation MUST be the same as if the </w:t>
      </w:r>
      <w:r w:rsidR="00030CBD">
        <w:t>Element</w:t>
      </w:r>
      <w:r>
        <w:t xml:space="preserve"> </w:t>
      </w:r>
      <w:r w:rsidRPr="0072519F">
        <w:t xml:space="preserve">had not </w:t>
      </w:r>
      <w:r>
        <w:t xml:space="preserve">originally </w:t>
      </w:r>
      <w:r w:rsidRPr="0072519F">
        <w:t>been supplied with the Document</w:t>
      </w:r>
      <w:r>
        <w:t xml:space="preserve">. This corresponds to the action </w:t>
      </w:r>
      <w:r w:rsidRPr="007B66B1">
        <w:t>of the out-of-band value</w:t>
      </w:r>
      <w:r w:rsidR="00A7753F">
        <w:t xml:space="preserve"> </w:t>
      </w:r>
      <w:r w:rsidRPr="007B66B1">
        <w:t>“DeleteElement</w:t>
      </w:r>
      <w:r>
        <w:t>” in the</w:t>
      </w:r>
      <w:r w:rsidRPr="007B66B1">
        <w:t xml:space="preserve"> antecedent IPP Set-Document-Attributes </w:t>
      </w:r>
      <w:r>
        <w:t xml:space="preserve">operation. </w:t>
      </w:r>
      <w:r w:rsidRPr="007B66B1">
        <w:t>Any</w:t>
      </w:r>
      <w:r>
        <w:t xml:space="preserve"> subsequent Get&lt;service&gt;DocumentElements or Get&lt;service&gt;</w:t>
      </w:r>
      <w:r w:rsidRPr="0072519F">
        <w:t xml:space="preserve">Documents </w:t>
      </w:r>
      <w:r>
        <w:t xml:space="preserve">request </w:t>
      </w:r>
      <w:r w:rsidRPr="0072519F">
        <w:t xml:space="preserve">MUST NOT return any </w:t>
      </w:r>
      <w:r w:rsidR="00030CBD">
        <w:t>Element</w:t>
      </w:r>
      <w:r w:rsidRPr="0072519F">
        <w:t xml:space="preserve"> that has been deleted</w:t>
      </w:r>
      <w:r>
        <w:t>.</w:t>
      </w:r>
      <w:r w:rsidRPr="0072519F">
        <w:t xml:space="preserve"> However, a client can re-establish such a deleted Document </w:t>
      </w:r>
      <w:r w:rsidR="00030CBD">
        <w:t>Element</w:t>
      </w:r>
      <w:r w:rsidRPr="0072519F">
        <w:t xml:space="preserve"> with any supported </w:t>
      </w:r>
      <w:r>
        <w:t>value(s) using a subsequent Set&lt;service&gt;</w:t>
      </w:r>
      <w:r w:rsidRPr="0072519F">
        <w:t>Document</w:t>
      </w:r>
      <w:r>
        <w:t>Elements</w:t>
      </w:r>
      <w:r w:rsidRPr="0072519F">
        <w:t xml:space="preserve"> operation. </w:t>
      </w:r>
    </w:p>
    <w:p w:rsidR="00D33F33" w:rsidRPr="0072519F" w:rsidRDefault="00D33F33" w:rsidP="00D33F33">
      <w:r w:rsidRPr="0072519F">
        <w:t xml:space="preserve">If the client supplies an </w:t>
      </w:r>
      <w:r w:rsidR="00030CBD">
        <w:t>Element</w:t>
      </w:r>
      <w:r w:rsidRPr="0072519F">
        <w:t xml:space="preserve"> in a </w:t>
      </w:r>
      <w:r w:rsidRPr="00B81B61">
        <w:t>Set&lt;service&gt;DocumentElement</w:t>
      </w:r>
      <w:r>
        <w:t xml:space="preserve">s request with no </w:t>
      </w:r>
      <w:r w:rsidRPr="0072519F">
        <w:t xml:space="preserve">value and that </w:t>
      </w:r>
      <w:r w:rsidR="00030CBD">
        <w:t>Element</w:t>
      </w:r>
      <w:r w:rsidRPr="0072519F">
        <w:t xml:space="preserve"> is not present </w:t>
      </w:r>
      <w:r>
        <w:t>i</w:t>
      </w:r>
      <w:r w:rsidRPr="0072519F">
        <w:t xml:space="preserve">n the Document object, the </w:t>
      </w:r>
      <w:r>
        <w:t>Service</w:t>
      </w:r>
      <w:r w:rsidRPr="0072519F">
        <w:t xml:space="preserve"> ignores that supplied </w:t>
      </w:r>
      <w:r w:rsidR="00030CBD">
        <w:t>Element</w:t>
      </w:r>
      <w:r w:rsidRPr="0072519F">
        <w:t xml:space="preserve"> in the request, does not return the </w:t>
      </w:r>
      <w:r w:rsidR="00030CBD">
        <w:t>Element</w:t>
      </w:r>
      <w:r w:rsidRPr="0072519F">
        <w:t xml:space="preserve"> in the Unsupported </w:t>
      </w:r>
      <w:r>
        <w:t xml:space="preserve">Elements group, and returns the ‘success’ </w:t>
      </w:r>
      <w:r w:rsidRPr="0072519F">
        <w:t xml:space="preserve">status code, </w:t>
      </w:r>
      <w:r>
        <w:t xml:space="preserve">provided that </w:t>
      </w:r>
      <w:r w:rsidRPr="0072519F">
        <w:t xml:space="preserve">there are no other problems with the request. </w:t>
      </w:r>
    </w:p>
    <w:p w:rsidR="00D33F33" w:rsidRPr="0072519F" w:rsidRDefault="00D33F33" w:rsidP="00D33F33">
      <w:r w:rsidRPr="0072519F">
        <w:t xml:space="preserve">The validation of the </w:t>
      </w:r>
      <w:r w:rsidRPr="00B81B61">
        <w:t>Set&lt;service&gt;DocumentElement</w:t>
      </w:r>
      <w:r>
        <w:t xml:space="preserve">s </w:t>
      </w:r>
      <w:r w:rsidRPr="0072519F">
        <w:t xml:space="preserve">request is performed by the </w:t>
      </w:r>
      <w:r>
        <w:t>Service</w:t>
      </w:r>
      <w:r w:rsidRPr="0072519F">
        <w:t xml:space="preserve"> as if the </w:t>
      </w:r>
      <w:r>
        <w:t xml:space="preserve">Document </w:t>
      </w:r>
      <w:r w:rsidRPr="0072519F">
        <w:t xml:space="preserve">had been submitted originally with the new </w:t>
      </w:r>
      <w:r w:rsidR="00030CBD">
        <w:t>Element</w:t>
      </w:r>
      <w:r w:rsidRPr="0072519F">
        <w:t xml:space="preserve"> values (and the deleted </w:t>
      </w:r>
      <w:r w:rsidR="00030CBD">
        <w:t>Element</w:t>
      </w:r>
      <w:r>
        <w:t xml:space="preserve">s removed); </w:t>
      </w:r>
      <w:r w:rsidR="00496705">
        <w:t>i.e.,</w:t>
      </w:r>
      <w:r w:rsidRPr="0072519F">
        <w:t xml:space="preserve"> all modified Document </w:t>
      </w:r>
      <w:r w:rsidR="00030CBD">
        <w:t>Element</w:t>
      </w:r>
      <w:r w:rsidRPr="0072519F">
        <w:t xml:space="preserve">s and values </w:t>
      </w:r>
      <w:r>
        <w:t xml:space="preserve">must </w:t>
      </w:r>
      <w:r w:rsidRPr="0072519F">
        <w:t xml:space="preserve">be supported in combination with the Document </w:t>
      </w:r>
      <w:r w:rsidR="00030CBD">
        <w:t>Element</w:t>
      </w:r>
      <w:r w:rsidRPr="0072519F">
        <w:t xml:space="preserve">s not modified. If such a Document Creation operation would have been accepted, then the </w:t>
      </w:r>
      <w:r w:rsidRPr="00B81B61">
        <w:t>Set&lt;service&gt;DocumentElement</w:t>
      </w:r>
      <w:r>
        <w:t xml:space="preserve">s </w:t>
      </w:r>
      <w:r w:rsidRPr="0072519F">
        <w:t xml:space="preserve">MUST be accepted. If such a Document Creation operation would have been rejected, then the </w:t>
      </w:r>
      <w:r w:rsidRPr="00B81B61">
        <w:t>Set&lt;service&gt;DocumentElement</w:t>
      </w:r>
      <w:r>
        <w:t xml:space="preserve">s </w:t>
      </w:r>
      <w:r w:rsidRPr="0072519F">
        <w:t xml:space="preserve">MUST be rejected and the Document MUST </w:t>
      </w:r>
      <w:proofErr w:type="gramStart"/>
      <w:r w:rsidRPr="0072519F">
        <w:t>be</w:t>
      </w:r>
      <w:proofErr w:type="gramEnd"/>
      <w:r w:rsidRPr="0072519F">
        <w:t xml:space="preserve"> unchanged. In addition, if any of the supplied </w:t>
      </w:r>
      <w:r w:rsidR="00030CBD">
        <w:t>Element</w:t>
      </w:r>
      <w:r w:rsidRPr="0072519F">
        <w:t xml:space="preserve">s are not supported, are not settable, or the values are not supported, </w:t>
      </w:r>
      <w:proofErr w:type="gramStart"/>
      <w:r w:rsidRPr="0072519F">
        <w:t>the</w:t>
      </w:r>
      <w:proofErr w:type="gramEnd"/>
      <w:r w:rsidRPr="0072519F">
        <w:t xml:space="preserve"> </w:t>
      </w:r>
      <w:r>
        <w:t>Service</w:t>
      </w:r>
      <w:r w:rsidRPr="0072519F">
        <w:t xml:space="preserve"> MUST reject the entire </w:t>
      </w:r>
      <w:r w:rsidRPr="0072519F">
        <w:lastRenderedPageBreak/>
        <w:t xml:space="preserve">operation; the </w:t>
      </w:r>
      <w:r>
        <w:t>Service</w:t>
      </w:r>
      <w:r w:rsidRPr="0072519F">
        <w:t xml:space="preserve"> MUST NOT partially set some of the supplied </w:t>
      </w:r>
      <w:r w:rsidR="00030CBD">
        <w:t>Element</w:t>
      </w:r>
      <w:r w:rsidRPr="0072519F">
        <w:t xml:space="preserve">s. In other words, after the operation, all the supplied </w:t>
      </w:r>
      <w:r w:rsidR="00030CBD">
        <w:t>Element</w:t>
      </w:r>
      <w:r w:rsidRPr="0072519F">
        <w:t xml:space="preserve">s MUST </w:t>
      </w:r>
      <w:proofErr w:type="gramStart"/>
      <w:r w:rsidRPr="0072519F">
        <w:t>be</w:t>
      </w:r>
      <w:proofErr w:type="gramEnd"/>
      <w:r w:rsidRPr="0072519F">
        <w:t xml:space="preserve"> set or none of them MUST be set, thus making the </w:t>
      </w:r>
      <w:r w:rsidRPr="00B81B61">
        <w:t>Set&lt;service&gt;DocumentElement</w:t>
      </w:r>
      <w:r>
        <w:t xml:space="preserve">s </w:t>
      </w:r>
      <w:r w:rsidRPr="0072519F">
        <w:t xml:space="preserve">an atomic operation. </w:t>
      </w:r>
    </w:p>
    <w:p w:rsidR="00D33F33" w:rsidRPr="0072519F" w:rsidRDefault="00D33F33" w:rsidP="00D33F33">
      <w:r w:rsidRPr="0072519F">
        <w:t xml:space="preserve">The value of </w:t>
      </w:r>
      <w:r w:rsidRPr="0021218E">
        <w:t xml:space="preserve">JobMandatoryElements </w:t>
      </w:r>
      <w:r w:rsidRPr="0072519F">
        <w:t xml:space="preserve">supplied in the original </w:t>
      </w:r>
      <w:r>
        <w:t>Create&lt;service&gt;Job</w:t>
      </w:r>
      <w:r w:rsidRPr="0072519F">
        <w:t xml:space="preserve"> request, if any, MUST have no effect on the behavior of the </w:t>
      </w:r>
      <w:r w:rsidRPr="00B81B61">
        <w:t>Set&lt;service&gt;DocumentElement</w:t>
      </w:r>
      <w:r>
        <w:t xml:space="preserve">s </w:t>
      </w:r>
      <w:r w:rsidRPr="0072519F">
        <w:t>operation</w:t>
      </w:r>
      <w:r>
        <w:t xml:space="preserve">. Rather, the Service must consider that any </w:t>
      </w:r>
      <w:r w:rsidR="00030CBD">
        <w:t>Element</w:t>
      </w:r>
      <w:r>
        <w:t xml:space="preserve"> or </w:t>
      </w:r>
      <w:r w:rsidR="00030CBD">
        <w:t>Element</w:t>
      </w:r>
      <w:r>
        <w:t xml:space="preserve"> value in a </w:t>
      </w:r>
      <w:r w:rsidRPr="00B81B61">
        <w:t>Set&lt;service&gt;DocumentElement</w:t>
      </w:r>
      <w:r>
        <w:t>s operation is mandatory. T</w:t>
      </w:r>
      <w:r w:rsidRPr="0072519F">
        <w:t xml:space="preserve">he </w:t>
      </w:r>
      <w:r>
        <w:t>Service</w:t>
      </w:r>
      <w:r w:rsidRPr="0072519F">
        <w:t xml:space="preserve"> MUST </w:t>
      </w:r>
      <w:proofErr w:type="gramStart"/>
      <w:r w:rsidRPr="0072519F">
        <w:t>reject</w:t>
      </w:r>
      <w:proofErr w:type="gramEnd"/>
      <w:r w:rsidRPr="0072519F">
        <w:t xml:space="preserve"> any </w:t>
      </w:r>
      <w:r>
        <w:t>request</w:t>
      </w:r>
      <w:r w:rsidRPr="0072519F">
        <w:t xml:space="preserve"> to set a Document </w:t>
      </w:r>
      <w:r w:rsidR="00030CBD">
        <w:t>Element</w:t>
      </w:r>
      <w:r w:rsidRPr="0072519F">
        <w:t xml:space="preserve"> to an unsupported value or to a value that would conflict with another Document </w:t>
      </w:r>
      <w:r w:rsidR="00030CBD">
        <w:t>Element</w:t>
      </w:r>
      <w:r w:rsidRPr="0072519F">
        <w:t xml:space="preserve"> value. </w:t>
      </w:r>
    </w:p>
    <w:p w:rsidR="00D33F33" w:rsidRDefault="00D33F33" w:rsidP="00D33F33">
      <w:r w:rsidRPr="0072519F">
        <w:t xml:space="preserve">The </w:t>
      </w:r>
      <w:r>
        <w:t>Service</w:t>
      </w:r>
      <w:r w:rsidRPr="0072519F">
        <w:t xml:space="preserve"> MUST </w:t>
      </w:r>
      <w:r w:rsidR="00EA100E">
        <w:t>respond to</w:t>
      </w:r>
      <w:r w:rsidRPr="0072519F">
        <w:t xml:space="preserve"> th</w:t>
      </w:r>
      <w:r>
        <w:t xml:space="preserve">e </w:t>
      </w:r>
      <w:r w:rsidRPr="00B81B61">
        <w:t>Set&lt;service&gt;DocumentElement</w:t>
      </w:r>
      <w:r>
        <w:t xml:space="preserve">s </w:t>
      </w:r>
      <w:r w:rsidRPr="0072519F">
        <w:t xml:space="preserve">operation </w:t>
      </w:r>
      <w:r w:rsidR="00EA100E">
        <w:t>as defined for the antecedent Set-Document-Attributes operation in th</w:t>
      </w:r>
      <w:r w:rsidR="00EA100E" w:rsidRPr="00EA100E">
        <w:t>e Standard for IPP Document Object</w:t>
      </w:r>
      <w:r w:rsidR="005E1211">
        <w:t>s</w:t>
      </w:r>
      <w:r w:rsidR="00EA100E" w:rsidRPr="00EA100E">
        <w:t xml:space="preserve"> [PWG 5100.5]. </w:t>
      </w:r>
      <w:r w:rsidRPr="00EA100E">
        <w:t xml:space="preserve">Although the Document's current state affects whether the Service accepts or rejects the Set&lt;service&gt;DocumentElements request, the operation MUST NOT change the state </w:t>
      </w:r>
      <w:r w:rsidRPr="0072519F">
        <w:t>of the Document object (since the Document is a passive object and the Documen</w:t>
      </w:r>
      <w:r>
        <w:t>t state is a subset of the Job</w:t>
      </w:r>
      <w:r w:rsidRPr="0072519F">
        <w:t xml:space="preserve">State). For example, </w:t>
      </w:r>
      <w:r>
        <w:t>if</w:t>
      </w:r>
      <w:r w:rsidRPr="0072519F">
        <w:t xml:space="preserve"> the operation creates a request for unavailable resources, the Job (but not the Document) transitions to a new state. </w:t>
      </w:r>
    </w:p>
    <w:p w:rsidR="00D33F33" w:rsidRPr="00E161F8" w:rsidRDefault="00D33F33" w:rsidP="00E161F8">
      <w:pPr>
        <w:pStyle w:val="Heading4"/>
      </w:pPr>
      <w:bookmarkStart w:id="2187" w:name="_Toc250912751"/>
      <w:bookmarkStart w:id="2188" w:name="_Toc275155932"/>
      <w:r w:rsidRPr="00E161F8">
        <w:t>Set&lt;service&gt;JobElements</w:t>
      </w:r>
      <w:bookmarkEnd w:id="2187"/>
      <w:bookmarkEnd w:id="2188"/>
    </w:p>
    <w:p w:rsidR="00D33F33" w:rsidRDefault="00D33F33" w:rsidP="00D33F33">
      <w:r>
        <w:t>The S</w:t>
      </w:r>
      <w:r w:rsidRPr="000C2389">
        <w:t>et&lt;Service&gt;JobElements</w:t>
      </w:r>
      <w:r>
        <w:t xml:space="preserve"> operation allows a Client operating for the Job Owner or an Administartor,</w:t>
      </w:r>
      <w:r w:rsidRPr="00F460A8">
        <w:t xml:space="preserve"> </w:t>
      </w:r>
      <w:r>
        <w:t xml:space="preserve">to set the values of identified </w:t>
      </w:r>
      <w:r w:rsidR="00030CBD">
        <w:t>Element</w:t>
      </w:r>
      <w:r>
        <w:t xml:space="preserve">s of the specified Job. The Client must fully identify the </w:t>
      </w:r>
      <w:r w:rsidR="00030CBD">
        <w:t>Element</w:t>
      </w:r>
      <w:r>
        <w:t xml:space="preserve">s to be set as well as the set values. In the response, the Service returns success or rejects the entire request with indications of which </w:t>
      </w:r>
      <w:r w:rsidR="00030CBD">
        <w:t>Element</w:t>
      </w:r>
      <w:r>
        <w:t xml:space="preserve"> or </w:t>
      </w:r>
      <w:r w:rsidR="00030CBD">
        <w:t>Element</w:t>
      </w:r>
      <w:r>
        <w:t>s could not be set to the specified values.</w:t>
      </w:r>
      <w:bookmarkStart w:id="2189" w:name="_Toc250912771"/>
    </w:p>
    <w:p w:rsidR="00D33F33" w:rsidRDefault="00D33F33" w:rsidP="00D33F33">
      <w:r>
        <w:t>This operation is parallel to the</w:t>
      </w:r>
      <w:r w:rsidRPr="00793037">
        <w:t xml:space="preserve"> </w:t>
      </w:r>
      <w:r>
        <w:t>Set&lt;service&gt;Document</w:t>
      </w:r>
      <w:r w:rsidRPr="0072519F">
        <w:t xml:space="preserve">Elements </w:t>
      </w:r>
      <w:r>
        <w:t xml:space="preserve">and Set&lt;service&gt;ServiceElements </w:t>
      </w:r>
      <w:r w:rsidRPr="0072519F">
        <w:t>operation</w:t>
      </w:r>
      <w:r>
        <w:t>s</w:t>
      </w:r>
      <w:r w:rsidRPr="0072519F">
        <w:t xml:space="preserve"> and </w:t>
      </w:r>
      <w:r>
        <w:t xml:space="preserve">it </w:t>
      </w:r>
      <w:r w:rsidRPr="0072519F">
        <w:t>follows the same rules for validation</w:t>
      </w:r>
      <w:r>
        <w:t xml:space="preserve">, but with the target and response </w:t>
      </w:r>
      <w:r w:rsidR="00030CBD">
        <w:t>Element</w:t>
      </w:r>
      <w:r>
        <w:t>s relating to a</w:t>
      </w:r>
      <w:r w:rsidRPr="00A01EA0">
        <w:t xml:space="preserve"> </w:t>
      </w:r>
      <w:r>
        <w:t>Job rather than a Document or</w:t>
      </w:r>
      <w:r w:rsidRPr="00793037">
        <w:t xml:space="preserve"> </w:t>
      </w:r>
      <w:r>
        <w:t>the Service</w:t>
      </w:r>
    </w:p>
    <w:p w:rsidR="00D33F33" w:rsidRPr="0072519F" w:rsidRDefault="00D33F33" w:rsidP="00D33F33">
      <w:r w:rsidRPr="0072519F">
        <w:t xml:space="preserve">If the client </w:t>
      </w:r>
      <w:r>
        <w:t>identifies</w:t>
      </w:r>
      <w:r w:rsidRPr="0072519F">
        <w:t xml:space="preserve"> a </w:t>
      </w:r>
      <w:r>
        <w:t xml:space="preserve">Job </w:t>
      </w:r>
      <w:r w:rsidR="00030CBD">
        <w:t>Element</w:t>
      </w:r>
      <w:r w:rsidR="00A7753F">
        <w:t xml:space="preserve"> </w:t>
      </w:r>
      <w:r>
        <w:t xml:space="preserve">but does not specify a value for that </w:t>
      </w:r>
      <w:r w:rsidR="00030CBD">
        <w:t>Element</w:t>
      </w:r>
      <w:proofErr w:type="gramStart"/>
      <w:r>
        <w:t>,,</w:t>
      </w:r>
      <w:proofErr w:type="gramEnd"/>
      <w:r>
        <w:t xml:space="preserve"> </w:t>
      </w:r>
      <w:r w:rsidRPr="0072519F">
        <w:t xml:space="preserve">then the </w:t>
      </w:r>
      <w:r>
        <w:t>Service</w:t>
      </w:r>
      <w:r w:rsidRPr="0072519F">
        <w:t xml:space="preserve"> MUST remove the </w:t>
      </w:r>
      <w:r w:rsidR="00030CBD">
        <w:t>Element</w:t>
      </w:r>
      <w:r w:rsidRPr="0072519F">
        <w:t xml:space="preserve"> and all of its values from the </w:t>
      </w:r>
      <w:r>
        <w:t>Job</w:t>
      </w:r>
      <w:r w:rsidRPr="0072519F">
        <w:t>. The semantic effec</w:t>
      </w:r>
      <w:r>
        <w:t xml:space="preserve">t of the client supplying the </w:t>
      </w:r>
      <w:r w:rsidR="00030CBD">
        <w:t>Element</w:t>
      </w:r>
      <w:r>
        <w:t xml:space="preserve"> with no value in a Set&lt;service&gt;JobElements</w:t>
      </w:r>
      <w:r w:rsidRPr="0072519F">
        <w:t xml:space="preserve"> operation MUST be the same as if the </w:t>
      </w:r>
      <w:r w:rsidR="00030CBD">
        <w:t>Element</w:t>
      </w:r>
      <w:r>
        <w:t xml:space="preserve"> </w:t>
      </w:r>
      <w:r w:rsidRPr="0072519F">
        <w:t xml:space="preserve">had not </w:t>
      </w:r>
      <w:r>
        <w:t xml:space="preserve">originally </w:t>
      </w:r>
      <w:r w:rsidRPr="0072519F">
        <w:t xml:space="preserve">been supplied with the </w:t>
      </w:r>
      <w:r>
        <w:t xml:space="preserve">Job. This corresponds to the action </w:t>
      </w:r>
      <w:r w:rsidRPr="007B66B1">
        <w:t>of the out-of-band value</w:t>
      </w:r>
      <w:r w:rsidR="00A7753F">
        <w:t xml:space="preserve"> </w:t>
      </w:r>
      <w:r w:rsidRPr="007B66B1">
        <w:t>“DeleteElement</w:t>
      </w:r>
      <w:r>
        <w:t>” in the</w:t>
      </w:r>
      <w:r w:rsidRPr="007B66B1">
        <w:t xml:space="preserve"> antecedent IPP Set-</w:t>
      </w:r>
      <w:r>
        <w:t>Job</w:t>
      </w:r>
      <w:r w:rsidRPr="007B66B1">
        <w:t xml:space="preserve">-Attributes </w:t>
      </w:r>
      <w:r>
        <w:t>operation. Any subsequent Get&lt;service&gt;JobElements or Get&lt;service&gt;Job</w:t>
      </w:r>
      <w:r w:rsidRPr="0072519F">
        <w:t xml:space="preserve">s </w:t>
      </w:r>
      <w:r>
        <w:t xml:space="preserve">request </w:t>
      </w:r>
      <w:r w:rsidRPr="0072519F">
        <w:t xml:space="preserve">MUST NOT return any </w:t>
      </w:r>
      <w:r w:rsidR="00030CBD">
        <w:t>Element</w:t>
      </w:r>
      <w:r w:rsidRPr="0072519F">
        <w:t xml:space="preserve"> that has been deleted</w:t>
      </w:r>
      <w:r>
        <w:t>.</w:t>
      </w:r>
      <w:r w:rsidRPr="0072519F">
        <w:t xml:space="preserve"> However, a client can re-establish such a deleted </w:t>
      </w:r>
      <w:r>
        <w:t>Job</w:t>
      </w:r>
      <w:r w:rsidRPr="0072519F">
        <w:t xml:space="preserve"> </w:t>
      </w:r>
      <w:r w:rsidR="00030CBD">
        <w:t>Element</w:t>
      </w:r>
      <w:r w:rsidRPr="0072519F">
        <w:t xml:space="preserve"> with any supported </w:t>
      </w:r>
      <w:r>
        <w:t>value(s) using a subsequent Set&lt;service&gt;JobElements</w:t>
      </w:r>
      <w:r w:rsidRPr="0072519F">
        <w:t xml:space="preserve"> operation. </w:t>
      </w:r>
    </w:p>
    <w:p w:rsidR="00D33F33" w:rsidRPr="0072519F" w:rsidRDefault="00D33F33" w:rsidP="00D33F33">
      <w:r w:rsidRPr="0072519F">
        <w:t xml:space="preserve">If the client supplies an </w:t>
      </w:r>
      <w:r w:rsidR="00030CBD">
        <w:t>Element</w:t>
      </w:r>
      <w:r w:rsidRPr="0072519F">
        <w:t xml:space="preserve"> in a </w:t>
      </w:r>
      <w:r w:rsidRPr="00B81B61">
        <w:t>Set&lt;service&gt;</w:t>
      </w:r>
      <w:r>
        <w:t>Job</w:t>
      </w:r>
      <w:r w:rsidRPr="00B81B61">
        <w:t>Element</w:t>
      </w:r>
      <w:r>
        <w:t>s request with the DeleteElement</w:t>
      </w:r>
      <w:r w:rsidRPr="0072519F">
        <w:t xml:space="preserve"> value and that </w:t>
      </w:r>
      <w:r w:rsidR="00030CBD">
        <w:t>Element</w:t>
      </w:r>
      <w:r w:rsidRPr="0072519F">
        <w:t xml:space="preserve"> is not present on the </w:t>
      </w:r>
      <w:r>
        <w:t>Job</w:t>
      </w:r>
      <w:r w:rsidRPr="0072519F">
        <w:t xml:space="preserve"> object, the </w:t>
      </w:r>
      <w:r>
        <w:t>Service</w:t>
      </w:r>
      <w:r w:rsidRPr="0072519F">
        <w:t xml:space="preserve"> ignores that supplied </w:t>
      </w:r>
      <w:r w:rsidR="00030CBD">
        <w:t>Element</w:t>
      </w:r>
      <w:r w:rsidRPr="0072519F">
        <w:t xml:space="preserve"> in the request, does not return the </w:t>
      </w:r>
      <w:r w:rsidR="00030CBD">
        <w:t>Element</w:t>
      </w:r>
      <w:r w:rsidRPr="0072519F">
        <w:t xml:space="preserve"> in the Unsupported </w:t>
      </w:r>
      <w:r>
        <w:t xml:space="preserve">Elements group, and returns the ‘success’ </w:t>
      </w:r>
      <w:r w:rsidRPr="0072519F">
        <w:t xml:space="preserve">status code, </w:t>
      </w:r>
      <w:r>
        <w:t xml:space="preserve">provided that </w:t>
      </w:r>
      <w:r w:rsidRPr="0072519F">
        <w:t xml:space="preserve">there are no other problems with the request. </w:t>
      </w:r>
    </w:p>
    <w:p w:rsidR="00D33F33" w:rsidRPr="0072519F" w:rsidRDefault="00D33F33" w:rsidP="00D33F33">
      <w:r w:rsidRPr="0072519F">
        <w:t xml:space="preserve">The validation of the </w:t>
      </w:r>
      <w:r w:rsidRPr="00B81B61">
        <w:t>Set&lt;service&gt;</w:t>
      </w:r>
      <w:r>
        <w:t>Job</w:t>
      </w:r>
      <w:r w:rsidRPr="00B81B61">
        <w:t>Element</w:t>
      </w:r>
      <w:r>
        <w:t xml:space="preserve">s </w:t>
      </w:r>
      <w:r w:rsidRPr="0072519F">
        <w:t xml:space="preserve">request is performed by the </w:t>
      </w:r>
      <w:r>
        <w:t>Service</w:t>
      </w:r>
      <w:r w:rsidRPr="0072519F">
        <w:t xml:space="preserve"> as if the </w:t>
      </w:r>
      <w:r>
        <w:t xml:space="preserve">Job </w:t>
      </w:r>
      <w:r w:rsidRPr="0072519F">
        <w:t xml:space="preserve">had been submitted originally with the new </w:t>
      </w:r>
      <w:r w:rsidR="00030CBD">
        <w:t>Element</w:t>
      </w:r>
      <w:r w:rsidRPr="0072519F">
        <w:t xml:space="preserve"> values (and the deleted </w:t>
      </w:r>
      <w:r w:rsidR="00030CBD">
        <w:t>Element</w:t>
      </w:r>
      <w:r>
        <w:t xml:space="preserve">s removed); </w:t>
      </w:r>
      <w:r w:rsidR="00496705">
        <w:t>i.e.,</w:t>
      </w:r>
      <w:r w:rsidRPr="0072519F">
        <w:t xml:space="preserve"> all modified </w:t>
      </w:r>
      <w:r>
        <w:t>Job</w:t>
      </w:r>
      <w:r w:rsidRPr="0072519F">
        <w:t xml:space="preserve"> </w:t>
      </w:r>
      <w:r w:rsidR="00030CBD">
        <w:t>Element</w:t>
      </w:r>
      <w:r w:rsidRPr="0072519F">
        <w:t xml:space="preserve">s and values </w:t>
      </w:r>
      <w:r>
        <w:t xml:space="preserve">must </w:t>
      </w:r>
      <w:r w:rsidRPr="0072519F">
        <w:t xml:space="preserve">be supported in combination with the </w:t>
      </w:r>
      <w:r>
        <w:t>Job</w:t>
      </w:r>
      <w:r w:rsidRPr="0072519F">
        <w:t xml:space="preserve"> </w:t>
      </w:r>
      <w:r w:rsidR="00030CBD">
        <w:t>Element</w:t>
      </w:r>
      <w:r w:rsidRPr="0072519F">
        <w:t xml:space="preserve">s not modified. If such a </w:t>
      </w:r>
      <w:r>
        <w:t>Job</w:t>
      </w:r>
      <w:r w:rsidRPr="0072519F">
        <w:t xml:space="preserve"> Creation operation would have been accepted, then the </w:t>
      </w:r>
      <w:r w:rsidRPr="00B81B61">
        <w:t>Set&lt;service&gt;</w:t>
      </w:r>
      <w:r>
        <w:t>Job</w:t>
      </w:r>
      <w:r w:rsidRPr="00B81B61">
        <w:t>Element</w:t>
      </w:r>
      <w:r>
        <w:t xml:space="preserve">s request </w:t>
      </w:r>
      <w:r w:rsidRPr="0072519F">
        <w:t xml:space="preserve">MUST be accepted. If such a Creation operation would have been rejected, then the </w:t>
      </w:r>
      <w:r w:rsidRPr="00B81B61">
        <w:t>Set&lt;service&gt;</w:t>
      </w:r>
      <w:r>
        <w:t>Job</w:t>
      </w:r>
      <w:r w:rsidRPr="00B81B61">
        <w:t>Element</w:t>
      </w:r>
      <w:r>
        <w:t xml:space="preserve">s </w:t>
      </w:r>
      <w:r w:rsidRPr="0072519F">
        <w:t xml:space="preserve">MUST be rejected and the </w:t>
      </w:r>
      <w:r>
        <w:t>Job</w:t>
      </w:r>
      <w:r w:rsidRPr="0072519F">
        <w:t xml:space="preserve"> MUST </w:t>
      </w:r>
      <w:proofErr w:type="gramStart"/>
      <w:r w:rsidRPr="0072519F">
        <w:t>be</w:t>
      </w:r>
      <w:proofErr w:type="gramEnd"/>
      <w:r w:rsidRPr="0072519F">
        <w:t xml:space="preserve"> unchanged. In addition, if any of the supplied </w:t>
      </w:r>
      <w:r w:rsidR="00030CBD">
        <w:t>Element</w:t>
      </w:r>
      <w:r w:rsidRPr="0072519F">
        <w:t xml:space="preserve">s are not supported, are not settable, or the values are not supported, </w:t>
      </w:r>
      <w:proofErr w:type="gramStart"/>
      <w:r w:rsidRPr="0072519F">
        <w:t>the</w:t>
      </w:r>
      <w:proofErr w:type="gramEnd"/>
      <w:r w:rsidRPr="0072519F">
        <w:t xml:space="preserve"> </w:t>
      </w:r>
      <w:r>
        <w:t>Service</w:t>
      </w:r>
      <w:r w:rsidRPr="0072519F">
        <w:t xml:space="preserve"> MUST reject the entire operation; the </w:t>
      </w:r>
      <w:r>
        <w:t>Service</w:t>
      </w:r>
      <w:r w:rsidRPr="0072519F">
        <w:t xml:space="preserve"> MUST NOT partially set some of the supplied </w:t>
      </w:r>
      <w:r w:rsidR="00030CBD">
        <w:t>Element</w:t>
      </w:r>
      <w:r w:rsidRPr="0072519F">
        <w:t xml:space="preserve">s. In other words, after the operation, all the supplied </w:t>
      </w:r>
      <w:r w:rsidR="00030CBD">
        <w:t>Element</w:t>
      </w:r>
      <w:r w:rsidRPr="0072519F">
        <w:t xml:space="preserve">s MUST </w:t>
      </w:r>
      <w:proofErr w:type="gramStart"/>
      <w:r w:rsidRPr="0072519F">
        <w:t>be</w:t>
      </w:r>
      <w:proofErr w:type="gramEnd"/>
      <w:r w:rsidRPr="0072519F">
        <w:t xml:space="preserve"> set or none of them MUST be set, thus making the </w:t>
      </w:r>
      <w:r w:rsidRPr="00B81B61">
        <w:t>Set&lt;service&gt;</w:t>
      </w:r>
      <w:r>
        <w:t>Job</w:t>
      </w:r>
      <w:r w:rsidRPr="00B81B61">
        <w:t>Element</w:t>
      </w:r>
      <w:r>
        <w:t xml:space="preserve">s </w:t>
      </w:r>
      <w:r w:rsidRPr="0072519F">
        <w:t xml:space="preserve">an atomic operation. </w:t>
      </w:r>
    </w:p>
    <w:p w:rsidR="00D33F33" w:rsidRPr="0072519F" w:rsidRDefault="00D33F33" w:rsidP="00D33F33">
      <w:r w:rsidRPr="0072519F">
        <w:lastRenderedPageBreak/>
        <w:t xml:space="preserve">The value of </w:t>
      </w:r>
      <w:r w:rsidRPr="0021218E">
        <w:t xml:space="preserve">JobMandatoryElements </w:t>
      </w:r>
      <w:r w:rsidRPr="0072519F">
        <w:t xml:space="preserve">supplied in the original </w:t>
      </w:r>
      <w:r>
        <w:t>Create&lt;service&gt;Job</w:t>
      </w:r>
      <w:r w:rsidRPr="0072519F">
        <w:t xml:space="preserve"> request, if any, MUST have no effect on the behavior of the </w:t>
      </w:r>
      <w:r w:rsidRPr="00B81B61">
        <w:t>Set&lt;service&gt;</w:t>
      </w:r>
      <w:r>
        <w:t>Job</w:t>
      </w:r>
      <w:r w:rsidRPr="00B81B61">
        <w:t>Element</w:t>
      </w:r>
      <w:r>
        <w:t xml:space="preserve">s </w:t>
      </w:r>
      <w:r w:rsidRPr="0072519F">
        <w:t>operation</w:t>
      </w:r>
      <w:r>
        <w:t xml:space="preserve">. Rather, the Service must consider that any </w:t>
      </w:r>
      <w:r w:rsidR="00030CBD">
        <w:t>Element</w:t>
      </w:r>
      <w:r>
        <w:t xml:space="preserve"> or </w:t>
      </w:r>
      <w:r w:rsidR="00030CBD">
        <w:t>Element</w:t>
      </w:r>
      <w:r>
        <w:t xml:space="preserve"> value in a </w:t>
      </w:r>
      <w:r w:rsidRPr="00B81B61">
        <w:t>Set&lt;service&gt;</w:t>
      </w:r>
      <w:r>
        <w:t>Job</w:t>
      </w:r>
      <w:r w:rsidRPr="00B81B61">
        <w:t>Element</w:t>
      </w:r>
      <w:r>
        <w:t>s operation is mandatory. T</w:t>
      </w:r>
      <w:r w:rsidRPr="0072519F">
        <w:t xml:space="preserve">he </w:t>
      </w:r>
      <w:r>
        <w:t>Service</w:t>
      </w:r>
      <w:r w:rsidRPr="0072519F">
        <w:t xml:space="preserve"> MUST </w:t>
      </w:r>
      <w:proofErr w:type="gramStart"/>
      <w:r w:rsidRPr="0072519F">
        <w:t>reject</w:t>
      </w:r>
      <w:proofErr w:type="gramEnd"/>
      <w:r w:rsidRPr="0072519F">
        <w:t xml:space="preserve"> any </w:t>
      </w:r>
      <w:r>
        <w:t>request</w:t>
      </w:r>
      <w:r w:rsidRPr="0072519F">
        <w:t xml:space="preserve"> to set a </w:t>
      </w:r>
      <w:r>
        <w:t>Job</w:t>
      </w:r>
      <w:r w:rsidRPr="0072519F">
        <w:t xml:space="preserve"> </w:t>
      </w:r>
      <w:r w:rsidR="00030CBD">
        <w:t>Element</w:t>
      </w:r>
      <w:r w:rsidRPr="0072519F">
        <w:t xml:space="preserve"> to an unsupported value or to a value that would conflict with another </w:t>
      </w:r>
      <w:r>
        <w:t>Job</w:t>
      </w:r>
      <w:r w:rsidRPr="0072519F">
        <w:t xml:space="preserve"> </w:t>
      </w:r>
      <w:r w:rsidR="00030CBD">
        <w:t>Element</w:t>
      </w:r>
      <w:r w:rsidRPr="0072519F">
        <w:t xml:space="preserve"> value. </w:t>
      </w:r>
    </w:p>
    <w:p w:rsidR="00D33F33" w:rsidRPr="00C8436A" w:rsidRDefault="00C517C1" w:rsidP="00C8436A">
      <w:pPr>
        <w:pStyle w:val="HTMLPreformatted"/>
        <w:rPr>
          <w:rFonts w:ascii="Arial" w:hAnsi="Arial" w:cs="Arial"/>
        </w:rPr>
      </w:pPr>
      <w:r w:rsidRPr="00C8436A">
        <w:rPr>
          <w:rFonts w:ascii="Arial" w:hAnsi="Arial" w:cs="Arial"/>
          <w:highlight w:val="yellow"/>
          <w:rPrChange w:id="2190" w:author=" " w:date="2010-10-18T16:47:00Z">
            <w:rPr>
              <w:b/>
              <w:sz w:val="16"/>
              <w:szCs w:val="16"/>
            </w:rPr>
          </w:rPrChange>
        </w:rPr>
        <w:t xml:space="preserve">The Service MUST accept or reject the Set&lt;service&gt;JobElements operation </w:t>
      </w:r>
      <w:r w:rsidR="00C8436A" w:rsidRPr="00C8436A">
        <w:rPr>
          <w:rFonts w:ascii="Arial" w:hAnsi="Arial" w:cs="Arial"/>
          <w:highlight w:val="yellow"/>
        </w:rPr>
        <w:t xml:space="preserve">according to the rules defined for the antecedent Set-Job-Attributes operation in </w:t>
      </w:r>
      <w:r w:rsidR="00C8436A" w:rsidRPr="00C8436A">
        <w:rPr>
          <w:rFonts w:ascii="Arial" w:hAnsi="Arial" w:cs="Arial"/>
        </w:rPr>
        <w:t xml:space="preserve">Internet Printing Protocol (IPP):Job and Printer Set Operations </w:t>
      </w:r>
      <w:r w:rsidR="00C8436A" w:rsidRPr="00C8436A">
        <w:rPr>
          <w:rFonts w:ascii="Arial" w:hAnsi="Arial" w:cs="Arial"/>
          <w:highlight w:val="yellow"/>
        </w:rPr>
        <w:t>[RFC3380].</w:t>
      </w:r>
      <w:r w:rsidR="00C8436A" w:rsidRPr="00D24116">
        <w:rPr>
          <w:rFonts w:ascii="Arial" w:hAnsi="Arial" w:cs="Arial"/>
          <w:highlight w:val="magenta"/>
        </w:rPr>
        <w:t xml:space="preserve"> </w:t>
      </w:r>
      <w:r w:rsidRPr="00D24116">
        <w:rPr>
          <w:rFonts w:ascii="Arial" w:hAnsi="Arial" w:cs="Arial"/>
          <w:highlight w:val="magenta"/>
          <w:rPrChange w:id="2191" w:author=" " w:date="2010-10-18T16:47:00Z">
            <w:rPr>
              <w:rFonts w:cs="Times New Roman"/>
              <w:sz w:val="16"/>
            </w:rPr>
          </w:rPrChange>
        </w:rPr>
        <w:t>Although the Job's current state affects whether the Service accepts or rejects the Set&lt;service&gt;JobElements request, the operation MUST NOT change the state of the Job object (since the Job is a passive object and the Job state is a subset of the JobState). For example, if the operation</w:t>
      </w:r>
      <w:r w:rsidR="00D33F33" w:rsidRPr="00C8436A">
        <w:rPr>
          <w:rFonts w:ascii="Arial" w:hAnsi="Arial" w:cs="Arial"/>
        </w:rPr>
        <w:t xml:space="preserve"> </w:t>
      </w:r>
    </w:p>
    <w:p w:rsidR="00D33F33" w:rsidRPr="009309F3" w:rsidRDefault="00D33F33" w:rsidP="00FF4DBB">
      <w:pPr>
        <w:pStyle w:val="Heading4"/>
      </w:pPr>
      <w:bookmarkStart w:id="2192" w:name="_Toc275155933"/>
      <w:r w:rsidRPr="009309F3">
        <w:t>SuspendCurrent&lt;service&gt;Job</w:t>
      </w:r>
      <w:bookmarkEnd w:id="2189"/>
      <w:bookmarkEnd w:id="2192"/>
      <w:r w:rsidRPr="009309F3">
        <w:t xml:space="preserve"> </w:t>
      </w:r>
    </w:p>
    <w:p w:rsidR="00D33F33" w:rsidRDefault="00D33F33" w:rsidP="00D33F33">
      <w:r>
        <w:t xml:space="preserve">The </w:t>
      </w:r>
      <w:r w:rsidRPr="003F6B0C">
        <w:t>SuspendCurrent&lt;service&gt;Job</w:t>
      </w:r>
      <w:r>
        <w:t xml:space="preserve"> operation allows a Client operating for the Job Owner or an Administrator,</w:t>
      </w:r>
      <w:r w:rsidRPr="00F460A8">
        <w:t xml:space="preserve"> </w:t>
      </w:r>
      <w:r>
        <w:t>to suspend a Job by setting a condition in a Job that is currently in the Processing or ProcessingStopped state. This condition, reflected by the JobSuspended</w:t>
      </w:r>
      <w:r w:rsidRPr="00F460A8">
        <w:t xml:space="preserve"> value </w:t>
      </w:r>
      <w:r>
        <w:t>in that Job’s JobStateReasons</w:t>
      </w:r>
      <w:r w:rsidRPr="00F460A8">
        <w:t xml:space="preserve"> </w:t>
      </w:r>
      <w:r w:rsidR="00030CBD">
        <w:t>Element</w:t>
      </w:r>
      <w:r>
        <w:t>, causes that Job to be in the ProcessingStopped state. The Service is able to processes other Jobs normally, provided that no other inhibiting conditions exist. Note that a Job may be ProcessingStopped state for other reasons and that, once it has been suspended, the Job will remain in the ProcessingStopped state even after the other conditions have been removed.</w:t>
      </w:r>
    </w:p>
    <w:p w:rsidR="00D33F33" w:rsidRDefault="00D33F33" w:rsidP="00D33F33">
      <w:r>
        <w:t xml:space="preserve">There is the potential that the current Job may have changed between the time a client requests this operation and the time the Service implements it. </w:t>
      </w:r>
      <w:proofErr w:type="gramStart"/>
      <w:r>
        <w:t>Therefore, if the intent is to suspend a particular Job.</w:t>
      </w:r>
      <w:proofErr w:type="gramEnd"/>
      <w:r>
        <w:t xml:space="preserve"> </w:t>
      </w:r>
      <w:proofErr w:type="gramStart"/>
      <w:r>
        <w:t>the</w:t>
      </w:r>
      <w:proofErr w:type="gramEnd"/>
      <w:r>
        <w:t xml:space="preserve"> Client can include an optional JobId parameter in the request. </w:t>
      </w:r>
    </w:p>
    <w:p w:rsidR="00D33F33" w:rsidRDefault="00D33F33" w:rsidP="00D33F33">
      <w:r>
        <w:t>The target Job is:</w:t>
      </w:r>
    </w:p>
    <w:p w:rsidR="00D33F33" w:rsidRDefault="00D33F33" w:rsidP="00D33F33">
      <w:pPr>
        <w:pStyle w:val="Letterpara"/>
      </w:pPr>
      <w:r>
        <w:t>The Job identified by the JobId, if included in the request</w:t>
      </w:r>
    </w:p>
    <w:p w:rsidR="00D33F33" w:rsidRDefault="00D33F33" w:rsidP="00D33F33">
      <w:pPr>
        <w:pStyle w:val="Letterpara"/>
      </w:pPr>
      <w:r>
        <w:t xml:space="preserve">If the JobId is not included in the request, any Jobs in the </w:t>
      </w:r>
      <w:r w:rsidRPr="00092E00">
        <w:t>Processing or ProcessingStopped state</w:t>
      </w:r>
      <w:r>
        <w:t xml:space="preserve"> to which the requestor has access rights.</w:t>
      </w:r>
    </w:p>
    <w:p w:rsidR="00D33F33" w:rsidRDefault="00D33F33" w:rsidP="00D33F33">
      <w:r>
        <w:t>The Service MUST reject the request and send an appropriate message if:</w:t>
      </w:r>
    </w:p>
    <w:p w:rsidR="00D33F33" w:rsidRDefault="00D33F33" w:rsidP="00D33F33">
      <w:pPr>
        <w:pStyle w:val="ListParagraph"/>
        <w:numPr>
          <w:ilvl w:val="0"/>
          <w:numId w:val="52"/>
        </w:numPr>
        <w:jc w:val="left"/>
      </w:pPr>
      <w:r>
        <w:t xml:space="preserve">There is no target Job in the </w:t>
      </w:r>
      <w:r w:rsidRPr="00092E00">
        <w:t>Processing or ProcessingStopped state</w:t>
      </w:r>
      <w:r>
        <w:t xml:space="preserve"> to which the requestor has access rights.</w:t>
      </w:r>
    </w:p>
    <w:p w:rsidR="00D33F33" w:rsidRDefault="00D33F33" w:rsidP="00D33F33">
      <w:pPr>
        <w:pStyle w:val="ListParagraph"/>
        <w:numPr>
          <w:ilvl w:val="0"/>
          <w:numId w:val="52"/>
        </w:numPr>
        <w:jc w:val="left"/>
      </w:pPr>
      <w:r>
        <w:t>The target Job or all potential target Jobs have already been suspended.</w:t>
      </w:r>
    </w:p>
    <w:p w:rsidR="00D33F33" w:rsidRDefault="00D33F33" w:rsidP="00D33F33">
      <w:r>
        <w:t>The Service MUST accept the request, cancel any target Job(s) that have not been previously suspended, and return an appropriate message if:</w:t>
      </w:r>
    </w:p>
    <w:p w:rsidR="00D33F33" w:rsidRDefault="00D33F33" w:rsidP="00D33F33">
      <w:pPr>
        <w:pStyle w:val="ListParagraph"/>
        <w:numPr>
          <w:ilvl w:val="0"/>
          <w:numId w:val="53"/>
        </w:numPr>
        <w:jc w:val="left"/>
      </w:pPr>
      <w:r>
        <w:t>The</w:t>
      </w:r>
      <w:r w:rsidRPr="00092E00">
        <w:t xml:space="preserve"> target </w:t>
      </w:r>
      <w:r>
        <w:t>JobId</w:t>
      </w:r>
      <w:r w:rsidRPr="00092E00">
        <w:t xml:space="preserve"> is included in the request and that Job is currently in the Processing or ProcessingStopped state (but is not suspended), </w:t>
      </w:r>
      <w:r>
        <w:t xml:space="preserve">and the requestor has access rights, </w:t>
      </w:r>
    </w:p>
    <w:p w:rsidR="00D33F33" w:rsidRPr="00092E00" w:rsidRDefault="00D33F33" w:rsidP="00D33F33">
      <w:pPr>
        <w:pStyle w:val="ListParagraph"/>
        <w:numPr>
          <w:ilvl w:val="0"/>
          <w:numId w:val="53"/>
        </w:numPr>
        <w:jc w:val="left"/>
      </w:pPr>
      <w:r>
        <w:t>If</w:t>
      </w:r>
      <w:r w:rsidRPr="00092E00">
        <w:t xml:space="preserve"> no JobId is included</w:t>
      </w:r>
      <w:r>
        <w:t xml:space="preserve"> and the requestor has access rights to the Job that is </w:t>
      </w:r>
      <w:r w:rsidRPr="00092E00">
        <w:t>currently in the Processing or ProcessingStopped state</w:t>
      </w:r>
      <w:r>
        <w:t xml:space="preserve"> </w:t>
      </w:r>
      <w:r w:rsidRPr="00092E00">
        <w:t xml:space="preserve">(but is not suspended), the Service MUST </w:t>
      </w:r>
      <w:r>
        <w:t>accept the request and suspend that</w:t>
      </w:r>
      <w:r w:rsidRPr="00092E00">
        <w:t xml:space="preserve"> Job.</w:t>
      </w:r>
    </w:p>
    <w:p w:rsidR="00D33F33" w:rsidRPr="00092E00" w:rsidRDefault="00D33F33" w:rsidP="00D33F33">
      <w:pPr>
        <w:pStyle w:val="ListParagraph"/>
        <w:numPr>
          <w:ilvl w:val="0"/>
          <w:numId w:val="53"/>
        </w:numPr>
        <w:jc w:val="left"/>
      </w:pPr>
      <w:r w:rsidRPr="00092E00">
        <w:t xml:space="preserve">If more than one Job is in the Processing or ProcessingStopped state (but are not suspended), all such Jobs </w:t>
      </w:r>
      <w:r>
        <w:t>MUST be</w:t>
      </w:r>
      <w:r w:rsidRPr="00092E00">
        <w:t xml:space="preserve"> suspended unless the operation request included the optional </w:t>
      </w:r>
      <w:r>
        <w:t>JobId</w:t>
      </w:r>
      <w:r w:rsidRPr="00092E00">
        <w:t xml:space="preserve">, in which case only the identified target Job </w:t>
      </w:r>
      <w:r>
        <w:t>MUST be</w:t>
      </w:r>
      <w:r w:rsidRPr="00092E00">
        <w:t xml:space="preserve"> suspended. </w:t>
      </w:r>
    </w:p>
    <w:p w:rsidR="00D33F33" w:rsidRDefault="00D33F33" w:rsidP="00D33F33">
      <w:pPr>
        <w:pStyle w:val="ListParagraph"/>
        <w:numPr>
          <w:ilvl w:val="0"/>
          <w:numId w:val="53"/>
        </w:numPr>
        <w:jc w:val="left"/>
      </w:pPr>
      <w:r w:rsidRPr="00092E00">
        <w:t xml:space="preserve">If the </w:t>
      </w:r>
      <w:r>
        <w:t>JobId</w:t>
      </w:r>
      <w:r w:rsidRPr="00092E00">
        <w:t xml:space="preserve"> is included in the request and that Job is not currently </w:t>
      </w:r>
      <w:r>
        <w:t xml:space="preserve">in the </w:t>
      </w:r>
      <w:r w:rsidRPr="00092E00">
        <w:t>Processing or ProcessingStopped state</w:t>
      </w:r>
      <w:r>
        <w:t xml:space="preserve">; </w:t>
      </w:r>
      <w:r w:rsidRPr="00092E00">
        <w:t>or</w:t>
      </w:r>
      <w:r>
        <w:t xml:space="preserve"> if the</w:t>
      </w:r>
      <w:r w:rsidRPr="00092E00">
        <w:t xml:space="preserve"> </w:t>
      </w:r>
      <w:r>
        <w:t xml:space="preserve">JobId is not included and there is no Job currently in the </w:t>
      </w:r>
      <w:r w:rsidRPr="00092E00">
        <w:t xml:space="preserve">Processing or ProcessingStopped state, the Service MUST reject the request and return the appropriate error code. </w:t>
      </w:r>
    </w:p>
    <w:p w:rsidR="00D33F33" w:rsidRDefault="00D33F33" w:rsidP="00D33F33">
      <w:pPr>
        <w:pStyle w:val="ListParagraph"/>
        <w:numPr>
          <w:ilvl w:val="0"/>
          <w:numId w:val="53"/>
        </w:numPr>
        <w:jc w:val="left"/>
      </w:pPr>
      <w:r w:rsidRPr="00092E00">
        <w:lastRenderedPageBreak/>
        <w:t xml:space="preserve">If the </w:t>
      </w:r>
      <w:r>
        <w:t>JobId</w:t>
      </w:r>
      <w:r w:rsidRPr="00092E00">
        <w:t xml:space="preserve"> is included in the request </w:t>
      </w:r>
      <w:r>
        <w:t xml:space="preserve">and that Job has been suspended; or </w:t>
      </w:r>
      <w:r w:rsidRPr="00092E00">
        <w:t>if no Job</w:t>
      </w:r>
      <w:r>
        <w:t xml:space="preserve">Id is included and </w:t>
      </w:r>
      <w:r w:rsidRPr="00092E00">
        <w:t xml:space="preserve">is </w:t>
      </w:r>
      <w:r>
        <w:t xml:space="preserve">currently in the </w:t>
      </w:r>
      <w:r w:rsidRPr="00092E00">
        <w:t xml:space="preserve">Processing or ProcessingStopped state, the Service MUST reject the request and return the appropriate error code. </w:t>
      </w:r>
    </w:p>
    <w:p w:rsidR="00D33F33" w:rsidRDefault="00D33F33" w:rsidP="00D33F33">
      <w:r>
        <w:t xml:space="preserve">The Resume&lt;service&gt;Job operation releases a suspended Job. If a Service supports SuspendCurrent&lt;service&gt;Job operation, it MUST support the </w:t>
      </w:r>
      <w:r w:rsidRPr="003C63E9">
        <w:t>Resume</w:t>
      </w:r>
      <w:r>
        <w:t>&lt;service&gt;</w:t>
      </w:r>
      <w:r w:rsidRPr="003C63E9">
        <w:t>Job</w:t>
      </w:r>
      <w:r>
        <w:t xml:space="preserve"> operation, and vice-versa.</w:t>
      </w:r>
    </w:p>
    <w:p w:rsidR="00D33F33" w:rsidRDefault="00D33F33" w:rsidP="00D33F33">
      <w:pPr>
        <w:pStyle w:val="Heading3"/>
        <w:jc w:val="left"/>
      </w:pPr>
      <w:bookmarkStart w:id="2193" w:name="_Toc250912753"/>
      <w:bookmarkStart w:id="2194" w:name="_Toc275155934"/>
      <w:r>
        <w:t>Administrative Service Operations</w:t>
      </w:r>
      <w:bookmarkEnd w:id="2193"/>
      <w:bookmarkEnd w:id="2194"/>
    </w:p>
    <w:p w:rsidR="00D33F33" w:rsidRDefault="00D33F33" w:rsidP="00D33F33">
      <w:r>
        <w:t xml:space="preserve">Administrative Service operations directly affect the Service as a whole or affect the </w:t>
      </w:r>
      <w:r w:rsidR="001E36D3">
        <w:t>Job</w:t>
      </w:r>
      <w:r>
        <w:t xml:space="preserve">s of multiple JobOwners. Access is reserved for Administrators or Operators. The MFD Administrative Service Operations are listed in </w:t>
      </w:r>
      <w:r w:rsidR="00C517C1">
        <w:fldChar w:fldCharType="begin"/>
      </w:r>
      <w:r w:rsidR="00FA35D6">
        <w:instrText xml:space="preserve"> REF _Ref274208371 \h </w:instrText>
      </w:r>
      <w:r w:rsidR="00C517C1">
        <w:fldChar w:fldCharType="separate"/>
      </w:r>
      <w:r w:rsidR="00680E9F">
        <w:t xml:space="preserve">Table </w:t>
      </w:r>
      <w:r w:rsidR="00680E9F">
        <w:rPr>
          <w:noProof/>
        </w:rPr>
        <w:t>64</w:t>
      </w:r>
      <w:r w:rsidR="00C517C1">
        <w:fldChar w:fldCharType="end"/>
      </w:r>
      <w:r>
        <w:t xml:space="preserve"> and are described below.</w:t>
      </w:r>
    </w:p>
    <w:p w:rsidR="00D33F33" w:rsidRDefault="00D33F33" w:rsidP="00D33F33">
      <w:pPr>
        <w:pStyle w:val="Caption"/>
      </w:pPr>
      <w:bookmarkStart w:id="2195" w:name="_Ref274208371"/>
      <w:bookmarkStart w:id="2196" w:name="_Toc275156107"/>
      <w:r>
        <w:t xml:space="preserve">Table </w:t>
      </w:r>
      <w:r w:rsidR="00C517C1">
        <w:fldChar w:fldCharType="begin"/>
      </w:r>
      <w:r>
        <w:instrText xml:space="preserve"> SEQ Table \* ARABIC </w:instrText>
      </w:r>
      <w:r w:rsidR="00C517C1">
        <w:fldChar w:fldCharType="separate"/>
      </w:r>
      <w:r w:rsidR="00B87ABE">
        <w:rPr>
          <w:noProof/>
        </w:rPr>
        <w:t>64</w:t>
      </w:r>
      <w:r w:rsidR="00C517C1">
        <w:fldChar w:fldCharType="end"/>
      </w:r>
      <w:bookmarkEnd w:id="2195"/>
      <w:r>
        <w:t xml:space="preserve"> - </w:t>
      </w:r>
      <w:r w:rsidRPr="001436C9">
        <w:t>A</w:t>
      </w:r>
      <w:r>
        <w:t>dministrative Operations</w:t>
      </w:r>
      <w:bookmarkEnd w:id="2196"/>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3510"/>
        <w:gridCol w:w="1890"/>
        <w:gridCol w:w="630"/>
      </w:tblGrid>
      <w:tr w:rsidR="00D33F33" w:rsidRPr="00FD2A92" w:rsidTr="00D04FC4">
        <w:trPr>
          <w:cantSplit/>
          <w:tblHeader/>
        </w:trPr>
        <w:tc>
          <w:tcPr>
            <w:tcW w:w="3078" w:type="dxa"/>
          </w:tcPr>
          <w:p w:rsidR="00D33F33" w:rsidRDefault="00D33F33" w:rsidP="00D04FC4">
            <w:pPr>
              <w:pStyle w:val="Table1"/>
              <w:rPr>
                <w:rStyle w:val="SubtleReference"/>
              </w:rPr>
            </w:pPr>
            <w:r w:rsidRPr="00770D61">
              <w:rPr>
                <w:rStyle w:val="SubtleReference"/>
              </w:rPr>
              <w:t>Operation</w:t>
            </w:r>
          </w:p>
        </w:tc>
        <w:tc>
          <w:tcPr>
            <w:tcW w:w="3510" w:type="dxa"/>
          </w:tcPr>
          <w:p w:rsidR="00D33F33" w:rsidRDefault="00D33F33" w:rsidP="00D04FC4">
            <w:pPr>
              <w:spacing w:before="0"/>
              <w:rPr>
                <w:rStyle w:val="SubtleReference"/>
              </w:rPr>
            </w:pPr>
            <w:r>
              <w:rPr>
                <w:rStyle w:val="SubtleReference"/>
              </w:rPr>
              <w:t xml:space="preserve">Request </w:t>
            </w:r>
            <w:r w:rsidRPr="00770D61">
              <w:rPr>
                <w:rStyle w:val="SubtleReference"/>
              </w:rPr>
              <w:t>Parameters</w:t>
            </w:r>
            <w:r>
              <w:rPr>
                <w:rStyle w:val="SubtleReference"/>
              </w:rPr>
              <w:t xml:space="preserve"> </w:t>
            </w:r>
            <w:r w:rsidRPr="00770D61">
              <w:rPr>
                <w:rStyle w:val="SubtleReference"/>
              </w:rPr>
              <w:t>(Note</w:t>
            </w:r>
            <w:r>
              <w:rPr>
                <w:rStyle w:val="SubtleReference"/>
              </w:rPr>
              <w:t>s</w:t>
            </w:r>
            <w:r w:rsidRPr="00770D61">
              <w:rPr>
                <w:rStyle w:val="SubtleReference"/>
              </w:rPr>
              <w:t xml:space="preserve"> </w:t>
            </w:r>
            <w:r>
              <w:rPr>
                <w:rStyle w:val="SubtleReference"/>
              </w:rPr>
              <w:t>2</w:t>
            </w:r>
            <w:r w:rsidRPr="00770D61">
              <w:rPr>
                <w:rStyle w:val="SubtleReference"/>
              </w:rPr>
              <w:t>)</w:t>
            </w:r>
          </w:p>
        </w:tc>
        <w:tc>
          <w:tcPr>
            <w:tcW w:w="1890" w:type="dxa"/>
          </w:tcPr>
          <w:p w:rsidR="00D33F33" w:rsidRDefault="00D33F33" w:rsidP="00D04FC4">
            <w:pPr>
              <w:spacing w:before="0"/>
              <w:rPr>
                <w:rStyle w:val="SubtleReference"/>
              </w:rPr>
            </w:pPr>
            <w:r>
              <w:rPr>
                <w:rStyle w:val="SubtleReference"/>
              </w:rPr>
              <w:t xml:space="preserve">Response </w:t>
            </w:r>
            <w:r w:rsidRPr="00770D61">
              <w:rPr>
                <w:rStyle w:val="SubtleReference"/>
              </w:rPr>
              <w:t xml:space="preserve">Parameters </w:t>
            </w:r>
            <w:r w:rsidRPr="00315316">
              <w:rPr>
                <w:rStyle w:val="SubtleReference"/>
                <w:rFonts w:ascii="Arial Narrow" w:hAnsi="Arial Narrow"/>
                <w:sz w:val="18"/>
                <w:szCs w:val="18"/>
              </w:rPr>
              <w:t>(Note</w:t>
            </w:r>
            <w:r>
              <w:rPr>
                <w:rStyle w:val="SubtleReference"/>
                <w:rFonts w:ascii="Arial Narrow" w:hAnsi="Arial Narrow"/>
                <w:sz w:val="18"/>
                <w:szCs w:val="18"/>
              </w:rPr>
              <w:t>s 3)</w:t>
            </w:r>
          </w:p>
        </w:tc>
        <w:tc>
          <w:tcPr>
            <w:tcW w:w="630" w:type="dxa"/>
          </w:tcPr>
          <w:p w:rsidR="00D33F33" w:rsidRDefault="00D33F33" w:rsidP="00D04FC4">
            <w:pPr>
              <w:spacing w:before="0"/>
              <w:rPr>
                <w:rStyle w:val="SubtleReference"/>
              </w:rPr>
            </w:pPr>
            <w:r w:rsidRPr="00770D61">
              <w:rPr>
                <w:rStyle w:val="SubtleReference"/>
              </w:rPr>
              <w:t>Note</w:t>
            </w:r>
          </w:p>
        </w:tc>
      </w:tr>
      <w:tr w:rsidR="00D33F33" w:rsidRPr="00FD2A92" w:rsidTr="00D04FC4">
        <w:trPr>
          <w:cantSplit/>
        </w:trPr>
        <w:tc>
          <w:tcPr>
            <w:tcW w:w="3078" w:type="dxa"/>
          </w:tcPr>
          <w:p w:rsidR="00D33F33" w:rsidRPr="000901B7" w:rsidRDefault="00D33F33" w:rsidP="00D04FC4">
            <w:pPr>
              <w:pStyle w:val="IntenseQuote"/>
            </w:pPr>
            <w:r w:rsidRPr="000901B7">
              <w:t>Cancel&lt;service&gt;Jobs</w:t>
            </w:r>
          </w:p>
        </w:tc>
        <w:tc>
          <w:tcPr>
            <w:tcW w:w="3510" w:type="dxa"/>
          </w:tcPr>
          <w:p w:rsidR="00D33F33" w:rsidRPr="000901B7" w:rsidRDefault="00D33F33" w:rsidP="00D04FC4">
            <w:pPr>
              <w:pStyle w:val="IntenseQuote"/>
            </w:pPr>
            <w:r>
              <w:rPr>
                <w:rFonts w:ascii="Arial Narrow" w:hAnsi="Arial Narrow"/>
                <w:sz w:val="18"/>
                <w:szCs w:val="18"/>
              </w:rPr>
              <w:t>ElementsNaturalLanguage(optional),</w:t>
            </w:r>
            <w:r w:rsidRPr="00315316">
              <w:rPr>
                <w:rFonts w:ascii="Arial Narrow" w:hAnsi="Arial Narrow"/>
                <w:sz w:val="18"/>
                <w:szCs w:val="18"/>
              </w:rPr>
              <w:t xml:space="preserve"> JobId</w:t>
            </w:r>
            <w:r>
              <w:rPr>
                <w:rFonts w:ascii="Arial Narrow" w:hAnsi="Arial Narrow"/>
                <w:sz w:val="18"/>
                <w:szCs w:val="18"/>
              </w:rPr>
              <w:t>s(optional)</w:t>
            </w:r>
            <w:r w:rsidRPr="00315316">
              <w:rPr>
                <w:rFonts w:ascii="Arial Narrow" w:hAnsi="Arial Narrow"/>
                <w:sz w:val="18"/>
                <w:szCs w:val="18"/>
              </w:rPr>
              <w:t>, Message (optional)</w:t>
            </w:r>
            <w:r>
              <w:rPr>
                <w:rFonts w:ascii="Arial Narrow" w:hAnsi="Arial Narrow"/>
                <w:sz w:val="18"/>
                <w:szCs w:val="18"/>
              </w:rPr>
              <w:t xml:space="preserve"> , RequestingUserName</w:t>
            </w:r>
          </w:p>
        </w:tc>
        <w:tc>
          <w:tcPr>
            <w:tcW w:w="1890" w:type="dxa"/>
          </w:tcPr>
          <w:p w:rsidR="00D33F33" w:rsidRPr="000901B7" w:rsidRDefault="00D33F33" w:rsidP="00D04FC4">
            <w:pPr>
              <w:pStyle w:val="IntenseQuote"/>
            </w:pPr>
            <w:r w:rsidRPr="000901B7">
              <w:t xml:space="preserve">JobIds </w:t>
            </w:r>
            <w:r>
              <w:t>(optional)</w:t>
            </w:r>
            <w:r w:rsidR="00A7753F">
              <w:t xml:space="preserve"> </w:t>
            </w:r>
          </w:p>
        </w:tc>
        <w:tc>
          <w:tcPr>
            <w:tcW w:w="630" w:type="dxa"/>
          </w:tcPr>
          <w:p w:rsidR="00D33F33" w:rsidRDefault="00D33F33" w:rsidP="00D04FC4">
            <w:pPr>
              <w:pStyle w:val="IntenseQuote"/>
            </w:pPr>
            <w:r>
              <w:t>1</w:t>
            </w:r>
          </w:p>
        </w:tc>
      </w:tr>
      <w:tr w:rsidR="00D33F33" w:rsidRPr="00FD2A92" w:rsidTr="00D04FC4">
        <w:trPr>
          <w:cantSplit/>
        </w:trPr>
        <w:tc>
          <w:tcPr>
            <w:tcW w:w="3078" w:type="dxa"/>
          </w:tcPr>
          <w:p w:rsidR="00D33F33" w:rsidRPr="000901B7" w:rsidRDefault="00D33F33" w:rsidP="00D04FC4">
            <w:pPr>
              <w:pStyle w:val="IntenseQuote"/>
            </w:pPr>
            <w:r w:rsidRPr="00591B8F">
              <w:t>Disable&lt;service&gt;Service</w:t>
            </w:r>
          </w:p>
        </w:tc>
        <w:tc>
          <w:tcPr>
            <w:tcW w:w="3510" w:type="dxa"/>
          </w:tcPr>
          <w:p w:rsidR="00D33F33" w:rsidRPr="000901B7" w:rsidRDefault="00D33F33" w:rsidP="00D04FC4">
            <w:pPr>
              <w:pStyle w:val="IntenseQuote"/>
            </w:pPr>
            <w:r>
              <w:rPr>
                <w:rFonts w:ascii="Arial Narrow" w:hAnsi="Arial Narrow"/>
                <w:sz w:val="18"/>
                <w:szCs w:val="18"/>
              </w:rPr>
              <w:t>ElementsNaturalLanguage(optional),</w:t>
            </w:r>
            <w:r w:rsidRPr="00315316">
              <w:rPr>
                <w:rFonts w:ascii="Arial Narrow" w:hAnsi="Arial Narrow"/>
                <w:sz w:val="18"/>
                <w:szCs w:val="18"/>
              </w:rPr>
              <w:t xml:space="preserve"> Message (optional)</w:t>
            </w:r>
            <w:r>
              <w:rPr>
                <w:rFonts w:ascii="Arial Narrow" w:hAnsi="Arial Narrow"/>
                <w:sz w:val="18"/>
                <w:szCs w:val="18"/>
              </w:rPr>
              <w:t xml:space="preserve"> , RequestingUserName</w:t>
            </w:r>
          </w:p>
        </w:tc>
        <w:tc>
          <w:tcPr>
            <w:tcW w:w="1890" w:type="dxa"/>
          </w:tcPr>
          <w:p w:rsidR="00D33F33" w:rsidRPr="000901B7" w:rsidRDefault="00D33F33" w:rsidP="00D04FC4">
            <w:pPr>
              <w:pStyle w:val="IntenseQuote"/>
            </w:pPr>
          </w:p>
        </w:tc>
        <w:tc>
          <w:tcPr>
            <w:tcW w:w="630" w:type="dxa"/>
          </w:tcPr>
          <w:p w:rsidR="00D33F33" w:rsidRDefault="00D33F33" w:rsidP="00D04FC4">
            <w:pPr>
              <w:pStyle w:val="IntenseQuote"/>
            </w:pPr>
          </w:p>
        </w:tc>
      </w:tr>
      <w:tr w:rsidR="00D33F33" w:rsidRPr="00FD2A92" w:rsidTr="00D04FC4">
        <w:trPr>
          <w:cantSplit/>
        </w:trPr>
        <w:tc>
          <w:tcPr>
            <w:tcW w:w="3078" w:type="dxa"/>
          </w:tcPr>
          <w:p w:rsidR="00D33F33" w:rsidRDefault="00D33F33" w:rsidP="00D04FC4">
            <w:pPr>
              <w:pStyle w:val="IntenseQuote"/>
            </w:pPr>
            <w:r w:rsidRPr="00FD2A92">
              <w:t>Enable&lt;service&gt;Service</w:t>
            </w:r>
          </w:p>
        </w:tc>
        <w:tc>
          <w:tcPr>
            <w:tcW w:w="3510" w:type="dxa"/>
          </w:tcPr>
          <w:p w:rsidR="00D33F33" w:rsidRDefault="00D33F33" w:rsidP="00D04FC4">
            <w:pPr>
              <w:pStyle w:val="IntenseQuote"/>
            </w:pPr>
            <w:r>
              <w:rPr>
                <w:rFonts w:ascii="Arial Narrow" w:hAnsi="Arial Narrow"/>
                <w:sz w:val="18"/>
                <w:szCs w:val="18"/>
              </w:rPr>
              <w:t>ElementsNaturalLanguage(optional),</w:t>
            </w:r>
            <w:r w:rsidRPr="00315316">
              <w:rPr>
                <w:rFonts w:ascii="Arial Narrow" w:hAnsi="Arial Narrow"/>
                <w:sz w:val="18"/>
                <w:szCs w:val="18"/>
              </w:rPr>
              <w:t xml:space="preserve"> Message (optional)</w:t>
            </w:r>
            <w:r>
              <w:rPr>
                <w:rFonts w:ascii="Arial Narrow" w:hAnsi="Arial Narrow"/>
                <w:sz w:val="18"/>
                <w:szCs w:val="18"/>
              </w:rPr>
              <w:t xml:space="preserve"> , RequestingUserName</w:t>
            </w:r>
          </w:p>
        </w:tc>
        <w:tc>
          <w:tcPr>
            <w:tcW w:w="1890" w:type="dxa"/>
          </w:tcPr>
          <w:p w:rsidR="00D33F33" w:rsidRDefault="00D33F33" w:rsidP="00D04FC4">
            <w:pPr>
              <w:pStyle w:val="IntenseQuote"/>
            </w:pPr>
            <w:r>
              <w:t>-</w:t>
            </w:r>
          </w:p>
        </w:tc>
        <w:tc>
          <w:tcPr>
            <w:tcW w:w="630" w:type="dxa"/>
          </w:tcPr>
          <w:p w:rsidR="00D33F33" w:rsidRDefault="00D33F33" w:rsidP="00D04FC4">
            <w:pPr>
              <w:pStyle w:val="IntenseQuote"/>
            </w:pPr>
          </w:p>
        </w:tc>
      </w:tr>
      <w:tr w:rsidR="00D33F33" w:rsidRPr="00FD2A92" w:rsidTr="00D04FC4">
        <w:trPr>
          <w:cantSplit/>
        </w:trPr>
        <w:tc>
          <w:tcPr>
            <w:tcW w:w="3078" w:type="dxa"/>
          </w:tcPr>
          <w:p w:rsidR="00D33F33" w:rsidRDefault="00D33F33" w:rsidP="00D04FC4">
            <w:pPr>
              <w:pStyle w:val="IntenseQuote"/>
            </w:pPr>
            <w:r w:rsidRPr="00FD2A92">
              <w:t>HoldNew&lt;service&gt;Jobs</w:t>
            </w:r>
          </w:p>
        </w:tc>
        <w:tc>
          <w:tcPr>
            <w:tcW w:w="3510" w:type="dxa"/>
          </w:tcPr>
          <w:p w:rsidR="00D33F33" w:rsidRDefault="00D33F33" w:rsidP="00D04FC4">
            <w:pPr>
              <w:pStyle w:val="IntenseQuote"/>
            </w:pPr>
            <w:r>
              <w:rPr>
                <w:rFonts w:ascii="Arial Narrow" w:hAnsi="Arial Narrow"/>
                <w:sz w:val="18"/>
                <w:szCs w:val="18"/>
              </w:rPr>
              <w:t>ElementsNaturalLanguageRequested(optional),</w:t>
            </w:r>
            <w:r w:rsidRPr="00315316">
              <w:rPr>
                <w:rFonts w:ascii="Arial Narrow" w:hAnsi="Arial Narrow"/>
                <w:sz w:val="18"/>
                <w:szCs w:val="18"/>
              </w:rPr>
              <w:t xml:space="preserve"> </w:t>
            </w:r>
            <w:r>
              <w:rPr>
                <w:rFonts w:ascii="Arial Narrow" w:hAnsi="Arial Narrow"/>
                <w:sz w:val="18"/>
                <w:szCs w:val="18"/>
              </w:rPr>
              <w:t>JobHoldUntil or JobHoldUntilTime, Message(optional), RequestingUserName</w:t>
            </w:r>
          </w:p>
        </w:tc>
        <w:tc>
          <w:tcPr>
            <w:tcW w:w="1890" w:type="dxa"/>
          </w:tcPr>
          <w:p w:rsidR="00D33F33" w:rsidRDefault="00D33F33" w:rsidP="00D04FC4">
            <w:pPr>
              <w:pStyle w:val="IntenseQuote"/>
            </w:pPr>
          </w:p>
        </w:tc>
        <w:tc>
          <w:tcPr>
            <w:tcW w:w="630" w:type="dxa"/>
          </w:tcPr>
          <w:p w:rsidR="00D33F33" w:rsidRDefault="00D33F33" w:rsidP="00D04FC4">
            <w:pPr>
              <w:pStyle w:val="IntenseQuote"/>
            </w:pPr>
          </w:p>
        </w:tc>
      </w:tr>
      <w:tr w:rsidR="00D33F33" w:rsidRPr="00FD2A92" w:rsidTr="00D04FC4">
        <w:trPr>
          <w:cantSplit/>
        </w:trPr>
        <w:tc>
          <w:tcPr>
            <w:tcW w:w="3078" w:type="dxa"/>
          </w:tcPr>
          <w:p w:rsidR="00D33F33" w:rsidRDefault="00D33F33" w:rsidP="00D04FC4">
            <w:pPr>
              <w:pStyle w:val="IntenseQuote"/>
            </w:pPr>
            <w:r w:rsidRPr="00FD2A92">
              <w:t>Pause&lt;service&gt;Service</w:t>
            </w:r>
          </w:p>
        </w:tc>
        <w:tc>
          <w:tcPr>
            <w:tcW w:w="3510" w:type="dxa"/>
          </w:tcPr>
          <w:p w:rsidR="00D33F33" w:rsidRDefault="00D33F33" w:rsidP="00D04FC4">
            <w:pPr>
              <w:pStyle w:val="IntenseQuote"/>
            </w:pPr>
            <w:r>
              <w:rPr>
                <w:rFonts w:ascii="Arial Narrow" w:hAnsi="Arial Narrow"/>
                <w:sz w:val="18"/>
                <w:szCs w:val="18"/>
              </w:rPr>
              <w:t>ElementsNaturalLanguageRequested(optional),</w:t>
            </w:r>
            <w:r w:rsidR="00A7753F">
              <w:rPr>
                <w:rFonts w:ascii="Arial Narrow" w:hAnsi="Arial Narrow"/>
                <w:sz w:val="18"/>
                <w:szCs w:val="18"/>
              </w:rPr>
              <w:t xml:space="preserve"> </w:t>
            </w:r>
            <w:r>
              <w:rPr>
                <w:rFonts w:ascii="Arial Narrow" w:hAnsi="Arial Narrow"/>
                <w:sz w:val="18"/>
                <w:szCs w:val="18"/>
              </w:rPr>
              <w:t>Message(optional), RequestingUserName</w:t>
            </w:r>
          </w:p>
        </w:tc>
        <w:tc>
          <w:tcPr>
            <w:tcW w:w="1890" w:type="dxa"/>
          </w:tcPr>
          <w:p w:rsidR="00D33F33" w:rsidRDefault="00D33F33" w:rsidP="00D04FC4">
            <w:pPr>
              <w:pStyle w:val="IntenseQuote"/>
            </w:pPr>
          </w:p>
        </w:tc>
        <w:tc>
          <w:tcPr>
            <w:tcW w:w="630" w:type="dxa"/>
          </w:tcPr>
          <w:p w:rsidR="00D33F33" w:rsidRDefault="00D33F33" w:rsidP="00D04FC4">
            <w:pPr>
              <w:pStyle w:val="IntenseQuote"/>
            </w:pPr>
          </w:p>
        </w:tc>
      </w:tr>
      <w:tr w:rsidR="00D33F33" w:rsidRPr="00FD2A92" w:rsidTr="00D04FC4">
        <w:trPr>
          <w:cantSplit/>
        </w:trPr>
        <w:tc>
          <w:tcPr>
            <w:tcW w:w="3078" w:type="dxa"/>
          </w:tcPr>
          <w:p w:rsidR="00D33F33" w:rsidRDefault="00D33F33" w:rsidP="00D04FC4">
            <w:pPr>
              <w:pStyle w:val="IntenseQuote"/>
            </w:pPr>
            <w:r w:rsidRPr="00FD2A92">
              <w:t>Pause&lt;service&gt;ServiceAfterCurrentJob</w:t>
            </w:r>
          </w:p>
        </w:tc>
        <w:tc>
          <w:tcPr>
            <w:tcW w:w="3510" w:type="dxa"/>
          </w:tcPr>
          <w:p w:rsidR="00D33F33" w:rsidRDefault="00D33F33" w:rsidP="00D04FC4">
            <w:pPr>
              <w:pStyle w:val="IntenseQuote"/>
            </w:pPr>
            <w:r>
              <w:rPr>
                <w:rFonts w:ascii="Arial Narrow" w:hAnsi="Arial Narrow"/>
                <w:sz w:val="18"/>
                <w:szCs w:val="18"/>
              </w:rPr>
              <w:t>ElementsNaturalLanguageRequested(optional),</w:t>
            </w:r>
            <w:r w:rsidR="00A7753F">
              <w:rPr>
                <w:rFonts w:ascii="Arial Narrow" w:hAnsi="Arial Narrow"/>
                <w:sz w:val="18"/>
                <w:szCs w:val="18"/>
              </w:rPr>
              <w:t xml:space="preserve"> </w:t>
            </w:r>
            <w:r>
              <w:rPr>
                <w:rFonts w:ascii="Arial Narrow" w:hAnsi="Arial Narrow"/>
                <w:sz w:val="18"/>
                <w:szCs w:val="18"/>
              </w:rPr>
              <w:t>Message(optional), RequestingUserName</w:t>
            </w:r>
          </w:p>
        </w:tc>
        <w:tc>
          <w:tcPr>
            <w:tcW w:w="1890" w:type="dxa"/>
          </w:tcPr>
          <w:p w:rsidR="00D33F33" w:rsidRDefault="00D33F33" w:rsidP="00D04FC4">
            <w:pPr>
              <w:pStyle w:val="IntenseQuote"/>
            </w:pPr>
          </w:p>
        </w:tc>
        <w:tc>
          <w:tcPr>
            <w:tcW w:w="630" w:type="dxa"/>
          </w:tcPr>
          <w:p w:rsidR="00D33F33" w:rsidRDefault="00D33F33" w:rsidP="00D04FC4">
            <w:pPr>
              <w:pStyle w:val="IntenseQuote"/>
            </w:pPr>
          </w:p>
        </w:tc>
      </w:tr>
      <w:tr w:rsidR="00D33F33" w:rsidRPr="00FD2A92" w:rsidTr="00D04FC4">
        <w:trPr>
          <w:cantSplit/>
        </w:trPr>
        <w:tc>
          <w:tcPr>
            <w:tcW w:w="3078" w:type="dxa"/>
          </w:tcPr>
          <w:p w:rsidR="00D33F33" w:rsidRPr="000901B7" w:rsidRDefault="00D33F33" w:rsidP="00D04FC4">
            <w:pPr>
              <w:pStyle w:val="IntenseQuote"/>
            </w:pPr>
            <w:r w:rsidRPr="000901B7">
              <w:t>Promote&lt;service&gt;</w:t>
            </w:r>
            <w:r>
              <w:t>Job</w:t>
            </w:r>
          </w:p>
        </w:tc>
        <w:tc>
          <w:tcPr>
            <w:tcW w:w="3510" w:type="dxa"/>
          </w:tcPr>
          <w:p w:rsidR="00D33F33" w:rsidRPr="000901B7" w:rsidRDefault="00D33F33" w:rsidP="00D04FC4">
            <w:pPr>
              <w:pStyle w:val="IntenseQuote"/>
            </w:pPr>
            <w:r>
              <w:rPr>
                <w:rFonts w:ascii="Arial Narrow" w:hAnsi="Arial Narrow"/>
                <w:sz w:val="18"/>
                <w:szCs w:val="18"/>
              </w:rPr>
              <w:t>ElementsNaturalLanguageRequested(optional),</w:t>
            </w:r>
            <w:r w:rsidR="00A7753F">
              <w:rPr>
                <w:rFonts w:ascii="Arial Narrow" w:hAnsi="Arial Narrow"/>
                <w:sz w:val="18"/>
                <w:szCs w:val="18"/>
              </w:rPr>
              <w:t xml:space="preserve"> </w:t>
            </w:r>
            <w:r>
              <w:t xml:space="preserve">JobId, </w:t>
            </w:r>
            <w:r>
              <w:rPr>
                <w:rFonts w:ascii="Arial Narrow" w:hAnsi="Arial Narrow"/>
                <w:sz w:val="18"/>
                <w:szCs w:val="18"/>
              </w:rPr>
              <w:t xml:space="preserve">Message(optional), </w:t>
            </w:r>
            <w:r>
              <w:t>Predecessor</w:t>
            </w:r>
            <w:r w:rsidRPr="000901B7">
              <w:t>JobID(optional)</w:t>
            </w:r>
            <w:r>
              <w:rPr>
                <w:rFonts w:ascii="Arial Narrow" w:hAnsi="Arial Narrow"/>
                <w:sz w:val="18"/>
                <w:szCs w:val="18"/>
              </w:rPr>
              <w:t xml:space="preserve"> , RequestingUserName</w:t>
            </w:r>
          </w:p>
        </w:tc>
        <w:tc>
          <w:tcPr>
            <w:tcW w:w="1890" w:type="dxa"/>
          </w:tcPr>
          <w:p w:rsidR="00D33F33" w:rsidRPr="000901B7" w:rsidRDefault="00D33F33" w:rsidP="00D04FC4">
            <w:pPr>
              <w:pStyle w:val="IntenseQuote"/>
            </w:pPr>
          </w:p>
        </w:tc>
        <w:tc>
          <w:tcPr>
            <w:tcW w:w="630" w:type="dxa"/>
          </w:tcPr>
          <w:p w:rsidR="00D33F33" w:rsidRPr="00FD2A92" w:rsidRDefault="00D33F33" w:rsidP="00D04FC4">
            <w:pPr>
              <w:pStyle w:val="IntenseQuote"/>
            </w:pPr>
          </w:p>
        </w:tc>
      </w:tr>
      <w:tr w:rsidR="00D33F33" w:rsidRPr="00FD2A92" w:rsidTr="00D04FC4">
        <w:trPr>
          <w:cantSplit/>
        </w:trPr>
        <w:tc>
          <w:tcPr>
            <w:tcW w:w="3078" w:type="dxa"/>
          </w:tcPr>
          <w:p w:rsidR="00D33F33" w:rsidRDefault="00D33F33" w:rsidP="00D04FC4">
            <w:pPr>
              <w:pStyle w:val="IntenseQuote"/>
            </w:pPr>
            <w:r w:rsidRPr="00FD2A92">
              <w:t>ReleaseNew&lt;service&gt;Jobs</w:t>
            </w:r>
          </w:p>
        </w:tc>
        <w:tc>
          <w:tcPr>
            <w:tcW w:w="3510" w:type="dxa"/>
          </w:tcPr>
          <w:p w:rsidR="00D33F33" w:rsidRDefault="00D33F33" w:rsidP="00D04FC4">
            <w:pPr>
              <w:pStyle w:val="IntenseQuote"/>
            </w:pPr>
            <w:r>
              <w:rPr>
                <w:rFonts w:ascii="Arial Narrow" w:hAnsi="Arial Narrow"/>
                <w:sz w:val="18"/>
                <w:szCs w:val="18"/>
              </w:rPr>
              <w:t>ElementsNaturalLanguageRequested(optional),</w:t>
            </w:r>
            <w:r w:rsidR="00A7753F">
              <w:rPr>
                <w:rFonts w:ascii="Arial Narrow" w:hAnsi="Arial Narrow"/>
                <w:sz w:val="18"/>
                <w:szCs w:val="18"/>
              </w:rPr>
              <w:t xml:space="preserve"> </w:t>
            </w:r>
            <w:r>
              <w:rPr>
                <w:rFonts w:ascii="Arial Narrow" w:hAnsi="Arial Narrow"/>
                <w:sz w:val="18"/>
                <w:szCs w:val="18"/>
              </w:rPr>
              <w:t>Message(optional), RequestingUserName</w:t>
            </w:r>
          </w:p>
        </w:tc>
        <w:tc>
          <w:tcPr>
            <w:tcW w:w="1890" w:type="dxa"/>
          </w:tcPr>
          <w:p w:rsidR="00D33F33" w:rsidRDefault="00D33F33" w:rsidP="00D04FC4">
            <w:pPr>
              <w:pStyle w:val="IntenseQuote"/>
            </w:pPr>
          </w:p>
        </w:tc>
        <w:tc>
          <w:tcPr>
            <w:tcW w:w="630" w:type="dxa"/>
          </w:tcPr>
          <w:p w:rsidR="00D33F33" w:rsidRDefault="00D33F33" w:rsidP="00D04FC4">
            <w:pPr>
              <w:pStyle w:val="IntenseQuote"/>
            </w:pPr>
          </w:p>
        </w:tc>
      </w:tr>
      <w:tr w:rsidR="00D33F33" w:rsidRPr="00FD2A92" w:rsidTr="00D04FC4">
        <w:trPr>
          <w:cantSplit/>
        </w:trPr>
        <w:tc>
          <w:tcPr>
            <w:tcW w:w="3078" w:type="dxa"/>
          </w:tcPr>
          <w:p w:rsidR="00D33F33" w:rsidRDefault="00D33F33" w:rsidP="00D04FC4">
            <w:pPr>
              <w:pStyle w:val="IntenseQuote"/>
            </w:pPr>
            <w:r w:rsidRPr="00FD2A92">
              <w:t>Restart&lt;service&gt;Service</w:t>
            </w:r>
          </w:p>
        </w:tc>
        <w:tc>
          <w:tcPr>
            <w:tcW w:w="3510" w:type="dxa"/>
          </w:tcPr>
          <w:p w:rsidR="00D33F33" w:rsidRDefault="00D33F33" w:rsidP="00D04FC4">
            <w:pPr>
              <w:pStyle w:val="IntenseQuote"/>
            </w:pPr>
            <w:r>
              <w:rPr>
                <w:rFonts w:ascii="Arial Narrow" w:hAnsi="Arial Narrow"/>
                <w:sz w:val="18"/>
                <w:szCs w:val="18"/>
              </w:rPr>
              <w:t>ElementsNaturalLanguageRequested(optional),</w:t>
            </w:r>
            <w:r w:rsidR="00A7753F">
              <w:rPr>
                <w:rFonts w:ascii="Arial Narrow" w:hAnsi="Arial Narrow"/>
                <w:sz w:val="18"/>
                <w:szCs w:val="18"/>
              </w:rPr>
              <w:t xml:space="preserve"> </w:t>
            </w:r>
            <w:r>
              <w:rPr>
                <w:rFonts w:ascii="Arial Narrow" w:hAnsi="Arial Narrow"/>
                <w:sz w:val="18"/>
                <w:szCs w:val="18"/>
              </w:rPr>
              <w:t>Message(optional), RequestingUserName</w:t>
            </w:r>
          </w:p>
        </w:tc>
        <w:tc>
          <w:tcPr>
            <w:tcW w:w="1890" w:type="dxa"/>
          </w:tcPr>
          <w:p w:rsidR="00D33F33" w:rsidRDefault="00D33F33" w:rsidP="00D04FC4">
            <w:pPr>
              <w:pStyle w:val="IntenseQuote"/>
            </w:pPr>
          </w:p>
        </w:tc>
        <w:tc>
          <w:tcPr>
            <w:tcW w:w="630" w:type="dxa"/>
          </w:tcPr>
          <w:p w:rsidR="00D33F33" w:rsidRDefault="00D33F33" w:rsidP="00D04FC4">
            <w:pPr>
              <w:pStyle w:val="IntenseQuote"/>
            </w:pPr>
          </w:p>
        </w:tc>
      </w:tr>
      <w:tr w:rsidR="00D33F33" w:rsidRPr="00FD2A92" w:rsidTr="00D04FC4">
        <w:trPr>
          <w:cantSplit/>
        </w:trPr>
        <w:tc>
          <w:tcPr>
            <w:tcW w:w="3078" w:type="dxa"/>
          </w:tcPr>
          <w:p w:rsidR="00D33F33" w:rsidRPr="00F51E6A" w:rsidRDefault="00D33F33" w:rsidP="00D04FC4">
            <w:pPr>
              <w:pStyle w:val="IntenseQuote"/>
              <w:rPr>
                <w:highlight w:val="red"/>
              </w:rPr>
            </w:pPr>
            <w:r w:rsidRPr="00F51E6A">
              <w:t>Resume&lt;service&gt;Job</w:t>
            </w:r>
          </w:p>
        </w:tc>
        <w:tc>
          <w:tcPr>
            <w:tcW w:w="3510" w:type="dxa"/>
          </w:tcPr>
          <w:p w:rsidR="00D33F33" w:rsidRPr="00443892" w:rsidRDefault="00D33F33" w:rsidP="00D04FC4">
            <w:pPr>
              <w:pStyle w:val="IntenseQuote"/>
              <w:rPr>
                <w:highlight w:val="red"/>
              </w:rPr>
            </w:pPr>
            <w:r>
              <w:rPr>
                <w:rFonts w:ascii="Arial Narrow" w:hAnsi="Arial Narrow"/>
                <w:sz w:val="18"/>
                <w:szCs w:val="18"/>
              </w:rPr>
              <w:t>ElementsNaturalLanguageRequested(optional),</w:t>
            </w:r>
            <w:r w:rsidR="00A7753F">
              <w:rPr>
                <w:rFonts w:ascii="Arial Narrow" w:hAnsi="Arial Narrow"/>
                <w:sz w:val="18"/>
                <w:szCs w:val="18"/>
              </w:rPr>
              <w:t xml:space="preserve"> </w:t>
            </w:r>
            <w:r w:rsidRPr="00315316">
              <w:rPr>
                <w:rFonts w:ascii="Arial Narrow" w:hAnsi="Arial Narrow"/>
                <w:sz w:val="18"/>
                <w:szCs w:val="18"/>
              </w:rPr>
              <w:t>JobI</w:t>
            </w:r>
            <w:r>
              <w:rPr>
                <w:rFonts w:ascii="Arial Narrow" w:hAnsi="Arial Narrow"/>
                <w:sz w:val="18"/>
                <w:szCs w:val="18"/>
              </w:rPr>
              <w:t>d, Message(optional)RequestingUserName</w:t>
            </w:r>
          </w:p>
        </w:tc>
        <w:tc>
          <w:tcPr>
            <w:tcW w:w="1890" w:type="dxa"/>
          </w:tcPr>
          <w:p w:rsidR="00D33F33" w:rsidRPr="000901B7" w:rsidRDefault="00D33F33" w:rsidP="00D04FC4">
            <w:pPr>
              <w:pStyle w:val="IntenseQuote"/>
            </w:pPr>
          </w:p>
        </w:tc>
        <w:tc>
          <w:tcPr>
            <w:tcW w:w="630" w:type="dxa"/>
          </w:tcPr>
          <w:p w:rsidR="00D33F33" w:rsidRDefault="00D33F33" w:rsidP="00D04FC4">
            <w:pPr>
              <w:pStyle w:val="IntenseQuote"/>
            </w:pPr>
          </w:p>
        </w:tc>
      </w:tr>
      <w:tr w:rsidR="00D33F33" w:rsidRPr="00FD2A92" w:rsidTr="00D04FC4">
        <w:trPr>
          <w:cantSplit/>
        </w:trPr>
        <w:tc>
          <w:tcPr>
            <w:tcW w:w="3078" w:type="dxa"/>
          </w:tcPr>
          <w:p w:rsidR="00D33F33" w:rsidRDefault="00D33F33" w:rsidP="00D04FC4">
            <w:pPr>
              <w:pStyle w:val="IntenseQuote"/>
            </w:pPr>
            <w:r w:rsidRPr="00FD2A92">
              <w:t>Resume&lt;service&gt;Service</w:t>
            </w:r>
          </w:p>
        </w:tc>
        <w:tc>
          <w:tcPr>
            <w:tcW w:w="3510" w:type="dxa"/>
          </w:tcPr>
          <w:p w:rsidR="00D33F33" w:rsidRDefault="00D33F33" w:rsidP="00D04FC4">
            <w:pPr>
              <w:pStyle w:val="IntenseQuote"/>
            </w:pPr>
            <w:r>
              <w:rPr>
                <w:rFonts w:ascii="Arial Narrow" w:hAnsi="Arial Narrow"/>
                <w:sz w:val="18"/>
                <w:szCs w:val="18"/>
              </w:rPr>
              <w:t>ElementsNaturalLanguageRequested(optional),</w:t>
            </w:r>
            <w:r w:rsidR="00A7753F">
              <w:rPr>
                <w:rFonts w:ascii="Arial Narrow" w:hAnsi="Arial Narrow"/>
                <w:sz w:val="18"/>
                <w:szCs w:val="18"/>
              </w:rPr>
              <w:t xml:space="preserve"> </w:t>
            </w:r>
            <w:r>
              <w:rPr>
                <w:rFonts w:ascii="Arial Narrow" w:hAnsi="Arial Narrow"/>
                <w:sz w:val="18"/>
                <w:szCs w:val="18"/>
              </w:rPr>
              <w:t>Message(optional), RequestingUserName</w:t>
            </w:r>
          </w:p>
        </w:tc>
        <w:tc>
          <w:tcPr>
            <w:tcW w:w="1890" w:type="dxa"/>
          </w:tcPr>
          <w:p w:rsidR="00D33F33" w:rsidRDefault="00D33F33" w:rsidP="00D04FC4">
            <w:pPr>
              <w:pStyle w:val="IntenseQuote"/>
            </w:pPr>
          </w:p>
        </w:tc>
        <w:tc>
          <w:tcPr>
            <w:tcW w:w="630" w:type="dxa"/>
          </w:tcPr>
          <w:p w:rsidR="00D33F33" w:rsidRDefault="00D33F33" w:rsidP="00D04FC4">
            <w:pPr>
              <w:pStyle w:val="IntenseQuote"/>
            </w:pPr>
          </w:p>
        </w:tc>
      </w:tr>
      <w:tr w:rsidR="00D33F33" w:rsidRPr="00FD2A92" w:rsidTr="00D04FC4">
        <w:trPr>
          <w:cantSplit/>
        </w:trPr>
        <w:tc>
          <w:tcPr>
            <w:tcW w:w="3078" w:type="dxa"/>
          </w:tcPr>
          <w:p w:rsidR="00D33F33" w:rsidRPr="000901B7" w:rsidRDefault="00D33F33" w:rsidP="00D04FC4">
            <w:pPr>
              <w:pStyle w:val="IntenseQuote"/>
            </w:pPr>
            <w:r w:rsidRPr="000901B7">
              <w:t>Set&lt;service&gt;</w:t>
            </w:r>
            <w:r>
              <w:t>Service</w:t>
            </w:r>
            <w:r w:rsidRPr="000901B7">
              <w:t>Elements</w:t>
            </w:r>
          </w:p>
        </w:tc>
        <w:tc>
          <w:tcPr>
            <w:tcW w:w="3510" w:type="dxa"/>
          </w:tcPr>
          <w:p w:rsidR="00D33F33" w:rsidRPr="000901B7" w:rsidRDefault="00D33F33" w:rsidP="00D04FC4">
            <w:pPr>
              <w:pStyle w:val="IntenseQuote"/>
            </w:pPr>
            <w:r>
              <w:t>Default</w:t>
            </w:r>
            <w:r w:rsidR="00931C49">
              <w:t>Job Ticket</w:t>
            </w:r>
            <w:r>
              <w:t xml:space="preserve">(optional), </w:t>
            </w:r>
            <w:r>
              <w:rPr>
                <w:rFonts w:ascii="Arial Narrow" w:hAnsi="Arial Narrow"/>
                <w:sz w:val="18"/>
                <w:szCs w:val="18"/>
              </w:rPr>
              <w:t>ElementsNaturalLanguageRequested(optional),</w:t>
            </w:r>
            <w:r w:rsidR="00A7753F">
              <w:rPr>
                <w:rFonts w:ascii="Arial Narrow" w:hAnsi="Arial Narrow"/>
                <w:sz w:val="18"/>
                <w:szCs w:val="18"/>
              </w:rPr>
              <w:t xml:space="preserve"> </w:t>
            </w:r>
            <w:r>
              <w:t>Capabilities(optional), CapabilitiesReady(optional), Description(optional), Message(optional),</w:t>
            </w:r>
            <w:r>
              <w:rPr>
                <w:rFonts w:ascii="Arial Narrow" w:hAnsi="Arial Narrow"/>
                <w:sz w:val="18"/>
                <w:szCs w:val="18"/>
              </w:rPr>
              <w:t xml:space="preserve"> RequestingUserName</w:t>
            </w:r>
          </w:p>
        </w:tc>
        <w:tc>
          <w:tcPr>
            <w:tcW w:w="1890" w:type="dxa"/>
          </w:tcPr>
          <w:p w:rsidR="00D33F33" w:rsidRPr="000901B7" w:rsidRDefault="00D33F33" w:rsidP="00D04FC4">
            <w:pPr>
              <w:pStyle w:val="IntenseQuote"/>
            </w:pPr>
            <w:r w:rsidRPr="00315316">
              <w:rPr>
                <w:rFonts w:ascii="Arial Narrow" w:hAnsi="Arial Narrow"/>
                <w:bCs/>
                <w:sz w:val="18"/>
                <w:szCs w:val="18"/>
              </w:rPr>
              <w:t>Unsupported Elements</w:t>
            </w:r>
            <w:r>
              <w:rPr>
                <w:rFonts w:ascii="Arial Narrow" w:hAnsi="Arial Narrow"/>
                <w:bCs/>
                <w:sz w:val="18"/>
                <w:szCs w:val="18"/>
              </w:rPr>
              <w:t>(optional)</w:t>
            </w:r>
          </w:p>
        </w:tc>
        <w:tc>
          <w:tcPr>
            <w:tcW w:w="630" w:type="dxa"/>
          </w:tcPr>
          <w:p w:rsidR="00D33F33" w:rsidRPr="00FD2A92" w:rsidRDefault="00D33F33" w:rsidP="00D04FC4">
            <w:pPr>
              <w:pStyle w:val="IntenseQuote"/>
            </w:pPr>
          </w:p>
        </w:tc>
      </w:tr>
      <w:tr w:rsidR="00D33F33" w:rsidRPr="00FD2A92" w:rsidTr="00D04FC4">
        <w:trPr>
          <w:cantSplit/>
        </w:trPr>
        <w:tc>
          <w:tcPr>
            <w:tcW w:w="3078" w:type="dxa"/>
          </w:tcPr>
          <w:p w:rsidR="00D33F33" w:rsidRDefault="00D33F33" w:rsidP="00D04FC4">
            <w:pPr>
              <w:pStyle w:val="IntenseQuote"/>
            </w:pPr>
            <w:r w:rsidRPr="00FD2A92">
              <w:t>Shutdown&lt;service&gt;Service</w:t>
            </w:r>
          </w:p>
        </w:tc>
        <w:tc>
          <w:tcPr>
            <w:tcW w:w="3510" w:type="dxa"/>
          </w:tcPr>
          <w:p w:rsidR="00D33F33" w:rsidRDefault="00D33F33" w:rsidP="00D04FC4">
            <w:pPr>
              <w:pStyle w:val="IntenseQuote"/>
            </w:pPr>
            <w:r>
              <w:rPr>
                <w:rFonts w:ascii="Arial Narrow" w:hAnsi="Arial Narrow"/>
                <w:sz w:val="18"/>
                <w:szCs w:val="18"/>
              </w:rPr>
              <w:t>ElementsNaturalLanguageRequested(optional),</w:t>
            </w:r>
            <w:r w:rsidR="00A7753F">
              <w:rPr>
                <w:rFonts w:ascii="Arial Narrow" w:hAnsi="Arial Narrow"/>
                <w:sz w:val="18"/>
                <w:szCs w:val="18"/>
              </w:rPr>
              <w:t xml:space="preserve"> </w:t>
            </w:r>
            <w:r>
              <w:rPr>
                <w:rFonts w:ascii="Arial Narrow" w:hAnsi="Arial Narrow"/>
                <w:sz w:val="18"/>
                <w:szCs w:val="18"/>
              </w:rPr>
              <w:t>Message(optional), RequestingUserName</w:t>
            </w:r>
          </w:p>
        </w:tc>
        <w:tc>
          <w:tcPr>
            <w:tcW w:w="1890" w:type="dxa"/>
          </w:tcPr>
          <w:p w:rsidR="00D33F33" w:rsidRDefault="00D33F33" w:rsidP="00D04FC4">
            <w:pPr>
              <w:pStyle w:val="IntenseQuote"/>
            </w:pPr>
          </w:p>
        </w:tc>
        <w:tc>
          <w:tcPr>
            <w:tcW w:w="630" w:type="dxa"/>
          </w:tcPr>
          <w:p w:rsidR="00D33F33" w:rsidRDefault="00D33F33" w:rsidP="00D04FC4">
            <w:pPr>
              <w:pStyle w:val="IntenseQuote"/>
            </w:pPr>
            <w:r>
              <w:t>4</w:t>
            </w:r>
          </w:p>
        </w:tc>
      </w:tr>
      <w:tr w:rsidR="00D33F33" w:rsidRPr="00FD2A92" w:rsidTr="00D04FC4">
        <w:trPr>
          <w:cantSplit/>
        </w:trPr>
        <w:tc>
          <w:tcPr>
            <w:tcW w:w="3078" w:type="dxa"/>
          </w:tcPr>
          <w:p w:rsidR="00D33F33" w:rsidRDefault="00D33F33" w:rsidP="00D04FC4">
            <w:pPr>
              <w:pStyle w:val="IntenseQuote"/>
            </w:pPr>
            <w:r w:rsidRPr="00FD2A92">
              <w:t>Startup&lt;service&gt;Service</w:t>
            </w:r>
          </w:p>
        </w:tc>
        <w:tc>
          <w:tcPr>
            <w:tcW w:w="3510" w:type="dxa"/>
          </w:tcPr>
          <w:p w:rsidR="00D33F33" w:rsidRDefault="00D33F33" w:rsidP="00D04FC4">
            <w:pPr>
              <w:pStyle w:val="IntenseQuote"/>
            </w:pPr>
            <w:r>
              <w:rPr>
                <w:rFonts w:ascii="Arial Narrow" w:hAnsi="Arial Narrow"/>
                <w:sz w:val="18"/>
                <w:szCs w:val="18"/>
              </w:rPr>
              <w:t>ElementsNaturalLanguageRequested(optional),</w:t>
            </w:r>
            <w:r w:rsidR="00A7753F">
              <w:rPr>
                <w:rFonts w:ascii="Arial Narrow" w:hAnsi="Arial Narrow"/>
                <w:sz w:val="18"/>
                <w:szCs w:val="18"/>
              </w:rPr>
              <w:t xml:space="preserve"> </w:t>
            </w:r>
            <w:r>
              <w:rPr>
                <w:rFonts w:ascii="Arial Narrow" w:hAnsi="Arial Narrow"/>
                <w:sz w:val="18"/>
                <w:szCs w:val="18"/>
              </w:rPr>
              <w:t>Message(optional), RequestingUserName</w:t>
            </w:r>
          </w:p>
        </w:tc>
        <w:tc>
          <w:tcPr>
            <w:tcW w:w="1890" w:type="dxa"/>
          </w:tcPr>
          <w:p w:rsidR="00D33F33" w:rsidRDefault="00D33F33" w:rsidP="00D04FC4">
            <w:pPr>
              <w:pStyle w:val="IntenseQuote"/>
            </w:pPr>
          </w:p>
        </w:tc>
        <w:tc>
          <w:tcPr>
            <w:tcW w:w="630" w:type="dxa"/>
          </w:tcPr>
          <w:p w:rsidR="00D33F33" w:rsidRDefault="00D33F33" w:rsidP="00D04FC4">
            <w:pPr>
              <w:pStyle w:val="IntenseQuote"/>
            </w:pPr>
          </w:p>
        </w:tc>
      </w:tr>
    </w:tbl>
    <w:p w:rsidR="00D33F33" w:rsidRDefault="00D33F33" w:rsidP="00D33F33">
      <w:r>
        <w:t>Notes:</w:t>
      </w:r>
    </w:p>
    <w:p w:rsidR="00D33F33" w:rsidRDefault="00D33F33" w:rsidP="00D33F33">
      <w:pPr>
        <w:pStyle w:val="Note"/>
      </w:pPr>
      <w:r w:rsidRPr="00E170D5">
        <w:rPr>
          <w:b/>
        </w:rPr>
        <w:t xml:space="preserve">Note </w:t>
      </w:r>
      <w:r>
        <w:rPr>
          <w:b/>
        </w:rPr>
        <w:t>1</w:t>
      </w:r>
      <w:r>
        <w:t>: Response includes i</w:t>
      </w:r>
      <w:r w:rsidRPr="000901B7">
        <w:t>dentified but un</w:t>
      </w:r>
      <w:r>
        <w:t>-</w:t>
      </w:r>
      <w:r w:rsidRPr="000901B7">
        <w:t>cancel</w:t>
      </w:r>
      <w:r>
        <w:t>l</w:t>
      </w:r>
      <w:r w:rsidRPr="000901B7">
        <w:t xml:space="preserve">able </w:t>
      </w:r>
      <w:r>
        <w:t>Job</w:t>
      </w:r>
      <w:r w:rsidRPr="000901B7">
        <w:t>s</w:t>
      </w:r>
    </w:p>
    <w:p w:rsidR="00D33F33" w:rsidRDefault="00D33F33" w:rsidP="00D33F33">
      <w:pPr>
        <w:pStyle w:val="Note"/>
      </w:pPr>
      <w:r w:rsidRPr="00315316">
        <w:rPr>
          <w:b/>
        </w:rPr>
        <w:t xml:space="preserve">Note </w:t>
      </w:r>
      <w:r>
        <w:rPr>
          <w:b/>
        </w:rPr>
        <w:t>2</w:t>
      </w:r>
      <w:r w:rsidRPr="00315316">
        <w:t xml:space="preserve">: </w:t>
      </w:r>
      <w:r>
        <w:t>The</w:t>
      </w:r>
      <w:r w:rsidRPr="00315316">
        <w:t xml:space="preserve"> </w:t>
      </w:r>
      <w:proofErr w:type="gramStart"/>
      <w:r w:rsidRPr="00315316">
        <w:t>RequestingUserName,</w:t>
      </w:r>
      <w:proofErr w:type="gramEnd"/>
      <w:r w:rsidRPr="00315316">
        <w:t xml:space="preserve"> is used by the Service to determine whether the requestor is an Administrator, Operator or the Job Owner and is therefore authorized to make the request. Some implementations may require further authentication of the requestor’s identity.</w:t>
      </w:r>
      <w:r>
        <w:t xml:space="preserve"> If the requestor is not determined to have access, the Service MUST reject the request</w:t>
      </w:r>
      <w:proofErr w:type="gramStart"/>
      <w:r>
        <w:t>..</w:t>
      </w:r>
      <w:proofErr w:type="gramEnd"/>
    </w:p>
    <w:p w:rsidR="00D33F33" w:rsidRDefault="00D33F33" w:rsidP="00D33F33">
      <w:pPr>
        <w:pStyle w:val="Note"/>
      </w:pPr>
      <w:r w:rsidRPr="007354B0">
        <w:rPr>
          <w:b/>
        </w:rPr>
        <w:lastRenderedPageBreak/>
        <w:t xml:space="preserve">Note </w:t>
      </w:r>
      <w:r>
        <w:rPr>
          <w:b/>
        </w:rPr>
        <w:t>3</w:t>
      </w:r>
      <w:r>
        <w:t xml:space="preserve">: All responses must include correlation to request and whether request was successful or failed. </w:t>
      </w:r>
    </w:p>
    <w:p w:rsidR="00D33F33" w:rsidRDefault="00D33F33" w:rsidP="00D33F33">
      <w:pPr>
        <w:pStyle w:val="Note"/>
      </w:pPr>
      <w:r w:rsidRPr="007354B0">
        <w:rPr>
          <w:b/>
        </w:rPr>
        <w:t xml:space="preserve">Note </w:t>
      </w:r>
      <w:r>
        <w:rPr>
          <w:b/>
        </w:rPr>
        <w:t>4</w:t>
      </w:r>
      <w:r>
        <w:t>: Forcing the Service state may also force the state of any active Jobs to Aborted.</w:t>
      </w:r>
    </w:p>
    <w:p w:rsidR="00D33F33" w:rsidRDefault="00D33F33" w:rsidP="00D33F33">
      <w:pPr>
        <w:pStyle w:val="Note"/>
      </w:pPr>
    </w:p>
    <w:p w:rsidR="00D33F33" w:rsidRDefault="00D33F33" w:rsidP="00FF4DBB">
      <w:pPr>
        <w:pStyle w:val="Heading4"/>
      </w:pPr>
      <w:bookmarkStart w:id="2197" w:name="_Toc250912754"/>
      <w:bookmarkStart w:id="2198" w:name="_Toc275155935"/>
      <w:r>
        <w:t>Cancel&lt;service&gt;Jobs</w:t>
      </w:r>
      <w:bookmarkEnd w:id="2197"/>
      <w:bookmarkEnd w:id="2198"/>
    </w:p>
    <w:p w:rsidR="00D33F33" w:rsidRDefault="00D33F33" w:rsidP="00D33F33">
      <w:pPr>
        <w:pStyle w:val="BodyText"/>
      </w:pPr>
      <w:r w:rsidRPr="009E2DFF">
        <w:t>The Cancel&lt;service&gt;Jobs operation allows the Operator or Administrator of the Service to cancel all identified non-Terminated Jobs or, if no specific Jobs are identified in the request, to cancel all non-Terminated Jobs in the Service. It differs from the Cancel&lt;service&gt;Job operation in that it works on a number of Jobs at once. If, following the legal Job state Transitions</w:t>
      </w:r>
      <w:r w:rsidR="00A7753F">
        <w:t xml:space="preserve"> </w:t>
      </w:r>
      <w:r w:rsidRPr="009E2DFF">
        <w:t xml:space="preserve">in Table, the Service cannot successfully cancel all explicitly or implicitly requested Jobs that are not already in the terminated state , it MUST NOT cancel any Jobs but MUST return an error code. In this case, the Service MUST also </w:t>
      </w:r>
      <w:proofErr w:type="gramStart"/>
      <w:r w:rsidRPr="009E2DFF">
        <w:t>return</w:t>
      </w:r>
      <w:proofErr w:type="gramEnd"/>
      <w:r w:rsidR="00A7753F">
        <w:t xml:space="preserve"> </w:t>
      </w:r>
      <w:r w:rsidRPr="009E2DFF">
        <w:t xml:space="preserve">the list of JobIds for those Jobs that were explicitly identified in the request but could not be canceled. </w:t>
      </w:r>
    </w:p>
    <w:p w:rsidR="00680E9F" w:rsidRPr="00680E9F" w:rsidRDefault="00D33F33" w:rsidP="00680E9F">
      <w:pPr>
        <w:tabs>
          <w:tab w:val="clear" w:pos="0"/>
        </w:tabs>
        <w:autoSpaceDE w:val="0"/>
        <w:autoSpaceDN w:val="0"/>
        <w:adjustRightInd w:val="0"/>
        <w:spacing w:before="0"/>
        <w:jc w:val="left"/>
      </w:pPr>
      <w:r>
        <w:t xml:space="preserve">The set of candidate Jobs to be canceled is specified by the supplied JobIds. If no JobIds are supplied, it is implicit that all Jobs that are not in a Terminating state are to be canceled. As with all Administrative operations, the Service MUST check the access rights of the requesting user. Provided that the requester has access rights, the Service MUST check the current state of each of the candidate Jobs. If any of the candidate Jobs cannot be canceled, the Service MUST NOT cancel any Jobs and MUST return the indicated error status code along with the list of offending JobId values. If there are no Jobs that cannot be canceled, the Service MUST transition each identified Job to the indicated new state as </w:t>
      </w:r>
      <w:r w:rsidR="00D85430">
        <w:t>defined for</w:t>
      </w:r>
      <w:r w:rsidR="00680E9F">
        <w:t xml:space="preserve"> the antecedent Cancel-Jobs operation in paragraph 6.1 of </w:t>
      </w:r>
      <w:r w:rsidR="00680E9F" w:rsidRPr="00680E9F">
        <w:t>Standard for Internet Printing Protocol (IPP):9 Job and Printer Extensions – Set 2 [JPS2]</w:t>
      </w:r>
      <w:r w:rsidR="00680E9F">
        <w:t>.</w:t>
      </w:r>
    </w:p>
    <w:p w:rsidR="00D33F33" w:rsidRPr="00A40A58" w:rsidRDefault="00D33F33" w:rsidP="00FF4DBB">
      <w:pPr>
        <w:pStyle w:val="Heading4"/>
      </w:pPr>
      <w:bookmarkStart w:id="2199" w:name="_Toc250912755"/>
      <w:bookmarkStart w:id="2200" w:name="_Toc275155936"/>
      <w:r w:rsidRPr="00A40A58">
        <w:t>Disable&lt;service&gt;Service</w:t>
      </w:r>
      <w:bookmarkEnd w:id="2199"/>
      <w:bookmarkEnd w:id="2200"/>
    </w:p>
    <w:p w:rsidR="00D33F33" w:rsidRDefault="00D33F33" w:rsidP="00D33F33">
      <w:r w:rsidRPr="0015533F">
        <w:t xml:space="preserve">The Disable&lt;service&gt;Service operation prevents the Service from creating any new Jobs by negating the </w:t>
      </w:r>
      <w:r w:rsidRPr="0015533F">
        <w:rPr>
          <w:rFonts w:eastAsia="MS Mincho"/>
        </w:rPr>
        <w:t xml:space="preserve">IsAcceptingJobs </w:t>
      </w:r>
      <w:r w:rsidR="00030CBD">
        <w:rPr>
          <w:rFonts w:eastAsia="MS Mincho"/>
        </w:rPr>
        <w:t>Element</w:t>
      </w:r>
      <w:r w:rsidRPr="0015533F">
        <w:t>.</w:t>
      </w:r>
      <w:r>
        <w:t xml:space="preserve"> This operation has no effect upon the Service State and the </w:t>
      </w:r>
      <w:r w:rsidRPr="0015533F">
        <w:t>Service is still able to process operations other than Create&lt;service&gt;Job. All previously</w:t>
      </w:r>
      <w:r w:rsidRPr="0015533F">
        <w:rPr>
          <w:szCs w:val="21"/>
        </w:rPr>
        <w:t xml:space="preserve"> </w:t>
      </w:r>
      <w:r w:rsidRPr="0015533F">
        <w:t>created or submitted Jobs and all Jobs currently processing continue unaffected.</w:t>
      </w:r>
    </w:p>
    <w:p w:rsidR="00D33F33" w:rsidRDefault="00D33F33" w:rsidP="00D33F33">
      <w:r>
        <w:t xml:space="preserve">If the requestor is determined to have proper access, the Service MUST accept this request and MUST negate the </w:t>
      </w:r>
      <w:r w:rsidRPr="0015533F">
        <w:rPr>
          <w:rFonts w:eastAsia="MS Mincho"/>
        </w:rPr>
        <w:t xml:space="preserve">IsAcceptingJobs </w:t>
      </w:r>
      <w:r w:rsidR="00030CBD">
        <w:rPr>
          <w:rFonts w:eastAsia="MS Mincho"/>
        </w:rPr>
        <w:t>Element</w:t>
      </w:r>
      <w:r w:rsidRPr="0015533F">
        <w:t>.</w:t>
      </w:r>
    </w:p>
    <w:p w:rsidR="00D33F33" w:rsidRDefault="00D33F33" w:rsidP="00D33F33">
      <w:r>
        <w:t xml:space="preserve">The </w:t>
      </w:r>
      <w:r w:rsidRPr="0015533F">
        <w:rPr>
          <w:rFonts w:eastAsia="MS Mincho"/>
        </w:rPr>
        <w:t xml:space="preserve">IsAcceptingJobs </w:t>
      </w:r>
      <w:r w:rsidR="00030CBD">
        <w:rPr>
          <w:rFonts w:eastAsia="MS Mincho"/>
        </w:rPr>
        <w:t>Element</w:t>
      </w:r>
      <w:r w:rsidRPr="0015533F">
        <w:rPr>
          <w:rFonts w:eastAsia="MS Mincho"/>
        </w:rPr>
        <w:t xml:space="preserve"> value is reaffirmed by the </w:t>
      </w:r>
      <w:r w:rsidRPr="00561CD5">
        <w:t>Enable</w:t>
      </w:r>
      <w:r>
        <w:t xml:space="preserve">&lt;service&gt;Service operation. If an implementation supports </w:t>
      </w:r>
      <w:r w:rsidRPr="00A40A58">
        <w:t>Disable&lt;service&gt;Service</w:t>
      </w:r>
      <w:r>
        <w:t xml:space="preserve"> it must also support </w:t>
      </w:r>
      <w:r w:rsidRPr="00561CD5">
        <w:t>Enable</w:t>
      </w:r>
      <w:r>
        <w:t>&lt;service&gt;Service and vice-versa.</w:t>
      </w:r>
    </w:p>
    <w:p w:rsidR="00D33F33" w:rsidRDefault="00D33F33" w:rsidP="00FF4DBB">
      <w:pPr>
        <w:pStyle w:val="Heading4"/>
      </w:pPr>
      <w:bookmarkStart w:id="2201" w:name="_Toc250912756"/>
      <w:bookmarkStart w:id="2202" w:name="_Toc275155937"/>
      <w:r w:rsidRPr="00561CD5">
        <w:t>Enable</w:t>
      </w:r>
      <w:r>
        <w:t>&lt;service&gt;Service</w:t>
      </w:r>
      <w:bookmarkEnd w:id="2201"/>
      <w:bookmarkEnd w:id="2202"/>
    </w:p>
    <w:p w:rsidR="00D33F33" w:rsidRDefault="00D33F33" w:rsidP="00D33F33">
      <w:r>
        <w:t xml:space="preserve">The </w:t>
      </w:r>
      <w:r w:rsidRPr="00561CD5">
        <w:t>Enable</w:t>
      </w:r>
      <w:r>
        <w:t xml:space="preserve">&lt;service&gt;Service operation asserts the </w:t>
      </w:r>
      <w:r w:rsidRPr="008E6D80">
        <w:rPr>
          <w:rFonts w:eastAsia="MS Mincho"/>
          <w:lang w:eastAsia="ja-JP"/>
        </w:rPr>
        <w:t>IsAcceptingJobs</w:t>
      </w:r>
      <w:r>
        <w:t xml:space="preserve"> </w:t>
      </w:r>
      <w:r w:rsidR="00030CBD">
        <w:t>Element</w:t>
      </w:r>
      <w:r>
        <w:t xml:space="preserve"> to allow the Service to accept new Create&lt;service&gt;Job requests. The operation has no effect upon the Service State or any other operation requests the Service may receive.</w:t>
      </w:r>
    </w:p>
    <w:p w:rsidR="00D33F33" w:rsidRDefault="00D33F33" w:rsidP="00D33F33">
      <w:r>
        <w:t xml:space="preserve">If the requestor is determined to have proper access, the Service MUST accept this request and MUST assert the </w:t>
      </w:r>
      <w:r w:rsidRPr="0015533F">
        <w:rPr>
          <w:rFonts w:eastAsia="MS Mincho"/>
        </w:rPr>
        <w:t xml:space="preserve">IsAcceptingJobs </w:t>
      </w:r>
      <w:r w:rsidR="00030CBD">
        <w:rPr>
          <w:rFonts w:eastAsia="MS Mincho"/>
        </w:rPr>
        <w:t>Element</w:t>
      </w:r>
      <w:r w:rsidRPr="0015533F">
        <w:t>.</w:t>
      </w:r>
      <w:r>
        <w:t xml:space="preserve"> The Service MUST then </w:t>
      </w:r>
      <w:proofErr w:type="gramStart"/>
      <w:r>
        <w:t>be</w:t>
      </w:r>
      <w:proofErr w:type="gramEnd"/>
      <w:r>
        <w:t xml:space="preserve"> able to accept and implement Create&lt;Service&gt;Job requests, provided that no other inhibiting condition exists.</w:t>
      </w:r>
    </w:p>
    <w:p w:rsidR="00D33F33" w:rsidRDefault="00D33F33" w:rsidP="00D33F33">
      <w:r>
        <w:t xml:space="preserve">If a Service implementation supports </w:t>
      </w:r>
      <w:r w:rsidRPr="00A40A58">
        <w:t>Disable&lt;service&gt;Service</w:t>
      </w:r>
      <w:r>
        <w:t xml:space="preserve"> it must also support </w:t>
      </w:r>
      <w:r w:rsidRPr="00561CD5">
        <w:t>Enable</w:t>
      </w:r>
      <w:r>
        <w:t>&lt;service&gt;Service and vice-versa.</w:t>
      </w:r>
    </w:p>
    <w:p w:rsidR="00D33F33" w:rsidRDefault="00D33F33" w:rsidP="00FF4DBB">
      <w:pPr>
        <w:pStyle w:val="Heading4"/>
      </w:pPr>
      <w:bookmarkStart w:id="2203" w:name="_Toc250912758"/>
      <w:bookmarkStart w:id="2204" w:name="_Toc275155938"/>
      <w:r w:rsidRPr="00561CD5">
        <w:lastRenderedPageBreak/>
        <w:t>HoldNew</w:t>
      </w:r>
      <w:r>
        <w:t>&lt;service&gt;</w:t>
      </w:r>
      <w:r w:rsidRPr="00561CD5">
        <w:t>Jobs</w:t>
      </w:r>
      <w:bookmarkEnd w:id="2203"/>
      <w:bookmarkEnd w:id="2204"/>
    </w:p>
    <w:p w:rsidR="00D33F33" w:rsidRDefault="00D33F33" w:rsidP="00D33F33">
      <w:r>
        <w:t xml:space="preserve">The </w:t>
      </w:r>
      <w:r w:rsidRPr="00561CD5">
        <w:t>HoldNew</w:t>
      </w:r>
      <w:r>
        <w:t>&lt;service&gt;</w:t>
      </w:r>
      <w:r w:rsidRPr="00561CD5">
        <w:t>Jobs</w:t>
      </w:r>
      <w:r>
        <w:t xml:space="preserve"> operation allows a client to prevent any new Jobs from being eligible for scheduling by forcing all newly-created Jobs to the PendingHeld state with a JobHoldUntil or JobHoldUntilTime Job Processing </w:t>
      </w:r>
      <w:r w:rsidR="00030CBD">
        <w:t>Element</w:t>
      </w:r>
      <w:r>
        <w:t xml:space="preserve"> added, depending upon the </w:t>
      </w:r>
      <w:r w:rsidR="00030CBD">
        <w:t>Element</w:t>
      </w:r>
      <w:r>
        <w:t xml:space="preserve"> supplied with the </w:t>
      </w:r>
      <w:r w:rsidRPr="00561CD5">
        <w:t>HoldNew</w:t>
      </w:r>
      <w:r>
        <w:t>&lt;service&gt;</w:t>
      </w:r>
      <w:r w:rsidRPr="00561CD5">
        <w:t>Jobs</w:t>
      </w:r>
      <w:r>
        <w:t xml:space="preserve"> operation request. The operation has the same effect as a Hold&lt;service&gt;Jobs operation except that any Jobs in the Pending or Processing state when the </w:t>
      </w:r>
      <w:r w:rsidRPr="00561CD5">
        <w:t>HoldNew</w:t>
      </w:r>
      <w:r>
        <w:t>&lt;service&gt;</w:t>
      </w:r>
      <w:r w:rsidRPr="00561CD5">
        <w:t>Jobs</w:t>
      </w:r>
      <w:r>
        <w:t xml:space="preserve"> request is accepted are allowed to go to completion, provided that no other conditions or operations prevent this.</w:t>
      </w:r>
    </w:p>
    <w:p w:rsidR="00D33F33" w:rsidRDefault="00D33F33" w:rsidP="00D33F33">
      <w:r>
        <w:t xml:space="preserve">The JobHoldUntil parameter allows a client to specify holding new Jobs indefinitely or until a specified named time period. The JobHoldUntilTime parameter allows a client to hold new Jobs until a specified time. Provided that the requestor is authorized and the operation and requested parameters are supported, a Service MUST accept a </w:t>
      </w:r>
      <w:r w:rsidRPr="00561CD5">
        <w:t>HoldNew</w:t>
      </w:r>
      <w:r>
        <w:t>&lt;service&gt;</w:t>
      </w:r>
      <w:r w:rsidRPr="00561CD5">
        <w:t>Jobs</w:t>
      </w:r>
      <w:r>
        <w:t xml:space="preserve"> request and MUST add the supplied 'JobHoldUntil' or JobHoldUntilTime </w:t>
      </w:r>
      <w:r w:rsidR="00030CBD">
        <w:t>Element</w:t>
      </w:r>
      <w:r>
        <w:t xml:space="preserve"> to the Jobs. This </w:t>
      </w:r>
      <w:r w:rsidRPr="00561CD5">
        <w:t>HoldNew</w:t>
      </w:r>
      <w:r>
        <w:t>&lt;service&gt;</w:t>
      </w:r>
      <w:r w:rsidRPr="00561CD5">
        <w:t>Job</w:t>
      </w:r>
      <w:r>
        <w:t xml:space="preserve"> condition may be cleared by a ReleaseNew&lt;Service&gt;Jobs operation.</w:t>
      </w:r>
    </w:p>
    <w:p w:rsidR="00D33F33" w:rsidRDefault="00D33F33" w:rsidP="00D33F33">
      <w:r>
        <w:t>If the HoldNewJobs operation is supported, then the ReleaseNew&lt;Service&gt;Jobs operation MUST be supported, and vice-versa</w:t>
      </w:r>
    </w:p>
    <w:p w:rsidR="00D33F33" w:rsidRPr="00DC697F" w:rsidRDefault="00D33F33" w:rsidP="00FF4DBB">
      <w:pPr>
        <w:pStyle w:val="Heading4"/>
      </w:pPr>
      <w:bookmarkStart w:id="2205" w:name="_Toc250912759"/>
      <w:bookmarkStart w:id="2206" w:name="_Toc275155939"/>
      <w:r w:rsidRPr="00DC697F">
        <w:t>Pause&lt;service&gt;Service</w:t>
      </w:r>
      <w:bookmarkEnd w:id="2205"/>
      <w:bookmarkEnd w:id="2206"/>
    </w:p>
    <w:p w:rsidR="00D33F33" w:rsidRDefault="00D33F33" w:rsidP="00D33F33">
      <w:pPr>
        <w:pStyle w:val="BodyText"/>
      </w:pPr>
      <w:r>
        <w:t xml:space="preserve">The </w:t>
      </w:r>
      <w:r w:rsidRPr="00561CD5">
        <w:t>Pause</w:t>
      </w:r>
      <w:r>
        <w:t>&lt;service&gt;Service operation allows a client to send the Service to the Stopped state. In this Service state, the Service MUST NOT advance any Job to Job Processing state. Depending on implementation, the Pause</w:t>
      </w:r>
      <w:r w:rsidR="00D85430">
        <w:t>&lt;service&gt;Service</w:t>
      </w:r>
      <w:r>
        <w:t xml:space="preserve"> operation MAY also stop the Service from continuing to process any current Job, sending the Job to the ProcessingStopped state. That is, depending upon implementation, any Job that is currently in the Processing state </w:t>
      </w:r>
      <w:r w:rsidR="00D85430">
        <w:t>may be</w:t>
      </w:r>
      <w:r>
        <w:t xml:space="preserve"> sent to the ProcessingStopped state as soon as the implementation permits; or the Job </w:t>
      </w:r>
      <w:r w:rsidR="00D85430">
        <w:t xml:space="preserve">may </w:t>
      </w:r>
      <w:r>
        <w:t>co</w:t>
      </w:r>
      <w:r w:rsidR="00D85430">
        <w:t>ntinue</w:t>
      </w:r>
      <w:r>
        <w:t xml:space="preserve"> to a termination state as determined by other conditions. The Service MUST still acce</w:t>
      </w:r>
      <w:r w:rsidRPr="00D85430">
        <w:t xml:space="preserve">pt </w:t>
      </w:r>
      <w:r w:rsidR="00702F26" w:rsidRPr="00D85430">
        <w:t>CreateJob</w:t>
      </w:r>
      <w:r w:rsidRPr="00D85430">
        <w:t xml:space="preserve"> </w:t>
      </w:r>
      <w:r>
        <w:t>operations to create new Jobs,</w:t>
      </w:r>
      <w:r w:rsidRPr="009D275F">
        <w:t xml:space="preserve"> </w:t>
      </w:r>
      <w:r>
        <w:t xml:space="preserve">provided that there are no other conditions preventing it. </w:t>
      </w:r>
    </w:p>
    <w:p w:rsidR="00D33F33" w:rsidRDefault="00D33F33" w:rsidP="00D33F33">
      <w:pPr>
        <w:pStyle w:val="BodyText"/>
      </w:pPr>
      <w:r>
        <w:t>If the Pause</w:t>
      </w:r>
      <w:r w:rsidR="00D85430">
        <w:t>&lt;service&gt;Service</w:t>
      </w:r>
      <w:r>
        <w:t xml:space="preserve"> operation is supported, then the Resume operation MUST also be supported, and vice-versa. </w:t>
      </w:r>
    </w:p>
    <w:p w:rsidR="00D33F33" w:rsidRDefault="00D33F33" w:rsidP="00D33F33">
      <w:pPr>
        <w:pStyle w:val="BodyText"/>
      </w:pPr>
      <w:r>
        <w:t>Service State transitions resulting from a Pause</w:t>
      </w:r>
      <w:r w:rsidR="00D85430">
        <w:t>&lt;service&gt;Service</w:t>
      </w:r>
      <w:r>
        <w:t xml:space="preserve"> operation are </w:t>
      </w:r>
      <w:r w:rsidR="00D85430">
        <w:t xml:space="preserve">the same as defined for the antecedent Pause-Printer operation in paragraph 3.2.7 of </w:t>
      </w:r>
      <w:r w:rsidR="00D85430" w:rsidRPr="00D85430">
        <w:t>IPP/1.1: Model and Semantics</w:t>
      </w:r>
      <w:r w:rsidR="00D85430">
        <w:t xml:space="preserve"> [RFC29110</w:t>
      </w:r>
      <w:r>
        <w:t xml:space="preserve">. </w:t>
      </w:r>
      <w:r w:rsidR="00D85430">
        <w:t xml:space="preserve">The </w:t>
      </w:r>
      <w:r>
        <w:t>Pause</w:t>
      </w:r>
      <w:r w:rsidR="00D85430">
        <w:t>&lt;service&gt;Service</w:t>
      </w:r>
      <w:r>
        <w:t xml:space="preserve"> </w:t>
      </w:r>
      <w:r w:rsidR="00D85430">
        <w:t xml:space="preserve">action </w:t>
      </w:r>
      <w:r>
        <w:t xml:space="preserve">should be done as soon as the possible after the request is accepted. If the implementation will take more than negligible time to stop processing (perhaps to finish processing the current Job), the Service may remain in the ‘Processing’ state but MUST add the 'MovingToPaused' value to the Service’s StateReasons </w:t>
      </w:r>
      <w:r w:rsidR="00030CBD">
        <w:t>Element</w:t>
      </w:r>
      <w:r>
        <w:t xml:space="preserve">. When the Service transitions to the 'Stopped' state, it removes the 'MovingToPaused' value and adds the 'Paused' value to the Service’s StateReasons </w:t>
      </w:r>
      <w:r w:rsidR="00030CBD">
        <w:t>Element</w:t>
      </w:r>
      <w:r>
        <w:t xml:space="preserve">. If the implementation permits the current Job to stop in mid processing, the Service transitions directly to the ‘Stopped’ state with the Service’s StateReasons </w:t>
      </w:r>
      <w:r w:rsidR="00030CBD">
        <w:t>Element</w:t>
      </w:r>
      <w:r>
        <w:t xml:space="preserve"> set to the 'Paused' value and the current Job transitions to the 'ProcessingStopped' state with the JobStateReasons </w:t>
      </w:r>
      <w:r w:rsidR="00030CBD">
        <w:t>Element</w:t>
      </w:r>
      <w:r>
        <w:t xml:space="preserve"> set to the 'Stopped' value.</w:t>
      </w:r>
    </w:p>
    <w:p w:rsidR="00D33F33" w:rsidRDefault="00D33F33" w:rsidP="00D33F33">
      <w:pPr>
        <w:pStyle w:val="BodyText"/>
      </w:pPr>
      <w:r>
        <w:t xml:space="preserve">For any Jobs in the 'Pending' or 'PendingHeld' state, the ‘Stopped' value of the Jobs' JobStateReasons </w:t>
      </w:r>
      <w:r w:rsidR="00030CBD">
        <w:t>Element</w:t>
      </w:r>
      <w:r>
        <w:t xml:space="preserve"> also applies. However, the Service NEED NOT </w:t>
      </w:r>
      <w:proofErr w:type="gramStart"/>
      <w:r>
        <w:t>update</w:t>
      </w:r>
      <w:proofErr w:type="gramEnd"/>
      <w:r>
        <w:t xml:space="preserve"> those Jobs' JobStateReasons </w:t>
      </w:r>
      <w:r w:rsidR="00030CBD">
        <w:t>Element</w:t>
      </w:r>
      <w:r>
        <w:t xml:space="preserve"> and need only return the 'Stopped' value when those Jobs are queried (so-called lazy evaluation). </w:t>
      </w:r>
    </w:p>
    <w:p w:rsidR="00D33F33" w:rsidRDefault="00D33F33" w:rsidP="00D33F33">
      <w:pPr>
        <w:pStyle w:val="BodyText"/>
      </w:pPr>
      <w:r>
        <w:t xml:space="preserve">Provided that the requestor is authorized, the Service MUST accept the Pause&lt;service&gt;Service request in any Service state </w:t>
      </w:r>
      <w:r w:rsidR="00D85430">
        <w:t xml:space="preserve">and act as defined for the antecedent Pause-Printer operation in paragraph 3.2.7 of </w:t>
      </w:r>
      <w:r w:rsidR="00D85430" w:rsidRPr="00D85430">
        <w:t>IPP/1.1: Model and Semantics</w:t>
      </w:r>
      <w:r w:rsidR="00D85430">
        <w:t xml:space="preserve"> [RFC29110</w:t>
      </w:r>
      <w:r w:rsidR="0071499F">
        <w:t>]</w:t>
      </w:r>
      <w:r w:rsidR="00D85430">
        <w:t>.</w:t>
      </w:r>
    </w:p>
    <w:p w:rsidR="00D33F33" w:rsidRDefault="00D33F33" w:rsidP="00FF4DBB">
      <w:pPr>
        <w:pStyle w:val="Heading4"/>
      </w:pPr>
      <w:bookmarkStart w:id="2207" w:name="_Toc250912760"/>
      <w:bookmarkStart w:id="2208" w:name="_Toc275155940"/>
      <w:r w:rsidRPr="00B852A9">
        <w:lastRenderedPageBreak/>
        <w:t>Pause&lt;service&gt;ServiceAfterCurrentJob</w:t>
      </w:r>
      <w:bookmarkEnd w:id="2207"/>
      <w:bookmarkEnd w:id="2208"/>
    </w:p>
    <w:p w:rsidR="00D33F33" w:rsidRDefault="00D33F33" w:rsidP="00D33F33">
      <w:pPr>
        <w:pStyle w:val="BodyText"/>
      </w:pPr>
      <w:r>
        <w:t xml:space="preserve">The </w:t>
      </w:r>
      <w:r w:rsidRPr="00B852A9">
        <w:t>Pause&lt;service&gt;ServiceAfterCurrentJob</w:t>
      </w:r>
      <w:r>
        <w:t xml:space="preserve"> operation allows a client to stop the Service from processing any Jobs once any Jobs currently in Processing are completed. This operation has no effect on the current Jobs and the Service MUST complete the processing of the current Jobs, provided that no other condition or operations preclude it. The Service MUST still accept </w:t>
      </w:r>
      <w:r w:rsidR="00702F26" w:rsidRPr="00702F26">
        <w:rPr>
          <w:b/>
        </w:rPr>
        <w:t>CreateJob</w:t>
      </w:r>
      <w:r>
        <w:t xml:space="preserve"> operations to create new Jobs, but MUST prevent any Jobs from entering the 'Processing' state. If the </w:t>
      </w:r>
      <w:r w:rsidRPr="00B852A9">
        <w:t>Pause&lt;service&gt;ServiceAfterCurrentJob</w:t>
      </w:r>
      <w:r w:rsidRPr="004A1E52">
        <w:t xml:space="preserve"> </w:t>
      </w:r>
      <w:r>
        <w:t xml:space="preserve">operation is supported, then the Resume&lt;service&gt;Service operation MUST also be supported. </w:t>
      </w:r>
    </w:p>
    <w:p w:rsidR="00D33F33" w:rsidRDefault="00D33F33" w:rsidP="00D33F33">
      <w:pPr>
        <w:pStyle w:val="BodyText"/>
      </w:pPr>
      <w:r>
        <w:t xml:space="preserve">Service State transitions resulting from a </w:t>
      </w:r>
      <w:r w:rsidRPr="00B852A9">
        <w:t>Pause&lt;service&gt;ServiceAfterCurrentJob</w:t>
      </w:r>
      <w:r>
        <w:t xml:space="preserve"> operation are </w:t>
      </w:r>
      <w:r w:rsidR="005E3F67">
        <w:t xml:space="preserve">as </w:t>
      </w:r>
      <w:r>
        <w:t xml:space="preserve">identified </w:t>
      </w:r>
      <w:r w:rsidR="005E3F67">
        <w:t xml:space="preserve">for the antecedent Pause-Printer-After-Current-Job operation in IPP: Job and Printer Operations [RFC3998]. </w:t>
      </w:r>
      <w:r w:rsidRPr="007F300F">
        <w:t xml:space="preserve">Note that the response to the </w:t>
      </w:r>
      <w:r w:rsidRPr="00B852A9">
        <w:t>Pause&lt;service&gt;ServiceAfterCurrentJob</w:t>
      </w:r>
      <w:r>
        <w:t xml:space="preserve"> request and the Pause&lt;service&gt;Service request are exactly the same in implementations where the Service implementation is not able to </w:t>
      </w:r>
      <w:proofErr w:type="gramStart"/>
      <w:r>
        <w:t>pause</w:t>
      </w:r>
      <w:proofErr w:type="gramEnd"/>
      <w:r>
        <w:t xml:space="preserve"> Jobs currently in the Processing state. </w:t>
      </w:r>
    </w:p>
    <w:p w:rsidR="00D33F33" w:rsidRDefault="00D33F33" w:rsidP="00D33F33">
      <w:pPr>
        <w:pStyle w:val="BodyText"/>
      </w:pPr>
      <w:r>
        <w:t xml:space="preserve">If the implementation will take more than negligible time to finish processing the current Jobs, the Service will remain in the Processing state and must add the 'MovingToPaused' value to the Service’s StateReasons </w:t>
      </w:r>
      <w:r w:rsidR="00030CBD">
        <w:t>Element</w:t>
      </w:r>
      <w:r>
        <w:t xml:space="preserve">. When the Service transitions to the 'Stopped' state, it removes the 'MovingToPaused' value and adds the 'Paused' value to the Service’s StateReasons </w:t>
      </w:r>
      <w:r w:rsidR="00030CBD">
        <w:t>Element</w:t>
      </w:r>
      <w:r>
        <w:t xml:space="preserve">. </w:t>
      </w:r>
    </w:p>
    <w:p w:rsidR="00D33F33" w:rsidRDefault="00D33F33" w:rsidP="00D33F33">
      <w:pPr>
        <w:pStyle w:val="BodyText"/>
      </w:pPr>
      <w:r>
        <w:t xml:space="preserve">For any Jobs in the 'Pending' or 'PendingHeld' state, their state is unchanged but the JobStateReasons </w:t>
      </w:r>
      <w:r w:rsidR="00030CBD">
        <w:t>Element</w:t>
      </w:r>
      <w:r>
        <w:t xml:space="preserve"> must be set to the ‘Stopped' value. However, the Service NEED NOT </w:t>
      </w:r>
      <w:proofErr w:type="gramStart"/>
      <w:r>
        <w:t>update</w:t>
      </w:r>
      <w:proofErr w:type="gramEnd"/>
      <w:r>
        <w:t xml:space="preserve"> those Jobs' JobStateReasons </w:t>
      </w:r>
      <w:r w:rsidR="00030CBD">
        <w:t>Element</w:t>
      </w:r>
      <w:r>
        <w:t xml:space="preserve"> and only need return the 'Stopped' value when those Jobs are queried (so-called lazy evaluation). </w:t>
      </w:r>
    </w:p>
    <w:p w:rsidR="00D33F33" w:rsidRDefault="00D33F33" w:rsidP="00D33F33">
      <w:pPr>
        <w:pStyle w:val="BodyText"/>
      </w:pPr>
      <w:r>
        <w:t>Provided that the requestor is authorized, the Service MUST accept the request in any Service state and MUST transition the Service to the indicated new State as follows before returning the operation response</w:t>
      </w:r>
      <w:r w:rsidR="005F033F">
        <w:t xml:space="preserve"> as defined for the antecedent Pause-Printer-After-Current-Job</w:t>
      </w:r>
      <w:r w:rsidR="005E3F67">
        <w:t xml:space="preserve"> operation in IPP: Job and Printer Operations [RFC3998].</w:t>
      </w:r>
    </w:p>
    <w:p w:rsidR="00D33F33" w:rsidRPr="00160C74" w:rsidRDefault="00D33F33" w:rsidP="00FF4DBB">
      <w:pPr>
        <w:pStyle w:val="Heading4"/>
      </w:pPr>
      <w:bookmarkStart w:id="2209" w:name="_Toc250912761"/>
      <w:bookmarkStart w:id="2210" w:name="_Toc275155941"/>
      <w:r w:rsidRPr="00160C74">
        <w:t>Promote&lt;service&gt;Job</w:t>
      </w:r>
      <w:bookmarkEnd w:id="2209"/>
      <w:bookmarkEnd w:id="2210"/>
      <w:r w:rsidRPr="00160C74">
        <w:t xml:space="preserve"> </w:t>
      </w:r>
    </w:p>
    <w:p w:rsidR="00D33F33" w:rsidRDefault="00D33F33" w:rsidP="00D33F33">
      <w:r w:rsidRPr="00160C74">
        <w:t>The Promote&lt;service&gt;Job operation schedules the identified Job to be processed next, after the currently processing Job</w:t>
      </w:r>
      <w:r>
        <w:t>s</w:t>
      </w:r>
      <w:r w:rsidRPr="00160C74">
        <w:t xml:space="preserve"> or, if the request includes the predecessor </w:t>
      </w:r>
      <w:r>
        <w:t>JobId</w:t>
      </w:r>
      <w:r w:rsidRPr="00160C74">
        <w:t>, immediately after the identified predecessor Job.</w:t>
      </w:r>
      <w:r>
        <w:t xml:space="preserve"> </w:t>
      </w:r>
      <w:r w:rsidRPr="00160C74">
        <w:t xml:space="preserve">The Promote&lt;service&gt;Job operation is </w:t>
      </w:r>
      <w:r>
        <w:t>a combination of</w:t>
      </w:r>
      <w:r w:rsidRPr="00160C74">
        <w:t xml:space="preserve"> the IPP Promote-Job and Schedule-Job-After </w:t>
      </w:r>
      <w:r>
        <w:t xml:space="preserve">operations. If the predecessor Job is not specified, it acts in the same way as </w:t>
      </w:r>
      <w:r w:rsidRPr="00160C74">
        <w:t xml:space="preserve">the antecedent IPP Promote-Job </w:t>
      </w:r>
      <w:r>
        <w:t xml:space="preserve">operation. If the predecessor Job is specified, it acts the same way as </w:t>
      </w:r>
      <w:r w:rsidRPr="00160C74">
        <w:t>the antecedent IPP Schedule-Job-After</w:t>
      </w:r>
      <w:r>
        <w:t xml:space="preserve"> operation. </w:t>
      </w:r>
    </w:p>
    <w:p w:rsidR="00D33F33" w:rsidRPr="00160C74" w:rsidRDefault="00D33F33" w:rsidP="00D33F33">
      <w:r w:rsidRPr="00160C74">
        <w:t xml:space="preserve">The identified target Job must be in the 'Pending' state. If the identified target Job is not in the 'Pending' state or if the predecessor Job </w:t>
      </w:r>
      <w:r>
        <w:t>is</w:t>
      </w:r>
      <w:r w:rsidRPr="00160C74">
        <w:t xml:space="preserve"> identified and</w:t>
      </w:r>
      <w:r>
        <w:t xml:space="preserve"> it </w:t>
      </w:r>
      <w:r w:rsidRPr="00160C74">
        <w:t>is not in</w:t>
      </w:r>
      <w:r>
        <w:t xml:space="preserve"> </w:t>
      </w:r>
      <w:r w:rsidRPr="00160C74">
        <w:t xml:space="preserve">the ‘Pending’, ‘Processing’ or ‘ProcessingStopped’ state, the Service MUST reject the request and return an appropriate status code. </w:t>
      </w:r>
      <w:r>
        <w:t xml:space="preserve">If the </w:t>
      </w:r>
      <w:r w:rsidRPr="00160C74">
        <w:t xml:space="preserve">Promote&lt;service&gt;Job </w:t>
      </w:r>
      <w:r>
        <w:t xml:space="preserve">request is accepted, the target Job MUST be processed immediately </w:t>
      </w:r>
      <w:r w:rsidRPr="00160C74">
        <w:t xml:space="preserve">after the </w:t>
      </w:r>
      <w:r>
        <w:t xml:space="preserve">current Jobs or identified </w:t>
      </w:r>
      <w:r w:rsidRPr="00160C74">
        <w:t>predecessor Job reaches a Termination state (</w:t>
      </w:r>
      <w:r>
        <w:t>Canceled</w:t>
      </w:r>
      <w:r w:rsidRPr="00160C74">
        <w:t xml:space="preserve">, Completed or Aborted) </w:t>
      </w:r>
    </w:p>
    <w:p w:rsidR="00D33F33" w:rsidRDefault="00D33F33" w:rsidP="00D33F33">
      <w:r w:rsidRPr="00160C74">
        <w:t>Note that the action of this operation is consistent even if a previous Promote</w:t>
      </w:r>
      <w:r>
        <w:t>&lt;service&gt;</w:t>
      </w:r>
      <w:r w:rsidRPr="00160C74">
        <w:t>Job Request has caused some other Job to be scheduled after the current or predecessor Job; that is, within the rescheduling time limitations of the Service, the Job identified in the last Promote</w:t>
      </w:r>
      <w:r>
        <w:t>&lt;service&gt;</w:t>
      </w:r>
      <w:r w:rsidRPr="00160C74">
        <w:t xml:space="preserve">Job Request accepted will be processed next. </w:t>
      </w:r>
    </w:p>
    <w:p w:rsidR="00D33F33" w:rsidRDefault="00D33F33" w:rsidP="00FF4DBB">
      <w:pPr>
        <w:pStyle w:val="Heading4"/>
      </w:pPr>
      <w:bookmarkStart w:id="2211" w:name="_Toc250912764"/>
      <w:bookmarkStart w:id="2212" w:name="_Toc275155942"/>
      <w:r w:rsidRPr="00561CD5">
        <w:lastRenderedPageBreak/>
        <w:t>ReleaseNew</w:t>
      </w:r>
      <w:r>
        <w:t>&lt;service&gt;</w:t>
      </w:r>
      <w:r w:rsidRPr="00561CD5">
        <w:t>Jobs</w:t>
      </w:r>
      <w:bookmarkEnd w:id="2211"/>
      <w:bookmarkEnd w:id="2212"/>
    </w:p>
    <w:p w:rsidR="00D33F33" w:rsidRDefault="00D33F33" w:rsidP="00D33F33">
      <w:r>
        <w:t xml:space="preserve">The </w:t>
      </w:r>
      <w:r w:rsidRPr="00561CD5">
        <w:t>ReleaseNew</w:t>
      </w:r>
      <w:r>
        <w:t>&lt;service&gt;</w:t>
      </w:r>
      <w:r w:rsidRPr="00561CD5">
        <w:t>Jobs</w:t>
      </w:r>
      <w:r>
        <w:t xml:space="preserve"> operation allows a client to remove the condition initiated by HoldNew&lt;service&gt;Jobs and to release all Jobs previously forced to a PendingHeld state by the HoldNew&lt;service&gt;Jobs initiated condition so that these Jobs are eligible for scheduling. This is done by removeing the 'JobHoldUntilSpecified' and ‘JobHeldByService’ values from the Job's JobStateReasons </w:t>
      </w:r>
      <w:r w:rsidR="00030CBD">
        <w:t>Element</w:t>
      </w:r>
      <w:r>
        <w:t xml:space="preserve"> and changing the Jobs’ states to ‘Pending’.</w:t>
      </w:r>
    </w:p>
    <w:p w:rsidR="00D33F33" w:rsidRDefault="00D33F33" w:rsidP="00D33F33">
      <w:r>
        <w:t xml:space="preserve">Provided that the requestor is authorized, the Service </w:t>
      </w:r>
      <w:r w:rsidRPr="00936988">
        <w:t xml:space="preserve">MUST accept this request in any </w:t>
      </w:r>
      <w:r>
        <w:t xml:space="preserve">Service </w:t>
      </w:r>
      <w:r w:rsidRPr="00936988">
        <w:t>state</w:t>
      </w:r>
      <w:r>
        <w:t xml:space="preserve"> and the Service MUST remove the 'JobHoldUntilSpecified' value from the Job's JobStateReasons </w:t>
      </w:r>
      <w:r w:rsidR="00030CBD">
        <w:t>Element</w:t>
      </w:r>
      <w:r>
        <w:t xml:space="preserve"> for any Job previously forced to a PendingHeld state by the HoldNew&lt;service&gt;Jobs initiated condition. </w:t>
      </w:r>
    </w:p>
    <w:p w:rsidR="00D33F33" w:rsidRDefault="00D33F33" w:rsidP="00D33F33">
      <w:proofErr w:type="gramStart"/>
      <w:r>
        <w:t>If the ReleaseNew&lt;service&gt;Jobs operation is supported, then the HoldNew&lt;service&gt;Jobs operation MUST be supported, and vice-versa.</w:t>
      </w:r>
      <w:proofErr w:type="gramEnd"/>
      <w:r>
        <w:t xml:space="preserve"> </w:t>
      </w:r>
    </w:p>
    <w:p w:rsidR="00D33F33" w:rsidRDefault="00D33F33" w:rsidP="00FF4DBB">
      <w:pPr>
        <w:pStyle w:val="Heading4"/>
      </w:pPr>
      <w:bookmarkStart w:id="2213" w:name="_Toc250912765"/>
      <w:bookmarkStart w:id="2214" w:name="_Toc275155943"/>
      <w:r w:rsidRPr="00561CD5">
        <w:t>Res</w:t>
      </w:r>
      <w:r>
        <w:t>tart&lt;service&gt;Service</w:t>
      </w:r>
      <w:bookmarkEnd w:id="2213"/>
      <w:bookmarkEnd w:id="2214"/>
    </w:p>
    <w:p w:rsidR="00D33F33" w:rsidRDefault="00D33F33" w:rsidP="00D33F33">
      <w:r w:rsidRPr="005D475D">
        <w:t>The Restart&lt;service&gt;Service operation causes a Service in any state, even a previously shut down instance of a Service, to be initialized and set to the Idle state, provided that no errors occur or conditions exist that would prevent normal operation. The hand</w:t>
      </w:r>
      <w:r>
        <w:t>l</w:t>
      </w:r>
      <w:r w:rsidRPr="005D475D">
        <w:t>ing of Jobs that were in the Processing, Pending, PendingHeld, and ProcessingHeld states state prior to Restart is implementation dependent, but a Service Restart MUST be perfo</w:t>
      </w:r>
      <w:r w:rsidRPr="009E2DFF">
        <w:t>rmed as gracefully as possible and in a way preserving the content and integrity of any non-terminated Jobs. Job history data, if supported, SHOULD also be preserved; a particular Service may make this mandatory.</w:t>
      </w:r>
    </w:p>
    <w:p w:rsidR="00D33F33" w:rsidRPr="00486F70" w:rsidRDefault="00D33F33" w:rsidP="00D33F33">
      <w:r w:rsidRPr="009E2DFF">
        <w:t xml:space="preserve">Provided that the requestor is authorized, the Service MUST accept the request Restart&lt;service&gt;Service regardless of its current state. Providing that no conditions exist that would normally prevent these actions, the Service MUST reinitialize its State to Idle, clear the StateReasons </w:t>
      </w:r>
      <w:r w:rsidR="00030CBD">
        <w:t>Element</w:t>
      </w:r>
      <w:r w:rsidRPr="009E2DFF">
        <w:t xml:space="preserve"> and set the IsAcceptingJobs </w:t>
      </w:r>
      <w:r w:rsidR="00030CBD">
        <w:t>Element</w:t>
      </w:r>
      <w:r w:rsidRPr="009E2DFF">
        <w:t xml:space="preserve"> to true.</w:t>
      </w:r>
    </w:p>
    <w:p w:rsidR="00D33F33" w:rsidRDefault="00D33F33" w:rsidP="00FF4DBB">
      <w:pPr>
        <w:pStyle w:val="Heading4"/>
      </w:pPr>
      <w:bookmarkStart w:id="2215" w:name="_Toc250912767"/>
      <w:bookmarkStart w:id="2216" w:name="_Toc275155944"/>
      <w:r w:rsidRPr="00561CD5">
        <w:t>Resume</w:t>
      </w:r>
      <w:r>
        <w:t>&lt;service&gt;Service</w:t>
      </w:r>
      <w:bookmarkEnd w:id="2215"/>
      <w:bookmarkEnd w:id="2216"/>
    </w:p>
    <w:p w:rsidR="00D33F33" w:rsidRDefault="00D33F33" w:rsidP="00D33F33">
      <w:pPr>
        <w:pStyle w:val="BodyText"/>
      </w:pPr>
      <w:r>
        <w:t xml:space="preserve">The </w:t>
      </w:r>
      <w:r w:rsidRPr="00561CD5">
        <w:t>Resume</w:t>
      </w:r>
      <w:r>
        <w:t xml:space="preserve">&lt;service&gt;Service operation allows a client to cause the Service to resume scheduling Jobs after scheduling has been paused. Provided that the requestor is authorized and the Service supports this operation, a Service MUST accept a </w:t>
      </w:r>
      <w:r w:rsidRPr="00561CD5">
        <w:t>Resume</w:t>
      </w:r>
      <w:r>
        <w:t>&lt;service&gt;Service request regardless of the current Service state</w:t>
      </w:r>
      <w:r w:rsidR="005E3F67">
        <w:t xml:space="preserve">, corresponding to the actions defined for the antecedent Resume-Printer operation in </w:t>
      </w:r>
      <w:r w:rsidR="005E3F67" w:rsidRPr="005E3F67">
        <w:t>Internet Printing Protocol/1.1: Model and Semantics</w:t>
      </w:r>
      <w:r w:rsidR="005E3F67">
        <w:t xml:space="preserve"> [RFC2911]</w:t>
      </w:r>
      <w:r>
        <w:t xml:space="preserve">. If there are no other reasons why the Service is in the Stopped state, this operation returns the Service from the Stopped state to the Idle or Processing state from which it was paused, and removes the 'Paused' value to the Service’s StateReasons </w:t>
      </w:r>
      <w:r w:rsidR="00030CBD">
        <w:t>Element</w:t>
      </w:r>
      <w:r>
        <w:t xml:space="preserve">. </w:t>
      </w:r>
    </w:p>
    <w:p w:rsidR="00D33F33" w:rsidRDefault="00D33F33" w:rsidP="00D33F33">
      <w:pPr>
        <w:pStyle w:val="BodyText"/>
      </w:pPr>
      <w:r>
        <w:t xml:space="preserve">If the Resume&lt;service&gt;Service operation is supported, then the Pause&lt;service&gt;Service operation MUST be supported, and vice-versa. </w:t>
      </w:r>
    </w:p>
    <w:p w:rsidR="00D33F33" w:rsidRPr="00E973A7" w:rsidRDefault="00D33F33" w:rsidP="00FF4DBB">
      <w:pPr>
        <w:pStyle w:val="Heading4"/>
      </w:pPr>
      <w:bookmarkStart w:id="2217" w:name="_Toc250912768"/>
      <w:bookmarkStart w:id="2218" w:name="_Toc275155945"/>
      <w:r w:rsidRPr="00E973A7">
        <w:t>Set&lt;service&gt;</w:t>
      </w:r>
      <w:r>
        <w:t>Service</w:t>
      </w:r>
      <w:r w:rsidRPr="00E973A7">
        <w:t>Elements</w:t>
      </w:r>
      <w:bookmarkEnd w:id="2217"/>
      <w:bookmarkEnd w:id="2218"/>
    </w:p>
    <w:p w:rsidR="00D33F33" w:rsidRDefault="00D33F33" w:rsidP="00D33F33">
      <w:r>
        <w:t xml:space="preserve">The Set&lt;service&gt;ServiceElements operation allows a Client to set the values of identified </w:t>
      </w:r>
      <w:r w:rsidR="00030CBD">
        <w:t>Element</w:t>
      </w:r>
      <w:r>
        <w:t xml:space="preserve">s in the Service, provided that they are settable. Settable Elements may be in </w:t>
      </w:r>
      <w:r w:rsidR="00716752">
        <w:t>Service Capabilities</w:t>
      </w:r>
      <w:r>
        <w:t xml:space="preserve">, </w:t>
      </w:r>
      <w:r w:rsidR="0067017A">
        <w:t>Service Configuration</w:t>
      </w:r>
      <w:r>
        <w:t xml:space="preserve">, </w:t>
      </w:r>
      <w:r w:rsidR="0067017A">
        <w:t>Service Description</w:t>
      </w:r>
      <w:r>
        <w:t xml:space="preserve"> and Default</w:t>
      </w:r>
      <w:r w:rsidR="00931C49">
        <w:t>Job Ticket</w:t>
      </w:r>
      <w:r>
        <w:t xml:space="preserve"> but not in </w:t>
      </w:r>
      <w:r w:rsidR="0067017A">
        <w:t>Service Status</w:t>
      </w:r>
      <w:r>
        <w:t xml:space="preserve">. </w:t>
      </w:r>
    </w:p>
    <w:p w:rsidR="00D33F33" w:rsidRDefault="00D33F33" w:rsidP="00D33F33">
      <w:r>
        <w:t xml:space="preserve">The Service MUST reject the entire request with indications of which </w:t>
      </w:r>
      <w:r w:rsidR="00030CBD">
        <w:t>Element</w:t>
      </w:r>
      <w:r>
        <w:t xml:space="preserve"> or </w:t>
      </w:r>
      <w:r w:rsidR="00030CBD">
        <w:t>Element</w:t>
      </w:r>
      <w:r>
        <w:t>s could not be set if a client request attempts to:</w:t>
      </w:r>
    </w:p>
    <w:p w:rsidR="00D33F33" w:rsidRDefault="00D33F33" w:rsidP="00D33F33">
      <w:pPr>
        <w:pStyle w:val="ListParagraph"/>
        <w:numPr>
          <w:ilvl w:val="0"/>
          <w:numId w:val="60"/>
        </w:numPr>
        <w:jc w:val="left"/>
      </w:pPr>
      <w:r>
        <w:lastRenderedPageBreak/>
        <w:t xml:space="preserve">Set a non-settable </w:t>
      </w:r>
      <w:r w:rsidR="00030CBD">
        <w:t>Element</w:t>
      </w:r>
      <w:r>
        <w:t xml:space="preserve"> (including an </w:t>
      </w:r>
      <w:r w:rsidR="00030CBD">
        <w:t>Element</w:t>
      </w:r>
      <w:r>
        <w:t xml:space="preserve"> not in the </w:t>
      </w:r>
      <w:r w:rsidR="00716752">
        <w:t>Service Capabilities</w:t>
      </w:r>
      <w:r>
        <w:t xml:space="preserve">, </w:t>
      </w:r>
      <w:r w:rsidR="0067017A">
        <w:t>Service Configuration</w:t>
      </w:r>
      <w:r>
        <w:t xml:space="preserve">, </w:t>
      </w:r>
      <w:r w:rsidR="0067017A">
        <w:t>Service Description</w:t>
      </w:r>
      <w:r>
        <w:t xml:space="preserve"> or Default</w:t>
      </w:r>
      <w:r w:rsidR="00931C49">
        <w:t>Job Ticket</w:t>
      </w:r>
      <w:r>
        <w:t xml:space="preserve"> groups, a read-only </w:t>
      </w:r>
      <w:r w:rsidR="00030CBD">
        <w:t>Element</w:t>
      </w:r>
      <w:r>
        <w:t xml:space="preserve">, and an </w:t>
      </w:r>
      <w:r w:rsidR="00030CBD">
        <w:t>Element</w:t>
      </w:r>
      <w:r>
        <w:t xml:space="preserve"> not supported or not supported as a writable </w:t>
      </w:r>
      <w:r w:rsidR="00030CBD">
        <w:t>Element</w:t>
      </w:r>
      <w:r>
        <w:t xml:space="preserve"> in the specific Service implementation)</w:t>
      </w:r>
    </w:p>
    <w:p w:rsidR="00D33F33" w:rsidRDefault="00D33F33" w:rsidP="00D33F33">
      <w:pPr>
        <w:pStyle w:val="ListParagraph"/>
        <w:numPr>
          <w:ilvl w:val="0"/>
          <w:numId w:val="60"/>
        </w:numPr>
        <w:jc w:val="left"/>
      </w:pPr>
      <w:r>
        <w:t xml:space="preserve">Set a settable </w:t>
      </w:r>
      <w:r w:rsidR="00030CBD">
        <w:t>Element</w:t>
      </w:r>
      <w:r>
        <w:t xml:space="preserve"> to an invalid value or to a value that conflicts with the values of other Service </w:t>
      </w:r>
      <w:r w:rsidR="00030CBD">
        <w:t>Element</w:t>
      </w:r>
      <w:r>
        <w:t xml:space="preserve">s, including </w:t>
      </w:r>
      <w:r w:rsidR="00030CBD">
        <w:t>Element</w:t>
      </w:r>
      <w:r>
        <w:t>s being set in the same request.</w:t>
      </w:r>
    </w:p>
    <w:p w:rsidR="00D33F33" w:rsidRDefault="00D33F33" w:rsidP="00D33F33">
      <w:pPr>
        <w:pStyle w:val="ListParagraph"/>
        <w:numPr>
          <w:ilvl w:val="0"/>
          <w:numId w:val="60"/>
        </w:numPr>
        <w:jc w:val="left"/>
      </w:pPr>
      <w:r>
        <w:t xml:space="preserve">Set a greater number of </w:t>
      </w:r>
      <w:r w:rsidR="00030CBD">
        <w:t>Element</w:t>
      </w:r>
      <w:r>
        <w:t>s in one operation than are supported by the Service implementation (a Service implementation NEED NOT</w:t>
      </w:r>
      <w:r w:rsidR="00A7753F">
        <w:t xml:space="preserve"> </w:t>
      </w:r>
      <w:r>
        <w:t xml:space="preserve">support set of more than one </w:t>
      </w:r>
      <w:r w:rsidR="00030CBD">
        <w:t>Element</w:t>
      </w:r>
      <w:r>
        <w:t xml:space="preserve"> at a time).</w:t>
      </w:r>
    </w:p>
    <w:p w:rsidR="00D33F33" w:rsidRDefault="00D33F33" w:rsidP="00D33F33">
      <w:r>
        <w:t xml:space="preserve">A Set&lt;service&gt;ServiceElements operation that specifies an </w:t>
      </w:r>
      <w:r w:rsidR="00030CBD">
        <w:t>Element</w:t>
      </w:r>
      <w:r>
        <w:t xml:space="preserve"> but provides no value for that </w:t>
      </w:r>
      <w:r w:rsidR="00030CBD">
        <w:t>Element</w:t>
      </w:r>
      <w:r>
        <w:t xml:space="preserve"> is not an error but rather a request to eliminate that </w:t>
      </w:r>
      <w:r w:rsidR="00030CBD">
        <w:t>Element</w:t>
      </w:r>
      <w:r>
        <w:t xml:space="preserve"> and whatever value it has.</w:t>
      </w:r>
    </w:p>
    <w:p w:rsidR="00D33F33" w:rsidRDefault="00D33F33" w:rsidP="00D33F33">
      <w:bookmarkStart w:id="2219" w:name="_Toc250912769"/>
      <w:r>
        <w:t xml:space="preserve">If there is no reason to reject setting all of the specified </w:t>
      </w:r>
      <w:r w:rsidR="00030CBD">
        <w:t>Element</w:t>
      </w:r>
      <w:r>
        <w:t xml:space="preserve">s to the specified values or elimination of the </w:t>
      </w:r>
      <w:r w:rsidR="00030CBD">
        <w:t>Element</w:t>
      </w:r>
      <w:r>
        <w:t xml:space="preserve">, the Service MUST accept this operation request when it is in the Idle or Stopped state, and SHOULD accept the request when it is in the Processing state. </w:t>
      </w:r>
    </w:p>
    <w:p w:rsidR="00D33F33" w:rsidRDefault="00D33F33" w:rsidP="00D33F33">
      <w:r>
        <w:t xml:space="preserve">If the Service accepts the request, only those </w:t>
      </w:r>
      <w:r w:rsidR="00030CBD">
        <w:t>Element</w:t>
      </w:r>
      <w:r>
        <w:t xml:space="preserve">s specified in the request are changed unless the definition of one or more of the set </w:t>
      </w:r>
      <w:r w:rsidR="00030CBD">
        <w:t>Element</w:t>
      </w:r>
      <w:r>
        <w:t xml:space="preserve">s explicitly specifies an effect upon some other </w:t>
      </w:r>
      <w:r w:rsidR="00030CBD">
        <w:t>Element</w:t>
      </w:r>
      <w:r>
        <w:t xml:space="preserve">. </w:t>
      </w:r>
    </w:p>
    <w:p w:rsidR="00D33F33" w:rsidRDefault="00D33F33" w:rsidP="00FF4DBB">
      <w:pPr>
        <w:pStyle w:val="Heading4"/>
      </w:pPr>
      <w:bookmarkStart w:id="2220" w:name="_Toc275155946"/>
      <w:r w:rsidRPr="00561CD5">
        <w:t>Shutdown</w:t>
      </w:r>
      <w:r>
        <w:t>&lt;service&gt;Service</w:t>
      </w:r>
      <w:bookmarkEnd w:id="2219"/>
      <w:bookmarkEnd w:id="2220"/>
    </w:p>
    <w:p w:rsidR="00D33F33" w:rsidRDefault="00D33F33" w:rsidP="00D33F33">
      <w:pPr>
        <w:pStyle w:val="BodyText"/>
      </w:pPr>
      <w:r>
        <w:t xml:space="preserve">The </w:t>
      </w:r>
      <w:r w:rsidRPr="00561CD5">
        <w:t>Shutdown</w:t>
      </w:r>
      <w:r>
        <w:t>&lt;service&gt;Service operation forces the Service to the ‘Down’ state from any state that it is in, in an orderly manner. That is, the Service MUST stop accepting any further client requests, and MUST stop scheduling Jobs for processing as soon as the implementation allows, although it SHOULD complete the processing of any currently processing Jobs. Once down, the Service will no longer respond to any Client requests other than Restart&lt;service&gt;Service request. As withthe antecedent IPP Shutdown-Printer operation all</w:t>
      </w:r>
      <w:r w:rsidR="00A7753F">
        <w:t xml:space="preserve"> </w:t>
      </w:r>
      <w:r>
        <w:t xml:space="preserve">Jobs MUST be preserved. </w:t>
      </w:r>
      <w:r w:rsidRPr="003424E6">
        <w:t xml:space="preserve">, </w:t>
      </w:r>
      <w:r>
        <w:t>As</w:t>
      </w:r>
      <w:r w:rsidRPr="001F0AD6">
        <w:t xml:space="preserve"> with </w:t>
      </w:r>
      <w:r>
        <w:t>Restart&lt;service&gt;Service</w:t>
      </w:r>
      <w:r w:rsidRPr="001F0AD6">
        <w:t>, Service</w:t>
      </w:r>
      <w:r>
        <w:t xml:space="preserve"> s</w:t>
      </w:r>
      <w:r w:rsidRPr="001F0AD6">
        <w:t>hutdown must be performed as gracefully as possible</w:t>
      </w:r>
      <w:r>
        <w:t xml:space="preserve"> and in a way </w:t>
      </w:r>
      <w:r w:rsidRPr="001F0AD6">
        <w:t>in preserving the content and integrity of any non-terminated Jobs. Job history data</w:t>
      </w:r>
      <w:r>
        <w:t xml:space="preserve">, if supported, SHOULD </w:t>
      </w:r>
      <w:r w:rsidRPr="001F0AD6">
        <w:t>also be preserved.</w:t>
      </w:r>
    </w:p>
    <w:p w:rsidR="00D33F33" w:rsidRDefault="00D33F33" w:rsidP="00D33F33">
      <w:pPr>
        <w:pStyle w:val="BodyText"/>
      </w:pPr>
      <w:r w:rsidRPr="009E2DFF">
        <w:t>Once shut down, a Service can be roused from its Down state by</w:t>
      </w:r>
      <w:ins w:id="2221" w:author=" " w:date="2010-10-18T16:51:00Z">
        <w:r w:rsidR="00A536BA">
          <w:t xml:space="preserve"> </w:t>
        </w:r>
      </w:ins>
      <w:r w:rsidRPr="009E2DFF">
        <w:t>a Restart&lt;service&gt;Service operation. If a Service implementation supports Shutdown&lt;service&gt;Service it must also support Restart&lt;service&gt;Service and vice-versa. In the down state, the only operation request that a</w:t>
      </w:r>
      <w:r>
        <w:t xml:space="preserve"> service will respond to is a </w:t>
      </w:r>
      <w:r w:rsidRPr="003424E6">
        <w:t>Restart&lt;service&gt;Service operation</w:t>
      </w:r>
      <w:r>
        <w:t>.</w:t>
      </w:r>
    </w:p>
    <w:p w:rsidR="00D33F33" w:rsidRPr="0080258E" w:rsidRDefault="00D33F33" w:rsidP="00D33F33">
      <w:r>
        <w:t xml:space="preserve">Provided that the requestor is authorized, the </w:t>
      </w:r>
      <w:r w:rsidRPr="0080258E">
        <w:t>Service MUST accept this operation</w:t>
      </w:r>
      <w:r>
        <w:t xml:space="preserve"> and following an orderly progression, transition to the Down state</w:t>
      </w:r>
      <w:r w:rsidRPr="0080258E">
        <w:t xml:space="preserve"> regardless of </w:t>
      </w:r>
      <w:r>
        <w:t>the</w:t>
      </w:r>
      <w:r w:rsidRPr="0080258E">
        <w:t xml:space="preserve"> current state</w:t>
      </w:r>
      <w:r>
        <w:t xml:space="preserve"> of the Service</w:t>
      </w:r>
      <w:r w:rsidRPr="0080258E">
        <w:t xml:space="preserve">. </w:t>
      </w:r>
    </w:p>
    <w:bookmarkEnd w:id="1899"/>
    <w:bookmarkEnd w:id="1900"/>
    <w:bookmarkEnd w:id="1901"/>
    <w:bookmarkEnd w:id="1902"/>
    <w:bookmarkEnd w:id="1903"/>
    <w:bookmarkEnd w:id="1904"/>
    <w:bookmarkEnd w:id="2056"/>
    <w:bookmarkEnd w:id="2057"/>
    <w:p w:rsidR="0018760A" w:rsidRDefault="0018760A" w:rsidP="00B20294">
      <w:pPr>
        <w:pStyle w:val="Heading1"/>
      </w:pPr>
      <w:r>
        <w:br w:type="page"/>
      </w:r>
      <w:bookmarkStart w:id="2222" w:name="_Ref274198073"/>
      <w:bookmarkStart w:id="2223" w:name="_Toc275155947"/>
      <w:r>
        <w:lastRenderedPageBreak/>
        <w:t>Counters &amp; Timers</w:t>
      </w:r>
      <w:bookmarkEnd w:id="2222"/>
      <w:bookmarkEnd w:id="2223"/>
    </w:p>
    <w:p w:rsidR="0018760A" w:rsidRDefault="0018760A" w:rsidP="0087462F">
      <w:r>
        <w:t>Counters and Timers provide necessary information relating to cost accounting, component wear, utilization efficiency, reliability and other factors, and are applicable to MFD Services, Subunits and Jobs. Many of the counts are specific to a particular Service or Device and are discussed in conjunction with that Service or Device. However, because MFDs are ultimately con</w:t>
      </w:r>
      <w:r w:rsidR="00912DAB">
        <w:t xml:space="preserve">cerned with hardcopy documents and involve typical computing and communication components, many of the </w:t>
      </w:r>
      <w:r>
        <w:t xml:space="preserve">counters and timers are used in </w:t>
      </w:r>
      <w:r w:rsidR="00DD3C06">
        <w:t>several Services</w:t>
      </w:r>
      <w:r w:rsidR="00912DAB">
        <w:t xml:space="preserve"> </w:t>
      </w:r>
      <w:r w:rsidR="00DD3C06">
        <w:t>a</w:t>
      </w:r>
      <w:r w:rsidR="00912DAB">
        <w:t>s well as in the System</w:t>
      </w:r>
      <w:r w:rsidR="00DD3C06">
        <w:t xml:space="preserve">. These counters </w:t>
      </w:r>
      <w:r>
        <w:t>are defined in the PWG Standardized Imaging System Counters standard (REF), and are briefly identified in this section.</w:t>
      </w:r>
    </w:p>
    <w:p w:rsidR="008945DE" w:rsidRDefault="008945DE" w:rsidP="0087462F">
      <w:r>
        <w:t>Note that, in addition to Service and System counters, there may be Subunit Counters. For example, Markers may have counters that do not distinguish between what Service the marking was performed under. The Subunit Counters tend to be specific to the Subunit and are included in the Subunit descriptions.</w:t>
      </w:r>
    </w:p>
    <w:p w:rsidR="00624FFC" w:rsidRDefault="00624FFC" w:rsidP="0087462F">
      <w:r>
        <w:t xml:space="preserve">Within the MFD Schema (.REF), counters are represented in the Status </w:t>
      </w:r>
      <w:r w:rsidR="00030CBD">
        <w:t>Element</w:t>
      </w:r>
      <w:r w:rsidR="00DD3C06">
        <w:t>s of each Service and</w:t>
      </w:r>
      <w:r>
        <w:t xml:space="preserve"> the System itself. </w:t>
      </w:r>
      <w:r w:rsidR="00F64ABC">
        <w:t>C</w:t>
      </w:r>
      <w:r>
        <w:t xml:space="preserve">ounters are </w:t>
      </w:r>
      <w:r w:rsidR="00F64ABC">
        <w:t>classified</w:t>
      </w:r>
      <w:r>
        <w:t xml:space="preserve"> </w:t>
      </w:r>
      <w:r w:rsidR="00F64ABC">
        <w:t xml:space="preserve">accouding to </w:t>
      </w:r>
      <w:r>
        <w:t xml:space="preserve">four main </w:t>
      </w:r>
      <w:r w:rsidR="00F64ABC">
        <w:t>areas</w:t>
      </w:r>
      <w:r>
        <w:t>, as shown below, with the major Work group being further divided</w:t>
      </w:r>
      <w:r w:rsidR="007F02A3">
        <w:t>.</w:t>
      </w:r>
    </w:p>
    <w:p w:rsidR="00DD3C06" w:rsidRDefault="00DD3C06" w:rsidP="0087462F"/>
    <w:p w:rsidR="00624FFC" w:rsidRPr="00624FFC" w:rsidRDefault="00624FFC" w:rsidP="002105E9">
      <w:pPr>
        <w:pStyle w:val="enumeration"/>
        <w:rPr>
          <w:color w:val="0000FF"/>
        </w:rPr>
      </w:pPr>
      <w:r w:rsidRPr="00624FFC">
        <w:rPr>
          <w:b/>
          <w:bCs/>
        </w:rPr>
        <w:t xml:space="preserve">Work Counters: </w:t>
      </w:r>
      <w:r>
        <w:t xml:space="preserve">This category measures work that is produced </w:t>
      </w:r>
      <w:r w:rsidR="007F02A3">
        <w:t xml:space="preserve">or processed </w:t>
      </w:r>
      <w:r>
        <w:t xml:space="preserve">by the imaging Service or System as its primary function. The Work counters are subdivided into </w:t>
      </w:r>
      <w:r w:rsidR="00F64ABC">
        <w:t>six</w:t>
      </w:r>
      <w:r w:rsidR="007F02A3">
        <w:t xml:space="preserve"> </w:t>
      </w:r>
      <w:r>
        <w:t>groups:</w:t>
      </w:r>
    </w:p>
    <w:p w:rsidR="00F64ABC" w:rsidRDefault="00F64ABC" w:rsidP="006421F0">
      <w:pPr>
        <w:pStyle w:val="enum2"/>
        <w:numPr>
          <w:ilvl w:val="1"/>
          <w:numId w:val="39"/>
        </w:numPr>
      </w:pPr>
      <w:r w:rsidRPr="00F64ABC">
        <w:rPr>
          <w:b/>
        </w:rPr>
        <w:t>WorkTotals</w:t>
      </w:r>
      <w:r>
        <w:t>: The sum total of counts in the remaing five Work group counters.</w:t>
      </w:r>
    </w:p>
    <w:p w:rsidR="00624FFC" w:rsidRPr="00624FFC" w:rsidRDefault="00624FFC" w:rsidP="006421F0">
      <w:pPr>
        <w:pStyle w:val="enum2"/>
        <w:numPr>
          <w:ilvl w:val="1"/>
          <w:numId w:val="39"/>
        </w:numPr>
      </w:pPr>
      <w:r w:rsidRPr="00F64ABC">
        <w:rPr>
          <w:b/>
        </w:rPr>
        <w:t>Datastream:</w:t>
      </w:r>
      <w:r w:rsidRPr="00624FFC">
        <w:t xml:space="preserve"> Counters associated with work performed directly in processing datastream</w:t>
      </w:r>
      <w:r>
        <w:t xml:space="preserve"> </w:t>
      </w:r>
      <w:r w:rsidRPr="00624FFC">
        <w:t xml:space="preserve">content. </w:t>
      </w:r>
      <w:r w:rsidR="007F02A3">
        <w:t>That is, these counters reflect the desired primary output of the Service or System.</w:t>
      </w:r>
    </w:p>
    <w:p w:rsidR="00624FFC" w:rsidRPr="00624FFC" w:rsidRDefault="00624FFC" w:rsidP="006421F0">
      <w:pPr>
        <w:pStyle w:val="enum2"/>
        <w:numPr>
          <w:ilvl w:val="1"/>
          <w:numId w:val="39"/>
        </w:numPr>
      </w:pPr>
      <w:r w:rsidRPr="00F64ABC">
        <w:rPr>
          <w:b/>
        </w:rPr>
        <w:t>Auxilia</w:t>
      </w:r>
      <w:r w:rsidR="00F64ABC" w:rsidRPr="00F64ABC">
        <w:rPr>
          <w:b/>
        </w:rPr>
        <w:t>ry</w:t>
      </w:r>
      <w:r w:rsidRPr="00624FFC">
        <w:t>: Counters associated with auxiliary content (</w:t>
      </w:r>
      <w:r w:rsidR="00496705">
        <w:t>e.g.,</w:t>
      </w:r>
      <w:r w:rsidRPr="00624FFC">
        <w:t xml:space="preserve"> banner sheets, confirmations,</w:t>
      </w:r>
      <w:r>
        <w:t xml:space="preserve"> </w:t>
      </w:r>
      <w:r w:rsidRPr="00624FFC">
        <w:t xml:space="preserve">and separator sheets). </w:t>
      </w:r>
      <w:proofErr w:type="gramStart"/>
      <w:r w:rsidRPr="00624FFC">
        <w:t>or</w:t>
      </w:r>
      <w:proofErr w:type="gramEnd"/>
      <w:r w:rsidRPr="00624FFC">
        <w:t xml:space="preserve"> units of work generated internally by the system or service (</w:t>
      </w:r>
      <w:r w:rsidR="00496705">
        <w:t>e.g.,</w:t>
      </w:r>
      <w:r w:rsidRPr="00624FFC">
        <w:t xml:space="preserve"> reports,</w:t>
      </w:r>
      <w:r>
        <w:t xml:space="preserve"> </w:t>
      </w:r>
      <w:r w:rsidRPr="00624FFC">
        <w:t xml:space="preserve">start-up, calibration). </w:t>
      </w:r>
    </w:p>
    <w:p w:rsidR="00624FFC" w:rsidRPr="00624FFC" w:rsidRDefault="00624FFC" w:rsidP="006421F0">
      <w:pPr>
        <w:pStyle w:val="enum2"/>
        <w:numPr>
          <w:ilvl w:val="1"/>
          <w:numId w:val="39"/>
        </w:numPr>
      </w:pPr>
      <w:r w:rsidRPr="00F64ABC">
        <w:rPr>
          <w:b/>
        </w:rPr>
        <w:t>Waste Counters</w:t>
      </w:r>
      <w:r w:rsidRPr="00624FFC">
        <w:t>: Counters associated with non-productive work or waste generated by the Imaging</w:t>
      </w:r>
      <w:r>
        <w:t xml:space="preserve"> </w:t>
      </w:r>
      <w:r w:rsidRPr="00624FFC">
        <w:t>System</w:t>
      </w:r>
    </w:p>
    <w:p w:rsidR="00624FFC" w:rsidRDefault="00624FFC" w:rsidP="006421F0">
      <w:pPr>
        <w:pStyle w:val="enum2"/>
        <w:numPr>
          <w:ilvl w:val="1"/>
          <w:numId w:val="39"/>
        </w:numPr>
      </w:pPr>
      <w:r w:rsidRPr="00F64ABC">
        <w:rPr>
          <w:b/>
        </w:rPr>
        <w:t>Maintenance</w:t>
      </w:r>
      <w:r w:rsidRPr="00624FFC">
        <w:t xml:space="preserve"> Counters: Counters associated with all work performed and waste generated while the</w:t>
      </w:r>
      <w:r>
        <w:t xml:space="preserve"> </w:t>
      </w:r>
      <w:r w:rsidRPr="00624FFC">
        <w:t xml:space="preserve">system is in maintenance mode. </w:t>
      </w:r>
    </w:p>
    <w:p w:rsidR="00624FFC" w:rsidRDefault="00624FFC" w:rsidP="006421F0">
      <w:pPr>
        <w:pStyle w:val="enum2"/>
        <w:numPr>
          <w:ilvl w:val="1"/>
          <w:numId w:val="39"/>
        </w:numPr>
      </w:pPr>
      <w:r w:rsidRPr="00F64ABC">
        <w:rPr>
          <w:b/>
        </w:rPr>
        <w:t>Other</w:t>
      </w:r>
      <w:r w:rsidRPr="00624FFC">
        <w:t xml:space="preserve">: </w:t>
      </w:r>
      <w:r w:rsidR="00F64ABC">
        <w:t>Counts</w:t>
      </w:r>
      <w:r w:rsidRPr="00624FFC">
        <w:t xml:space="preserve"> accumulated in a WorkTotals counters that are not otherwise discriminated as</w:t>
      </w:r>
      <w:r>
        <w:t xml:space="preserve"> Datastream, Auxiliary, Waste or Maintenance. </w:t>
      </w:r>
    </w:p>
    <w:p w:rsidR="00624FFC" w:rsidRDefault="00624FFC" w:rsidP="002105E9">
      <w:pPr>
        <w:pStyle w:val="enumeration"/>
      </w:pPr>
      <w:r w:rsidRPr="00624FFC">
        <w:rPr>
          <w:b/>
          <w:bCs/>
        </w:rPr>
        <w:t>Media Used Counters</w:t>
      </w:r>
      <w:r>
        <w:t xml:space="preserve">. Measure of the sheets of defined media types used by an imaging service or consumed across multiple services during the imaging process. </w:t>
      </w:r>
    </w:p>
    <w:p w:rsidR="00624FFC" w:rsidRDefault="00624FFC" w:rsidP="002105E9">
      <w:pPr>
        <w:pStyle w:val="enumeration"/>
      </w:pPr>
      <w:r w:rsidRPr="00624FFC">
        <w:rPr>
          <w:b/>
          <w:bCs/>
        </w:rPr>
        <w:t>Monitoring Counters</w:t>
      </w:r>
      <w:r>
        <w:t>: Measure of raw traffic and record of error and fault information associated with a service used to determine workload and operating conditions at a high level.</w:t>
      </w:r>
    </w:p>
    <w:p w:rsidR="0018760A" w:rsidRDefault="00624FFC" w:rsidP="002105E9">
      <w:pPr>
        <w:pStyle w:val="enumeration"/>
      </w:pPr>
      <w:r w:rsidRPr="00624FFC">
        <w:rPr>
          <w:b/>
          <w:bCs/>
        </w:rPr>
        <w:t>Availability Counters</w:t>
      </w:r>
      <w:r>
        <w:t xml:space="preserve">: Measure of the number of times a service is in a particular state. Availability counters </w:t>
      </w:r>
      <w:r w:rsidRPr="00624FFC">
        <w:t>are used to measure availability of a system or service.</w:t>
      </w:r>
    </w:p>
    <w:p w:rsidR="006421F0" w:rsidRDefault="006421F0" w:rsidP="006421F0">
      <w:pPr>
        <w:pStyle w:val="enumeration"/>
        <w:numPr>
          <w:ilvl w:val="0"/>
          <w:numId w:val="0"/>
        </w:numPr>
        <w:ind w:left="720" w:hanging="360"/>
      </w:pPr>
    </w:p>
    <w:p w:rsidR="00C1188A" w:rsidRDefault="006421F0" w:rsidP="008945DE">
      <w:pPr>
        <w:jc w:val="left"/>
      </w:pPr>
      <w:r>
        <w:t xml:space="preserve">The counters may exist as part of the Status </w:t>
      </w:r>
      <w:r w:rsidR="00030CBD">
        <w:t>Element</w:t>
      </w:r>
      <w:r>
        <w:t>s for each Service in an MFD, and will typically also appear ss part of the SystemStatus. The counters for each service accumulate counts associated with the Service. The</w:t>
      </w:r>
      <w:r w:rsidR="00A7753F">
        <w:t xml:space="preserve"> </w:t>
      </w:r>
      <w:r>
        <w:t xml:space="preserve">counters for the system are the accumulation of all counts of that type from all of the Services in the system. In the case of the Work counts, the total Work counts </w:t>
      </w:r>
      <w:r w:rsidR="00C1188A">
        <w:t>for a Service are the accumulation</w:t>
      </w:r>
      <w:r>
        <w:t xml:space="preserve"> of the counts in each of the subcategories</w:t>
      </w:r>
      <w:r w:rsidR="00C1188A">
        <w:t xml:space="preserve"> for that Service</w:t>
      </w:r>
      <w:r>
        <w:t>.</w:t>
      </w:r>
      <w:r w:rsidR="00C1188A">
        <w:t xml:space="preserve"> The System total</w:t>
      </w:r>
      <w:r w:rsidR="00F457D8">
        <w:t xml:space="preserve"> </w:t>
      </w:r>
      <w:r>
        <w:t>represents the</w:t>
      </w:r>
      <w:r w:rsidR="00A7753F">
        <w:t xml:space="preserve"> </w:t>
      </w:r>
      <w:r w:rsidR="00C1188A">
        <w:t xml:space="preserve">accumulation of totals from each Service. This is represented in </w:t>
      </w:r>
      <w:r w:rsidR="00C517C1">
        <w:fldChar w:fldCharType="begin"/>
      </w:r>
      <w:r w:rsidR="00D80AD0">
        <w:instrText xml:space="preserve"> REF _Ref274131737 \h </w:instrText>
      </w:r>
      <w:r w:rsidR="00C517C1">
        <w:fldChar w:fldCharType="separate"/>
      </w:r>
      <w:r w:rsidR="00680E9F">
        <w:t xml:space="preserve">Figure </w:t>
      </w:r>
      <w:r w:rsidR="00680E9F">
        <w:rPr>
          <w:noProof/>
        </w:rPr>
        <w:t>84</w:t>
      </w:r>
      <w:r w:rsidR="00C517C1">
        <w:fldChar w:fldCharType="end"/>
      </w:r>
      <w:r>
        <w:t xml:space="preserve"> </w:t>
      </w:r>
    </w:p>
    <w:p w:rsidR="00764285" w:rsidRDefault="00764285" w:rsidP="008945DE">
      <w:pPr>
        <w:jc w:val="left"/>
      </w:pPr>
    </w:p>
    <w:p w:rsidR="00FF4E04" w:rsidRDefault="001D5CBB" w:rsidP="00FF4E04">
      <w:pPr>
        <w:keepNext/>
        <w:jc w:val="center"/>
      </w:pPr>
      <w:r>
        <w:rPr>
          <w:noProof/>
        </w:rPr>
        <w:lastRenderedPageBreak/>
        <w:drawing>
          <wp:inline distT="0" distB="0" distL="0" distR="0">
            <wp:extent cx="6133465" cy="8065770"/>
            <wp:effectExtent l="19050" t="0" r="635" b="0"/>
            <wp:docPr id="70" name="Picture 70" descr="Service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viceCounters"/>
                    <pic:cNvPicPr>
                      <a:picLocks noChangeAspect="1" noChangeArrowheads="1"/>
                    </pic:cNvPicPr>
                  </pic:nvPicPr>
                  <pic:blipFill>
                    <a:blip r:embed="rId114" cstate="print"/>
                    <a:srcRect/>
                    <a:stretch>
                      <a:fillRect/>
                    </a:stretch>
                  </pic:blipFill>
                  <pic:spPr bwMode="auto">
                    <a:xfrm>
                      <a:off x="0" y="0"/>
                      <a:ext cx="6133465" cy="8065770"/>
                    </a:xfrm>
                    <a:prstGeom prst="rect">
                      <a:avLst/>
                    </a:prstGeom>
                    <a:noFill/>
                    <a:ln w="9525">
                      <a:noFill/>
                      <a:miter lim="800000"/>
                      <a:headEnd/>
                      <a:tailEnd/>
                    </a:ln>
                  </pic:spPr>
                </pic:pic>
              </a:graphicData>
            </a:graphic>
          </wp:inline>
        </w:drawing>
      </w:r>
    </w:p>
    <w:p w:rsidR="00764285" w:rsidRDefault="00FF4E04" w:rsidP="00FF4E04">
      <w:pPr>
        <w:pStyle w:val="Caption"/>
      </w:pPr>
      <w:bookmarkStart w:id="2224" w:name="_Ref274131737"/>
      <w:bookmarkStart w:id="2225" w:name="_Toc275773326"/>
      <w:r>
        <w:t xml:space="preserve">Figure </w:t>
      </w:r>
      <w:fldSimple w:instr=" SEQ Figure \* ARABIC ">
        <w:r w:rsidR="00486020">
          <w:rPr>
            <w:noProof/>
          </w:rPr>
          <w:t>84</w:t>
        </w:r>
      </w:fldSimple>
      <w:bookmarkEnd w:id="2224"/>
      <w:r>
        <w:t xml:space="preserve"> </w:t>
      </w:r>
      <w:r w:rsidRPr="00FE4FF1">
        <w:t>Coun</w:t>
      </w:r>
      <w:r>
        <w:t>ters, Showning the Derivation of</w:t>
      </w:r>
      <w:r w:rsidRPr="00FE4FF1">
        <w:t xml:space="preserve"> ServiceTotals and System Totals</w:t>
      </w:r>
      <w:bookmarkEnd w:id="2225"/>
    </w:p>
    <w:p w:rsidR="0018760A" w:rsidRDefault="00FB59F5" w:rsidP="00FB59F5">
      <w:pPr>
        <w:pStyle w:val="Heading2"/>
      </w:pPr>
      <w:r>
        <w:br w:type="page"/>
      </w:r>
      <w:bookmarkStart w:id="2226" w:name="_Toc275155948"/>
      <w:r w:rsidR="00F64ABC">
        <w:lastRenderedPageBreak/>
        <w:t>Work Counters</w:t>
      </w:r>
      <w:bookmarkEnd w:id="2226"/>
    </w:p>
    <w:p w:rsidR="008450B9" w:rsidRDefault="007F02A3" w:rsidP="008450B9">
      <w:pPr>
        <w:tabs>
          <w:tab w:val="clear" w:pos="0"/>
        </w:tabs>
        <w:autoSpaceDE w:val="0"/>
        <w:autoSpaceDN w:val="0"/>
        <w:adjustRightInd w:val="0"/>
        <w:spacing w:before="0"/>
        <w:jc w:val="left"/>
      </w:pPr>
      <w:r>
        <w:t>The Work counters reflect an Imaging Service or System in performing its primary function.For example, the Work done by a Service producing hardcopy output is measured primarily in terms of Impressions; the Work done by a Service producing Digital Documents is measured in terms of Images.</w:t>
      </w:r>
      <w:r w:rsidR="001F4BCA">
        <w:t xml:space="preserve"> Facsimile Services work is characterized by Messages. And since most Services deal with digtal data communication, most include a count of Input and/or Output KOctets.</w:t>
      </w:r>
    </w:p>
    <w:p w:rsidR="008450B9" w:rsidRDefault="008450B9" w:rsidP="008450B9">
      <w:pPr>
        <w:tabs>
          <w:tab w:val="clear" w:pos="0"/>
        </w:tabs>
        <w:autoSpaceDE w:val="0"/>
        <w:autoSpaceDN w:val="0"/>
        <w:adjustRightInd w:val="0"/>
        <w:spacing w:before="0"/>
        <w:jc w:val="left"/>
      </w:pPr>
    </w:p>
    <w:p w:rsidR="008450B9" w:rsidRDefault="008450B9" w:rsidP="008450B9">
      <w:pPr>
        <w:tabs>
          <w:tab w:val="clear" w:pos="0"/>
        </w:tabs>
        <w:autoSpaceDE w:val="0"/>
        <w:autoSpaceDN w:val="0"/>
        <w:adjustRightInd w:val="0"/>
        <w:spacing w:before="0"/>
        <w:jc w:val="left"/>
      </w:pPr>
      <w:r>
        <w:t>Note that:</w:t>
      </w:r>
    </w:p>
    <w:p w:rsidR="008450B9" w:rsidRDefault="008450B9" w:rsidP="002105E9">
      <w:pPr>
        <w:pStyle w:val="ListParagraph"/>
      </w:pPr>
      <w:r>
        <w:t>An Impression is the content imposed upon a one side of a Media Sheet by a marking engine</w:t>
      </w:r>
      <w:proofErr w:type="gramStart"/>
      <w:r>
        <w:t>,independent</w:t>
      </w:r>
      <w:proofErr w:type="gramEnd"/>
      <w:r>
        <w:t xml:space="preserve"> of the number of times that the sheet side passes any marker.</w:t>
      </w:r>
    </w:p>
    <w:p w:rsidR="008450B9" w:rsidRDefault="008450B9" w:rsidP="002105E9">
      <w:pPr>
        <w:pStyle w:val="ListParagraph"/>
      </w:pPr>
      <w:r>
        <w:t>A</w:t>
      </w:r>
      <w:r w:rsidR="00DD3C06">
        <w:t>n Impression is the</w:t>
      </w:r>
      <w:r>
        <w:t xml:space="preserve"> digital representation of a virtual media sheet side.</w:t>
      </w:r>
    </w:p>
    <w:p w:rsidR="008450B9" w:rsidRDefault="008450B9" w:rsidP="002105E9">
      <w:pPr>
        <w:pStyle w:val="ListParagraph"/>
      </w:pPr>
      <w:r w:rsidRPr="00DD3C06">
        <w:rPr>
          <w:bCs/>
        </w:rPr>
        <w:t>A</w:t>
      </w:r>
      <w:r w:rsidR="00DD3C06" w:rsidRPr="00DD3C06">
        <w:rPr>
          <w:bCs/>
        </w:rPr>
        <w:t xml:space="preserve"> Message</w:t>
      </w:r>
      <w:r w:rsidRPr="00DD3C06">
        <w:rPr>
          <w:bCs/>
        </w:rPr>
        <w:t xml:space="preserve"> </w:t>
      </w:r>
      <w:r w:rsidR="00DD3C06" w:rsidRPr="00DD3C06">
        <w:rPr>
          <w:bCs/>
        </w:rPr>
        <w:t xml:space="preserve">is a </w:t>
      </w:r>
      <w:r w:rsidRPr="00DD3C06">
        <w:t>single</w:t>
      </w:r>
      <w:r>
        <w:t xml:space="preserve"> application protocol request or response (that may consist of multiple application protocol</w:t>
      </w:r>
      <w:r w:rsidR="00DD3C06">
        <w:t xml:space="preserve"> </w:t>
      </w:r>
      <w:r>
        <w:t>data units) received or sent by Se</w:t>
      </w:r>
      <w:r w:rsidR="00DD3C06">
        <w:t>rvice such as EmailIn or FaxOut</w:t>
      </w:r>
    </w:p>
    <w:p w:rsidR="00DD3C06" w:rsidRDefault="00DD3C06" w:rsidP="002105E9">
      <w:pPr>
        <w:pStyle w:val="ListParagraph"/>
      </w:pPr>
      <w:r>
        <w:t>KOctets is the unit of measurement of the amount of data (in 1000 octets) that was consumed (input) or produced (output) by the Service or System</w:t>
      </w:r>
    </w:p>
    <w:p w:rsidR="00963327" w:rsidRDefault="00963327" w:rsidP="00963327">
      <w:r>
        <w:t xml:space="preserve">The counter </w:t>
      </w:r>
      <w:r w:rsidR="00030CBD">
        <w:t>Element</w:t>
      </w:r>
      <w:r>
        <w:t xml:space="preserve">s associated with the SystemStatus are represented in </w:t>
      </w:r>
      <w:r w:rsidR="00C517C1">
        <w:fldChar w:fldCharType="begin"/>
      </w:r>
      <w:r w:rsidR="00D80AD0">
        <w:instrText xml:space="preserve"> REF _Ref274131784 \h </w:instrText>
      </w:r>
      <w:r w:rsidR="00C517C1">
        <w:fldChar w:fldCharType="separate"/>
      </w:r>
      <w:r w:rsidR="00680E9F">
        <w:t xml:space="preserve">Figure </w:t>
      </w:r>
      <w:r w:rsidR="00680E9F">
        <w:rPr>
          <w:noProof/>
        </w:rPr>
        <w:t>85</w:t>
      </w:r>
      <w:r w:rsidR="00C517C1">
        <w:fldChar w:fldCharType="end"/>
      </w:r>
      <w:r w:rsidR="00665CEF">
        <w:t xml:space="preserve"> and listed in </w:t>
      </w:r>
      <w:r w:rsidR="00C517C1">
        <w:fldChar w:fldCharType="begin"/>
      </w:r>
      <w:r w:rsidR="00FA35D6">
        <w:instrText xml:space="preserve"> REF _Ref258276465 \h </w:instrText>
      </w:r>
      <w:r w:rsidR="00C517C1">
        <w:fldChar w:fldCharType="separate"/>
      </w:r>
      <w:r w:rsidR="00680E9F">
        <w:t xml:space="preserve">Table </w:t>
      </w:r>
      <w:r w:rsidR="00680E9F">
        <w:rPr>
          <w:noProof/>
        </w:rPr>
        <w:t>65</w:t>
      </w:r>
      <w:r w:rsidR="00C517C1">
        <w:fldChar w:fldCharType="end"/>
      </w:r>
      <w:r w:rsidR="00665CEF">
        <w:t xml:space="preserve">. </w:t>
      </w:r>
      <w:r>
        <w:t xml:space="preserve">Although these </w:t>
      </w:r>
      <w:r w:rsidR="00665CEF">
        <w:t xml:space="preserve">counters </w:t>
      </w:r>
      <w:r>
        <w:t xml:space="preserve">are </w:t>
      </w:r>
      <w:r w:rsidR="00665CEF">
        <w:t>limited</w:t>
      </w:r>
      <w:r>
        <w:t xml:space="preserve"> to WorkTotal for the System, these same </w:t>
      </w:r>
      <w:r w:rsidR="00030CBD">
        <w:t>Element</w:t>
      </w:r>
      <w:r>
        <w:t xml:space="preserve"> types are used in the subgroups of Work counters for the various Services.</w:t>
      </w:r>
    </w:p>
    <w:p w:rsidR="009F40D5" w:rsidRDefault="009F40D5" w:rsidP="00963327"/>
    <w:p w:rsidR="006B2664" w:rsidRDefault="001D5CBB" w:rsidP="006B2664">
      <w:pPr>
        <w:keepNext/>
        <w:jc w:val="center"/>
      </w:pPr>
      <w:r>
        <w:rPr>
          <w:noProof/>
        </w:rPr>
        <w:drawing>
          <wp:inline distT="0" distB="0" distL="0" distR="0">
            <wp:extent cx="5270500" cy="2148205"/>
            <wp:effectExtent l="19050" t="0" r="6350" b="0"/>
            <wp:docPr id="71" name="Picture 7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pic:cNvPicPr>
                      <a:picLocks noChangeAspect="1" noChangeArrowheads="1"/>
                    </pic:cNvPicPr>
                  </pic:nvPicPr>
                  <pic:blipFill>
                    <a:blip r:embed="rId115" cstate="print"/>
                    <a:srcRect/>
                    <a:stretch>
                      <a:fillRect/>
                    </a:stretch>
                  </pic:blipFill>
                  <pic:spPr bwMode="auto">
                    <a:xfrm>
                      <a:off x="0" y="0"/>
                      <a:ext cx="5270500" cy="2148205"/>
                    </a:xfrm>
                    <a:prstGeom prst="rect">
                      <a:avLst/>
                    </a:prstGeom>
                    <a:noFill/>
                    <a:ln w="9525">
                      <a:noFill/>
                      <a:miter lim="800000"/>
                      <a:headEnd/>
                      <a:tailEnd/>
                    </a:ln>
                  </pic:spPr>
                </pic:pic>
              </a:graphicData>
            </a:graphic>
          </wp:inline>
        </w:drawing>
      </w:r>
    </w:p>
    <w:p w:rsidR="009F40D5" w:rsidRDefault="006B2664" w:rsidP="006B2664">
      <w:pPr>
        <w:pStyle w:val="Caption"/>
      </w:pPr>
      <w:bookmarkStart w:id="2227" w:name="_Ref274131784"/>
      <w:bookmarkStart w:id="2228" w:name="_Toc275773327"/>
      <w:r>
        <w:t xml:space="preserve">Figure </w:t>
      </w:r>
      <w:fldSimple w:instr=" SEQ Figure \* ARABIC ">
        <w:r w:rsidR="00486020">
          <w:rPr>
            <w:noProof/>
          </w:rPr>
          <w:t>85</w:t>
        </w:r>
      </w:fldSimple>
      <w:bookmarkEnd w:id="2227"/>
      <w:r>
        <w:t xml:space="preserve"> System Counters</w:t>
      </w:r>
      <w:bookmarkEnd w:id="2228"/>
    </w:p>
    <w:p w:rsidR="009F40D5" w:rsidRDefault="009F40D5" w:rsidP="00963327"/>
    <w:p w:rsidR="001F4A16" w:rsidRDefault="001D5CBB" w:rsidP="001F4A16">
      <w:pPr>
        <w:keepNext/>
        <w:jc w:val="center"/>
      </w:pPr>
      <w:r>
        <w:rPr>
          <w:noProof/>
        </w:rPr>
        <w:lastRenderedPageBreak/>
        <w:drawing>
          <wp:inline distT="0" distB="0" distL="0" distR="0">
            <wp:extent cx="5175885" cy="4598035"/>
            <wp:effectExtent l="19050" t="0" r="5715" b="0"/>
            <wp:docPr id="72" name="Picture 7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pic:cNvPicPr>
                      <a:picLocks noChangeAspect="1" noChangeArrowheads="1"/>
                    </pic:cNvPicPr>
                  </pic:nvPicPr>
                  <pic:blipFill>
                    <a:blip r:embed="rId116" cstate="print"/>
                    <a:srcRect/>
                    <a:stretch>
                      <a:fillRect/>
                    </a:stretch>
                  </pic:blipFill>
                  <pic:spPr bwMode="auto">
                    <a:xfrm>
                      <a:off x="0" y="0"/>
                      <a:ext cx="5175885" cy="4598035"/>
                    </a:xfrm>
                    <a:prstGeom prst="rect">
                      <a:avLst/>
                    </a:prstGeom>
                    <a:noFill/>
                    <a:ln w="9525">
                      <a:noFill/>
                      <a:miter lim="800000"/>
                      <a:headEnd/>
                      <a:tailEnd/>
                    </a:ln>
                  </pic:spPr>
                </pic:pic>
              </a:graphicData>
            </a:graphic>
          </wp:inline>
        </w:drawing>
      </w:r>
    </w:p>
    <w:p w:rsidR="006B2664" w:rsidRDefault="001F4A16" w:rsidP="001F4A16">
      <w:pPr>
        <w:pStyle w:val="Caption"/>
      </w:pPr>
      <w:bookmarkStart w:id="2229" w:name="_Toc275773328"/>
      <w:r>
        <w:t xml:space="preserve">Figure </w:t>
      </w:r>
      <w:fldSimple w:instr=" SEQ Figure \* ARABIC ">
        <w:r w:rsidR="00486020">
          <w:rPr>
            <w:noProof/>
          </w:rPr>
          <w:t>86</w:t>
        </w:r>
      </w:fldSimple>
      <w:r>
        <w:t xml:space="preserve"> </w:t>
      </w:r>
      <w:r w:rsidRPr="00F6521B">
        <w:t>System Counts</w:t>
      </w:r>
      <w:bookmarkEnd w:id="2229"/>
    </w:p>
    <w:p w:rsidR="00C1188A" w:rsidRDefault="00C1188A" w:rsidP="00963327"/>
    <w:p w:rsidR="00C1188A" w:rsidRDefault="00C1188A" w:rsidP="00C1188A">
      <w:pPr>
        <w:pStyle w:val="Caption"/>
      </w:pPr>
      <w:bookmarkStart w:id="2230" w:name="_Ref258276465"/>
      <w:bookmarkStart w:id="2231" w:name="_Toc275156112"/>
      <w:r>
        <w:t xml:space="preserve">Table </w:t>
      </w:r>
      <w:fldSimple w:instr=" SEQ Table \* ARABIC ">
        <w:r w:rsidR="00B87ABE">
          <w:rPr>
            <w:noProof/>
          </w:rPr>
          <w:t>65</w:t>
        </w:r>
      </w:fldSimple>
      <w:bookmarkEnd w:id="2230"/>
      <w:r>
        <w:t xml:space="preserve"> - Counter Elements Used in the Various Service and SystemWork Counters</w:t>
      </w:r>
      <w:bookmarkEnd w:id="2231"/>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175"/>
        <w:gridCol w:w="1260"/>
        <w:gridCol w:w="4320"/>
      </w:tblGrid>
      <w:tr w:rsidR="00C1188A" w:rsidRPr="00B37ACF" w:rsidTr="001224C7">
        <w:trPr>
          <w:cantSplit/>
          <w:tblHeader/>
        </w:trPr>
        <w:tc>
          <w:tcPr>
            <w:tcW w:w="3175" w:type="dxa"/>
          </w:tcPr>
          <w:p w:rsidR="00C1188A" w:rsidRPr="002F4672" w:rsidRDefault="00C1188A" w:rsidP="001224C7">
            <w:pPr>
              <w:pStyle w:val="IntenseQuote"/>
              <w:spacing w:after="240"/>
              <w:rPr>
                <w:rStyle w:val="SubtleReference"/>
              </w:rPr>
            </w:pPr>
            <w:r w:rsidRPr="002F4672">
              <w:rPr>
                <w:rStyle w:val="SubtleReference"/>
              </w:rPr>
              <w:t>Element</w:t>
            </w:r>
          </w:p>
        </w:tc>
        <w:tc>
          <w:tcPr>
            <w:tcW w:w="1260" w:type="dxa"/>
          </w:tcPr>
          <w:p w:rsidR="00C1188A" w:rsidRPr="002F4672" w:rsidRDefault="00C1188A" w:rsidP="001224C7">
            <w:pPr>
              <w:pStyle w:val="IntenseQuote"/>
              <w:spacing w:after="240"/>
              <w:rPr>
                <w:rStyle w:val="SubtleReference"/>
              </w:rPr>
            </w:pPr>
            <w:r w:rsidRPr="002F4672">
              <w:rPr>
                <w:rStyle w:val="SubtleReference"/>
              </w:rPr>
              <w:t>Datatype</w:t>
            </w:r>
          </w:p>
        </w:tc>
        <w:tc>
          <w:tcPr>
            <w:tcW w:w="4320" w:type="dxa"/>
          </w:tcPr>
          <w:p w:rsidR="00C1188A" w:rsidRPr="002F4672" w:rsidRDefault="00C1188A" w:rsidP="001224C7">
            <w:pPr>
              <w:pStyle w:val="IntenseQuote"/>
              <w:spacing w:after="240"/>
              <w:jc w:val="left"/>
              <w:rPr>
                <w:rStyle w:val="SubtleReference"/>
              </w:rPr>
            </w:pPr>
            <w:r w:rsidRPr="002F4672">
              <w:rPr>
                <w:rStyle w:val="SubtleReference"/>
              </w:rPr>
              <w:t xml:space="preserve">Description or </w:t>
            </w:r>
            <w:r w:rsidRPr="005754AF">
              <w:rPr>
                <w:rStyle w:val="SubtleReference"/>
                <w:i/>
              </w:rPr>
              <w:t>Keyword Group</w:t>
            </w:r>
          </w:p>
        </w:tc>
      </w:tr>
      <w:tr w:rsidR="00C1188A" w:rsidRPr="008E0587" w:rsidTr="001224C7">
        <w:trPr>
          <w:cantSplit/>
        </w:trPr>
        <w:tc>
          <w:tcPr>
            <w:tcW w:w="3175" w:type="dxa"/>
          </w:tcPr>
          <w:p w:rsidR="00C1188A" w:rsidRPr="008E0587" w:rsidRDefault="00C1188A" w:rsidP="001224C7">
            <w:pPr>
              <w:pStyle w:val="IntenseQuote"/>
            </w:pPr>
            <w:r w:rsidRPr="00D217F5">
              <w:t>BlankImpressions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BlankImpressionsTwoSided</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FullColorImages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FullColorImpressions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FullColorImpressionsTwoSided</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HighlightColorImpressions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HighlightColorImpressionsTwoSided</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Height w:val="188"/>
        </w:trPr>
        <w:tc>
          <w:tcPr>
            <w:tcW w:w="3175" w:type="dxa"/>
          </w:tcPr>
          <w:p w:rsidR="00C1188A" w:rsidRPr="008E0587" w:rsidRDefault="00C1188A" w:rsidP="001224C7">
            <w:pPr>
              <w:pStyle w:val="IntenseQuote"/>
            </w:pPr>
            <w:r w:rsidRPr="00D217F5">
              <w:t>Images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r>
              <w:t>Total images of all types</w:t>
            </w:r>
          </w:p>
        </w:tc>
      </w:tr>
      <w:tr w:rsidR="00C1188A" w:rsidRPr="008E0587" w:rsidTr="001224C7">
        <w:trPr>
          <w:cantSplit/>
        </w:trPr>
        <w:tc>
          <w:tcPr>
            <w:tcW w:w="3175" w:type="dxa"/>
          </w:tcPr>
          <w:p w:rsidR="00C1188A" w:rsidRPr="008E0587" w:rsidRDefault="00C1188A" w:rsidP="001224C7">
            <w:pPr>
              <w:pStyle w:val="IntenseQuote"/>
            </w:pPr>
            <w:r w:rsidRPr="00D217F5">
              <w:t>Impressions</w:t>
            </w:r>
          </w:p>
        </w:tc>
        <w:tc>
          <w:tcPr>
            <w:tcW w:w="1260" w:type="dxa"/>
          </w:tcPr>
          <w:p w:rsidR="00C1188A" w:rsidRPr="008E0587" w:rsidRDefault="00C1188A" w:rsidP="001224C7">
            <w:pPr>
              <w:pStyle w:val="IntenseQuote"/>
            </w:pPr>
            <w:r>
              <w:t xml:space="preserve">Int </w:t>
            </w:r>
          </w:p>
        </w:tc>
        <w:tc>
          <w:tcPr>
            <w:tcW w:w="4320" w:type="dxa"/>
          </w:tcPr>
          <w:p w:rsidR="00C1188A" w:rsidRPr="008E0587" w:rsidRDefault="00C1188A" w:rsidP="001224C7">
            <w:pPr>
              <w:pStyle w:val="IntenseQuote"/>
              <w:jc w:val="left"/>
            </w:pPr>
            <w:r>
              <w:t>Total Impressions of all types</w:t>
            </w:r>
          </w:p>
        </w:tc>
      </w:tr>
      <w:tr w:rsidR="00C1188A" w:rsidRPr="008E0587" w:rsidTr="001224C7">
        <w:trPr>
          <w:cantSplit/>
        </w:trPr>
        <w:tc>
          <w:tcPr>
            <w:tcW w:w="3175" w:type="dxa"/>
          </w:tcPr>
          <w:p w:rsidR="00C1188A" w:rsidRPr="008E0587" w:rsidRDefault="00C1188A" w:rsidP="001224C7">
            <w:pPr>
              <w:pStyle w:val="IntenseQuote"/>
            </w:pPr>
            <w:r w:rsidRPr="00D217F5">
              <w:t>ImpressionsTwoSided</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InputKOctets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Height w:val="170"/>
        </w:trPr>
        <w:tc>
          <w:tcPr>
            <w:tcW w:w="3175" w:type="dxa"/>
          </w:tcPr>
          <w:p w:rsidR="00C1188A" w:rsidRPr="008E0587" w:rsidRDefault="00C1188A" w:rsidP="001224C7">
            <w:pPr>
              <w:pStyle w:val="IntenseQuote"/>
            </w:pPr>
            <w:r w:rsidRPr="00D217F5">
              <w:t>InputMessages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MonochromeImages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MonochromeImpressions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MonochromeImpressionsTwoSided</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OutputKOctets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r w:rsidR="00C1188A" w:rsidRPr="008E0587" w:rsidTr="001224C7">
        <w:trPr>
          <w:cantSplit/>
        </w:trPr>
        <w:tc>
          <w:tcPr>
            <w:tcW w:w="3175" w:type="dxa"/>
          </w:tcPr>
          <w:p w:rsidR="00C1188A" w:rsidRPr="008E0587" w:rsidRDefault="00C1188A" w:rsidP="001224C7">
            <w:pPr>
              <w:pStyle w:val="IntenseQuote"/>
            </w:pPr>
            <w:r w:rsidRPr="00D217F5">
              <w:t>OutputMessages</w:t>
            </w:r>
          </w:p>
        </w:tc>
        <w:tc>
          <w:tcPr>
            <w:tcW w:w="1260" w:type="dxa"/>
          </w:tcPr>
          <w:p w:rsidR="00C1188A" w:rsidRPr="008E0587" w:rsidRDefault="00C1188A" w:rsidP="001224C7">
            <w:pPr>
              <w:pStyle w:val="IntenseQuote"/>
            </w:pPr>
            <w:r>
              <w:t>int</w:t>
            </w:r>
          </w:p>
        </w:tc>
        <w:tc>
          <w:tcPr>
            <w:tcW w:w="4320" w:type="dxa"/>
          </w:tcPr>
          <w:p w:rsidR="00C1188A" w:rsidRPr="008E0587" w:rsidRDefault="00C1188A" w:rsidP="001224C7">
            <w:pPr>
              <w:pStyle w:val="IntenseQuote"/>
              <w:jc w:val="left"/>
            </w:pPr>
          </w:p>
        </w:tc>
      </w:tr>
    </w:tbl>
    <w:p w:rsidR="00C1188A" w:rsidRDefault="00C1188A" w:rsidP="00963327"/>
    <w:p w:rsidR="00963327" w:rsidRDefault="00963327" w:rsidP="00DD3C06">
      <w:pPr>
        <w:pStyle w:val="Caption"/>
      </w:pPr>
    </w:p>
    <w:p w:rsidR="0018760A" w:rsidRDefault="00DD3C06" w:rsidP="00592514">
      <w:pPr>
        <w:pStyle w:val="Heading2"/>
      </w:pPr>
      <w:bookmarkStart w:id="2232" w:name="_Toc275155949"/>
      <w:r>
        <w:t>MediaUsed Counters</w:t>
      </w:r>
      <w:bookmarkEnd w:id="2232"/>
    </w:p>
    <w:p w:rsidR="00DD3C06" w:rsidRDefault="00042F2A" w:rsidP="00042F2A">
      <w:pPr>
        <w:tabs>
          <w:tab w:val="clear" w:pos="0"/>
        </w:tabs>
        <w:autoSpaceDE w:val="0"/>
        <w:autoSpaceDN w:val="0"/>
        <w:adjustRightInd w:val="0"/>
        <w:spacing w:before="0"/>
        <w:jc w:val="left"/>
      </w:pPr>
      <w:r>
        <w:t xml:space="preserve">The </w:t>
      </w:r>
      <w:r>
        <w:rPr>
          <w:bCs/>
        </w:rPr>
        <w:t>MediaUsed c</w:t>
      </w:r>
      <w:r w:rsidRPr="00042F2A">
        <w:rPr>
          <w:bCs/>
        </w:rPr>
        <w:t>ounters</w:t>
      </w:r>
      <w:r>
        <w:t xml:space="preserve"> track the number of sheets of defined media types used by an imaging service or consumed across multiple services during the imaging process. These counts are necessary for billing and accounting</w:t>
      </w:r>
      <w:r w:rsidR="00C1188A">
        <w:t xml:space="preserve">, and for stock control. </w:t>
      </w:r>
    </w:p>
    <w:p w:rsidR="0018760A" w:rsidRDefault="00C1188A" w:rsidP="0087462F">
      <w:r>
        <w:t xml:space="preserve">The MediaUsed counters may be in the </w:t>
      </w:r>
      <w:r w:rsidR="0067017A">
        <w:t>Service Status</w:t>
      </w:r>
      <w:r>
        <w:t xml:space="preserve"> of Services</w:t>
      </w:r>
      <w:r w:rsidR="008945DE">
        <w:t xml:space="preserve"> </w:t>
      </w:r>
      <w:r w:rsidR="00BB7C40">
        <w:t>using</w:t>
      </w:r>
      <w:r w:rsidR="008945DE">
        <w:t xml:space="preserve"> a Marker </w:t>
      </w:r>
      <w:r w:rsidR="00030CBD">
        <w:t>Subunit</w:t>
      </w:r>
      <w:r w:rsidR="00BB7C40">
        <w:t xml:space="preserve">, </w:t>
      </w:r>
      <w:r w:rsidR="008945DE">
        <w:t>with the totals accumulated over all Services in the SystemStatus.</w:t>
      </w:r>
    </w:p>
    <w:p w:rsidR="009F40D5" w:rsidRDefault="009F40D5" w:rsidP="0087462F"/>
    <w:p w:rsidR="006B2664" w:rsidRDefault="001D5CBB" w:rsidP="006B2664">
      <w:pPr>
        <w:keepNext/>
        <w:jc w:val="center"/>
      </w:pPr>
      <w:r>
        <w:rPr>
          <w:noProof/>
        </w:rPr>
        <w:drawing>
          <wp:inline distT="0" distB="0" distL="0" distR="0">
            <wp:extent cx="5710555" cy="2786380"/>
            <wp:effectExtent l="19050" t="0" r="4445" b="0"/>
            <wp:docPr id="73" name="Picture 7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pic:cNvPicPr>
                      <a:picLocks noChangeAspect="1" noChangeArrowheads="1"/>
                    </pic:cNvPicPr>
                  </pic:nvPicPr>
                  <pic:blipFill>
                    <a:blip r:embed="rId117" cstate="print"/>
                    <a:srcRect/>
                    <a:stretch>
                      <a:fillRect/>
                    </a:stretch>
                  </pic:blipFill>
                  <pic:spPr bwMode="auto">
                    <a:xfrm>
                      <a:off x="0" y="0"/>
                      <a:ext cx="5710555" cy="2786380"/>
                    </a:xfrm>
                    <a:prstGeom prst="rect">
                      <a:avLst/>
                    </a:prstGeom>
                    <a:noFill/>
                    <a:ln w="9525">
                      <a:noFill/>
                      <a:miter lim="800000"/>
                      <a:headEnd/>
                      <a:tailEnd/>
                    </a:ln>
                  </pic:spPr>
                </pic:pic>
              </a:graphicData>
            </a:graphic>
          </wp:inline>
        </w:drawing>
      </w:r>
    </w:p>
    <w:p w:rsidR="009F40D5" w:rsidRDefault="006B2664" w:rsidP="006B2664">
      <w:pPr>
        <w:pStyle w:val="Caption"/>
      </w:pPr>
      <w:bookmarkStart w:id="2233" w:name="_Toc275773329"/>
      <w:r>
        <w:t xml:space="preserve">Figure </w:t>
      </w:r>
      <w:fldSimple w:instr=" SEQ Figure \* ARABIC ">
        <w:r w:rsidR="00486020">
          <w:rPr>
            <w:noProof/>
          </w:rPr>
          <w:t>87</w:t>
        </w:r>
      </w:fldSimple>
      <w:r>
        <w:t xml:space="preserve"> Media Used Counters</w:t>
      </w:r>
      <w:bookmarkEnd w:id="2233"/>
    </w:p>
    <w:p w:rsidR="008945DE" w:rsidRPr="00E84D9E" w:rsidRDefault="008945DE" w:rsidP="0087462F"/>
    <w:p w:rsidR="008945DE" w:rsidRDefault="008945DE" w:rsidP="008945DE">
      <w:pPr>
        <w:pStyle w:val="Caption"/>
      </w:pPr>
      <w:bookmarkStart w:id="2234" w:name="_Toc275156113"/>
      <w:r>
        <w:t xml:space="preserve">Table </w:t>
      </w:r>
      <w:fldSimple w:instr=" SEQ Table \* ARABIC ">
        <w:r w:rsidR="00B87ABE">
          <w:rPr>
            <w:noProof/>
          </w:rPr>
          <w:t>66</w:t>
        </w:r>
      </w:fldSimple>
      <w:r>
        <w:t xml:space="preserve"> - MediaUsed Counter Elements</w:t>
      </w:r>
      <w:bookmarkEnd w:id="2234"/>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815"/>
        <w:gridCol w:w="990"/>
        <w:gridCol w:w="5220"/>
      </w:tblGrid>
      <w:tr w:rsidR="001224C7" w:rsidRPr="00E84D9E" w:rsidTr="00BB7C40">
        <w:trPr>
          <w:cantSplit/>
          <w:trHeight w:val="413"/>
        </w:trPr>
        <w:tc>
          <w:tcPr>
            <w:tcW w:w="2815" w:type="dxa"/>
          </w:tcPr>
          <w:p w:rsidR="001224C7" w:rsidRPr="0037126C" w:rsidRDefault="001224C7" w:rsidP="00963327">
            <w:pPr>
              <w:pStyle w:val="IntenseQuote"/>
              <w:rPr>
                <w:rStyle w:val="SubtleReference"/>
              </w:rPr>
            </w:pPr>
            <w:r w:rsidRPr="0037126C">
              <w:rPr>
                <w:rStyle w:val="SubtleReference"/>
              </w:rPr>
              <w:t>Element</w:t>
            </w:r>
          </w:p>
        </w:tc>
        <w:tc>
          <w:tcPr>
            <w:tcW w:w="990" w:type="dxa"/>
          </w:tcPr>
          <w:p w:rsidR="001224C7" w:rsidRPr="00E84D9E" w:rsidRDefault="001224C7" w:rsidP="00963327">
            <w:pPr>
              <w:pStyle w:val="IntenseQuote"/>
              <w:rPr>
                <w:rStyle w:val="SubtleReference"/>
              </w:rPr>
            </w:pPr>
            <w:r w:rsidRPr="00E84D9E">
              <w:rPr>
                <w:rStyle w:val="SubtleReference"/>
              </w:rPr>
              <w:t>Datatype</w:t>
            </w:r>
          </w:p>
        </w:tc>
        <w:tc>
          <w:tcPr>
            <w:tcW w:w="5220" w:type="dxa"/>
          </w:tcPr>
          <w:p w:rsidR="001224C7" w:rsidRPr="00E84D9E" w:rsidRDefault="001224C7" w:rsidP="00BB7C40">
            <w:pPr>
              <w:pStyle w:val="IntenseQuote"/>
              <w:rPr>
                <w:rStyle w:val="SubtleReference"/>
              </w:rPr>
            </w:pPr>
            <w:r w:rsidRPr="00E84D9E">
              <w:rPr>
                <w:rStyle w:val="SubtleReference"/>
              </w:rPr>
              <w:t xml:space="preserve">Description or </w:t>
            </w:r>
            <w:r w:rsidRPr="00E84D9E">
              <w:rPr>
                <w:rStyle w:val="SubtleReference"/>
                <w:i/>
              </w:rPr>
              <w:t>Keyword Group</w:t>
            </w:r>
          </w:p>
        </w:tc>
      </w:tr>
      <w:tr w:rsidR="001224C7" w:rsidRPr="00E84D9E" w:rsidTr="00BB7C40">
        <w:trPr>
          <w:cantSplit/>
        </w:trPr>
        <w:tc>
          <w:tcPr>
            <w:tcW w:w="2815" w:type="dxa"/>
          </w:tcPr>
          <w:p w:rsidR="001224C7" w:rsidRPr="0037126C" w:rsidRDefault="001224C7" w:rsidP="00963327">
            <w:pPr>
              <w:pStyle w:val="IntenseQuote"/>
            </w:pPr>
            <w:r w:rsidRPr="0037126C">
              <w:t>MediaUsedAccountingKey</w:t>
            </w:r>
          </w:p>
        </w:tc>
        <w:tc>
          <w:tcPr>
            <w:tcW w:w="990" w:type="dxa"/>
          </w:tcPr>
          <w:p w:rsidR="001224C7" w:rsidRPr="00E84D9E" w:rsidRDefault="00BB7C40" w:rsidP="00963327">
            <w:pPr>
              <w:pStyle w:val="IntenseQuote"/>
            </w:pPr>
            <w:r>
              <w:t>keyword</w:t>
            </w:r>
          </w:p>
        </w:tc>
        <w:tc>
          <w:tcPr>
            <w:tcW w:w="5220" w:type="dxa"/>
          </w:tcPr>
          <w:p w:rsidR="001224C7" w:rsidRPr="00E84D9E" w:rsidRDefault="00BB7C40" w:rsidP="00BB7C40">
            <w:pPr>
              <w:pStyle w:val="IntenseQuote"/>
            </w:pPr>
            <w:proofErr w:type="gramStart"/>
            <w:r>
              <w:t>non-localizable</w:t>
            </w:r>
            <w:proofErr w:type="gramEnd"/>
            <w:r>
              <w:t xml:space="preserve"> keyword ensuring machine readable, locally unique identification of the specific media. This </w:t>
            </w:r>
            <w:r w:rsidR="00030CBD">
              <w:t>Element</w:t>
            </w:r>
            <w:r>
              <w:t xml:space="preserve"> MUST clearly distinguish different instances of the same media size (for example, by including specific media color, weight, etc.)</w:t>
            </w:r>
          </w:p>
        </w:tc>
      </w:tr>
      <w:tr w:rsidR="001224C7" w:rsidRPr="00E84D9E" w:rsidTr="00BB7C40">
        <w:trPr>
          <w:cantSplit/>
          <w:trHeight w:val="215"/>
        </w:trPr>
        <w:tc>
          <w:tcPr>
            <w:tcW w:w="2815" w:type="dxa"/>
          </w:tcPr>
          <w:p w:rsidR="001224C7" w:rsidRPr="0037126C" w:rsidRDefault="001224C7" w:rsidP="00963327">
            <w:pPr>
              <w:pStyle w:val="IntenseQuote"/>
            </w:pPr>
            <w:r w:rsidRPr="0037126C">
              <w:t>MediaUsedBlankSheets</w:t>
            </w:r>
          </w:p>
        </w:tc>
        <w:tc>
          <w:tcPr>
            <w:tcW w:w="990" w:type="dxa"/>
          </w:tcPr>
          <w:p w:rsidR="001224C7" w:rsidRPr="00E84D9E" w:rsidRDefault="001224C7" w:rsidP="00963327">
            <w:pPr>
              <w:pStyle w:val="IntenseQuote"/>
            </w:pPr>
            <w:r>
              <w:t>int</w:t>
            </w:r>
          </w:p>
        </w:tc>
        <w:tc>
          <w:tcPr>
            <w:tcW w:w="5220" w:type="dxa"/>
          </w:tcPr>
          <w:p w:rsidR="001224C7" w:rsidRPr="00E84D9E" w:rsidRDefault="001224C7" w:rsidP="00BB7C40">
            <w:pPr>
              <w:pStyle w:val="IntenseQuote"/>
            </w:pPr>
            <w:r>
              <w:t>Count of instances this media had blank impression</w:t>
            </w:r>
          </w:p>
        </w:tc>
      </w:tr>
      <w:tr w:rsidR="001224C7" w:rsidRPr="00E84D9E" w:rsidTr="00BB7C40">
        <w:trPr>
          <w:cantSplit/>
        </w:trPr>
        <w:tc>
          <w:tcPr>
            <w:tcW w:w="2815" w:type="dxa"/>
          </w:tcPr>
          <w:p w:rsidR="001224C7" w:rsidRPr="0037126C" w:rsidRDefault="001224C7" w:rsidP="00963327">
            <w:pPr>
              <w:pStyle w:val="IntenseQuote"/>
            </w:pPr>
            <w:r w:rsidRPr="0037126C">
              <w:t>MediaUsedFullColorSheets</w:t>
            </w:r>
          </w:p>
        </w:tc>
        <w:tc>
          <w:tcPr>
            <w:tcW w:w="990" w:type="dxa"/>
          </w:tcPr>
          <w:p w:rsidR="001224C7" w:rsidRPr="00E84D9E" w:rsidRDefault="001224C7" w:rsidP="00963327">
            <w:pPr>
              <w:pStyle w:val="IntenseQuote"/>
            </w:pPr>
            <w:r>
              <w:t>int</w:t>
            </w:r>
          </w:p>
        </w:tc>
        <w:tc>
          <w:tcPr>
            <w:tcW w:w="5220" w:type="dxa"/>
          </w:tcPr>
          <w:p w:rsidR="001224C7" w:rsidRPr="00E84D9E" w:rsidRDefault="001224C7" w:rsidP="00BB7C40">
            <w:pPr>
              <w:pStyle w:val="IntenseQuote"/>
            </w:pPr>
            <w:r>
              <w:t>Count of instances this media had full color impression</w:t>
            </w:r>
          </w:p>
        </w:tc>
      </w:tr>
      <w:tr w:rsidR="001224C7" w:rsidRPr="00E84D9E" w:rsidTr="00BB7C40">
        <w:trPr>
          <w:cantSplit/>
        </w:trPr>
        <w:tc>
          <w:tcPr>
            <w:tcW w:w="2815" w:type="dxa"/>
          </w:tcPr>
          <w:p w:rsidR="001224C7" w:rsidRPr="0037126C" w:rsidRDefault="001224C7" w:rsidP="00963327">
            <w:pPr>
              <w:pStyle w:val="IntenseQuote"/>
            </w:pPr>
            <w:r w:rsidRPr="0037126C">
              <w:t>MediaUsedHighlightColorSheets</w:t>
            </w:r>
          </w:p>
        </w:tc>
        <w:tc>
          <w:tcPr>
            <w:tcW w:w="990" w:type="dxa"/>
          </w:tcPr>
          <w:p w:rsidR="001224C7" w:rsidRPr="00E84D9E" w:rsidRDefault="001224C7" w:rsidP="00963327">
            <w:pPr>
              <w:pStyle w:val="IntenseQuote"/>
            </w:pPr>
            <w:r>
              <w:t>int</w:t>
            </w:r>
          </w:p>
        </w:tc>
        <w:tc>
          <w:tcPr>
            <w:tcW w:w="5220" w:type="dxa"/>
          </w:tcPr>
          <w:p w:rsidR="001224C7" w:rsidRPr="00E84D9E" w:rsidRDefault="001224C7" w:rsidP="00BB7C40">
            <w:pPr>
              <w:pStyle w:val="IntenseQuote"/>
            </w:pPr>
            <w:r>
              <w:t>Count of instances this media had highlight color</w:t>
            </w:r>
            <w:r w:rsidR="00A7753F">
              <w:t xml:space="preserve"> </w:t>
            </w:r>
            <w:r>
              <w:t>impression</w:t>
            </w:r>
          </w:p>
        </w:tc>
      </w:tr>
      <w:tr w:rsidR="001224C7" w:rsidRPr="00E84D9E" w:rsidTr="00BB7C40">
        <w:trPr>
          <w:cantSplit/>
        </w:trPr>
        <w:tc>
          <w:tcPr>
            <w:tcW w:w="2815" w:type="dxa"/>
          </w:tcPr>
          <w:p w:rsidR="001224C7" w:rsidRPr="0037126C" w:rsidRDefault="001224C7" w:rsidP="00963327">
            <w:pPr>
              <w:pStyle w:val="IntenseQuote"/>
            </w:pPr>
            <w:r w:rsidRPr="0037126C">
              <w:t>MediaUsedMediaInfo</w:t>
            </w:r>
          </w:p>
        </w:tc>
        <w:tc>
          <w:tcPr>
            <w:tcW w:w="990" w:type="dxa"/>
          </w:tcPr>
          <w:p w:rsidR="001224C7" w:rsidRPr="00E84D9E" w:rsidRDefault="001224C7" w:rsidP="00963327">
            <w:pPr>
              <w:pStyle w:val="IntenseQuote"/>
            </w:pPr>
            <w:r>
              <w:t>string</w:t>
            </w:r>
          </w:p>
        </w:tc>
        <w:tc>
          <w:tcPr>
            <w:tcW w:w="5220" w:type="dxa"/>
          </w:tcPr>
          <w:p w:rsidR="001224C7" w:rsidRPr="00E84D9E" w:rsidRDefault="00BB7C40" w:rsidP="00BB7C40">
            <w:pPr>
              <w:pStyle w:val="IntenseQuote"/>
            </w:pPr>
            <w:r>
              <w:t>Hu</w:t>
            </w:r>
            <w:r w:rsidR="001224C7">
              <w:t>man readable media description</w:t>
            </w:r>
          </w:p>
        </w:tc>
      </w:tr>
      <w:tr w:rsidR="001224C7" w:rsidRPr="00E84D9E" w:rsidTr="00BB7C40">
        <w:trPr>
          <w:cantSplit/>
        </w:trPr>
        <w:tc>
          <w:tcPr>
            <w:tcW w:w="2815" w:type="dxa"/>
          </w:tcPr>
          <w:p w:rsidR="001224C7" w:rsidRPr="0037126C" w:rsidRDefault="001224C7" w:rsidP="00963327">
            <w:pPr>
              <w:pStyle w:val="IntenseQuote"/>
            </w:pPr>
            <w:r>
              <w:t>MediaUsed</w:t>
            </w:r>
            <w:r w:rsidRPr="0037126C">
              <w:t>MediaName</w:t>
            </w:r>
          </w:p>
        </w:tc>
        <w:tc>
          <w:tcPr>
            <w:tcW w:w="990" w:type="dxa"/>
          </w:tcPr>
          <w:p w:rsidR="001224C7" w:rsidRPr="00E84D9E" w:rsidRDefault="001224C7" w:rsidP="00963327">
            <w:pPr>
              <w:pStyle w:val="IntenseQuote"/>
            </w:pPr>
            <w:r>
              <w:t>string</w:t>
            </w:r>
          </w:p>
        </w:tc>
        <w:tc>
          <w:tcPr>
            <w:tcW w:w="5220" w:type="dxa"/>
          </w:tcPr>
          <w:p w:rsidR="001224C7" w:rsidRPr="00E84D9E" w:rsidRDefault="001224C7" w:rsidP="00BB7C40">
            <w:pPr>
              <w:pStyle w:val="IntenseQuote"/>
            </w:pPr>
            <w:r>
              <w:t>Name of media type</w:t>
            </w:r>
          </w:p>
        </w:tc>
      </w:tr>
      <w:tr w:rsidR="001224C7" w:rsidRPr="00E84D9E" w:rsidTr="00BB7C40">
        <w:trPr>
          <w:cantSplit/>
        </w:trPr>
        <w:tc>
          <w:tcPr>
            <w:tcW w:w="2815" w:type="dxa"/>
          </w:tcPr>
          <w:p w:rsidR="001224C7" w:rsidRPr="0037126C" w:rsidRDefault="001224C7" w:rsidP="00963327">
            <w:pPr>
              <w:pStyle w:val="IntenseQuote"/>
            </w:pPr>
            <w:r w:rsidRPr="0037126C">
              <w:t>MediaUsedMonochromeSheets</w:t>
            </w:r>
          </w:p>
        </w:tc>
        <w:tc>
          <w:tcPr>
            <w:tcW w:w="990" w:type="dxa"/>
          </w:tcPr>
          <w:p w:rsidR="001224C7" w:rsidRPr="00E84D9E" w:rsidRDefault="001224C7" w:rsidP="00963327">
            <w:pPr>
              <w:pStyle w:val="IntenseQuote"/>
            </w:pPr>
            <w:r>
              <w:t>int</w:t>
            </w:r>
          </w:p>
        </w:tc>
        <w:tc>
          <w:tcPr>
            <w:tcW w:w="5220" w:type="dxa"/>
          </w:tcPr>
          <w:p w:rsidR="001224C7" w:rsidRPr="00E84D9E" w:rsidRDefault="001224C7" w:rsidP="00BB7C40">
            <w:pPr>
              <w:pStyle w:val="IntenseQuote"/>
            </w:pPr>
            <w:r>
              <w:t>Count of instances this media had monochrome</w:t>
            </w:r>
            <w:r w:rsidR="00A7753F">
              <w:t xml:space="preserve"> </w:t>
            </w:r>
            <w:r>
              <w:t>impression</w:t>
            </w:r>
          </w:p>
        </w:tc>
      </w:tr>
      <w:tr w:rsidR="001224C7" w:rsidRPr="00E84D9E" w:rsidTr="00BB7C40">
        <w:trPr>
          <w:cantSplit/>
        </w:trPr>
        <w:tc>
          <w:tcPr>
            <w:tcW w:w="2815" w:type="dxa"/>
          </w:tcPr>
          <w:p w:rsidR="001224C7" w:rsidRPr="0037126C" w:rsidRDefault="001224C7" w:rsidP="00963327">
            <w:pPr>
              <w:pStyle w:val="IntenseQuote"/>
            </w:pPr>
            <w:r w:rsidRPr="0037126C">
              <w:t>MediaUsedSizeName</w:t>
            </w:r>
          </w:p>
        </w:tc>
        <w:tc>
          <w:tcPr>
            <w:tcW w:w="990" w:type="dxa"/>
          </w:tcPr>
          <w:p w:rsidR="001224C7" w:rsidRPr="00E84D9E" w:rsidRDefault="001224C7" w:rsidP="001224C7">
            <w:pPr>
              <w:pStyle w:val="IntenseQuote"/>
            </w:pPr>
            <w:r>
              <w:t>keyword</w:t>
            </w:r>
          </w:p>
        </w:tc>
        <w:tc>
          <w:tcPr>
            <w:tcW w:w="5220" w:type="dxa"/>
          </w:tcPr>
          <w:p w:rsidR="001224C7" w:rsidRPr="00E84D9E" w:rsidRDefault="001224C7" w:rsidP="00BB7C40">
            <w:pPr>
              <w:pStyle w:val="IntenseQuote"/>
            </w:pPr>
            <w:r>
              <w:t>See PWG Media Standardized Names' (IEEE/ISTO PWG 5101.1)(REF)</w:t>
            </w:r>
          </w:p>
        </w:tc>
      </w:tr>
      <w:tr w:rsidR="001224C7" w:rsidRPr="00E84D9E" w:rsidTr="00BB7C40">
        <w:trPr>
          <w:cantSplit/>
        </w:trPr>
        <w:tc>
          <w:tcPr>
            <w:tcW w:w="2815" w:type="dxa"/>
          </w:tcPr>
          <w:p w:rsidR="001224C7" w:rsidRPr="0037126C" w:rsidRDefault="001224C7" w:rsidP="00963327">
            <w:pPr>
              <w:pStyle w:val="IntenseQuote"/>
            </w:pPr>
            <w:r w:rsidRPr="0037126C">
              <w:t>MediaUsedTotalSheets</w:t>
            </w:r>
          </w:p>
        </w:tc>
        <w:tc>
          <w:tcPr>
            <w:tcW w:w="990" w:type="dxa"/>
          </w:tcPr>
          <w:p w:rsidR="001224C7" w:rsidRPr="00E84D9E" w:rsidRDefault="001224C7" w:rsidP="00963327">
            <w:pPr>
              <w:pStyle w:val="IntenseQuote"/>
            </w:pPr>
            <w:r>
              <w:t>int</w:t>
            </w:r>
          </w:p>
        </w:tc>
        <w:tc>
          <w:tcPr>
            <w:tcW w:w="5220" w:type="dxa"/>
          </w:tcPr>
          <w:p w:rsidR="001224C7" w:rsidRPr="00E84D9E" w:rsidRDefault="001224C7" w:rsidP="00BB7C40">
            <w:pPr>
              <w:pStyle w:val="IntenseQuote"/>
            </w:pPr>
            <w:r>
              <w:t>Count of all instancs that this media was used – called MediaUsedSHeets in Counter Spec.(REF)</w:t>
            </w:r>
          </w:p>
        </w:tc>
      </w:tr>
      <w:tr w:rsidR="001224C7" w:rsidRPr="00E84D9E" w:rsidTr="00BB7C40">
        <w:trPr>
          <w:cantSplit/>
          <w:trHeight w:val="125"/>
        </w:trPr>
        <w:tc>
          <w:tcPr>
            <w:tcW w:w="2815" w:type="dxa"/>
          </w:tcPr>
          <w:p w:rsidR="001224C7" w:rsidRPr="0037126C" w:rsidRDefault="001224C7" w:rsidP="00963327">
            <w:pPr>
              <w:pStyle w:val="IntenseQuote"/>
            </w:pPr>
          </w:p>
        </w:tc>
        <w:tc>
          <w:tcPr>
            <w:tcW w:w="990" w:type="dxa"/>
          </w:tcPr>
          <w:p w:rsidR="001224C7" w:rsidRPr="00E84D9E" w:rsidRDefault="001224C7" w:rsidP="00963327">
            <w:pPr>
              <w:pStyle w:val="IntenseQuote"/>
            </w:pPr>
          </w:p>
        </w:tc>
        <w:tc>
          <w:tcPr>
            <w:tcW w:w="5220" w:type="dxa"/>
          </w:tcPr>
          <w:p w:rsidR="001224C7" w:rsidRPr="00E84D9E" w:rsidRDefault="001224C7" w:rsidP="00BB7C40">
            <w:pPr>
              <w:pStyle w:val="IntenseQuote"/>
            </w:pPr>
          </w:p>
        </w:tc>
      </w:tr>
    </w:tbl>
    <w:p w:rsidR="00BB7C40" w:rsidRDefault="00BB7C40"/>
    <w:p w:rsidR="00BB7C40" w:rsidRDefault="00BB7C40" w:rsidP="00592514">
      <w:pPr>
        <w:pStyle w:val="Heading2"/>
      </w:pPr>
      <w:bookmarkStart w:id="2235" w:name="_Toc275155950"/>
      <w:r w:rsidRPr="00624FFC">
        <w:lastRenderedPageBreak/>
        <w:t>Availability Counters</w:t>
      </w:r>
      <w:bookmarkEnd w:id="2235"/>
    </w:p>
    <w:p w:rsidR="00BB7C40" w:rsidRDefault="00BB7C40" w:rsidP="00BB7C40">
      <w:pPr>
        <w:tabs>
          <w:tab w:val="clear" w:pos="0"/>
        </w:tabs>
        <w:autoSpaceDE w:val="0"/>
        <w:autoSpaceDN w:val="0"/>
        <w:adjustRightInd w:val="0"/>
        <w:spacing w:before="0"/>
        <w:jc w:val="left"/>
      </w:pPr>
      <w:r>
        <w:t>The Availability counters indicate the availability of imaging Services by measuring the down time, processing time, time in, maintenance mode and total time. Idle time can be derived by subtracting the down, processing and maintenance times from total time. As with the other counters, Availabilty counts can be kept for each service as well as for the System.</w:t>
      </w:r>
    </w:p>
    <w:p w:rsidR="006B2664" w:rsidRDefault="006B2664" w:rsidP="00BB7C40">
      <w:pPr>
        <w:tabs>
          <w:tab w:val="clear" w:pos="0"/>
        </w:tabs>
        <w:autoSpaceDE w:val="0"/>
        <w:autoSpaceDN w:val="0"/>
        <w:adjustRightInd w:val="0"/>
        <w:spacing w:before="0"/>
        <w:jc w:val="left"/>
      </w:pPr>
    </w:p>
    <w:p w:rsidR="006B2664" w:rsidRDefault="001D5CBB" w:rsidP="006B2664">
      <w:pPr>
        <w:keepNext/>
        <w:tabs>
          <w:tab w:val="clear" w:pos="0"/>
        </w:tabs>
        <w:autoSpaceDE w:val="0"/>
        <w:autoSpaceDN w:val="0"/>
        <w:adjustRightInd w:val="0"/>
        <w:spacing w:before="0"/>
        <w:jc w:val="center"/>
      </w:pPr>
      <w:r>
        <w:rPr>
          <w:noProof/>
        </w:rPr>
        <w:drawing>
          <wp:inline distT="0" distB="0" distL="0" distR="0">
            <wp:extent cx="4735830" cy="2346325"/>
            <wp:effectExtent l="19050" t="0" r="7620" b="0"/>
            <wp:docPr id="74" name="Picture 7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A"/>
                    <pic:cNvPicPr>
                      <a:picLocks noChangeAspect="1" noChangeArrowheads="1"/>
                    </pic:cNvPicPr>
                  </pic:nvPicPr>
                  <pic:blipFill>
                    <a:blip r:embed="rId118" cstate="print"/>
                    <a:srcRect/>
                    <a:stretch>
                      <a:fillRect/>
                    </a:stretch>
                  </pic:blipFill>
                  <pic:spPr bwMode="auto">
                    <a:xfrm>
                      <a:off x="0" y="0"/>
                      <a:ext cx="4735830" cy="2346325"/>
                    </a:xfrm>
                    <a:prstGeom prst="rect">
                      <a:avLst/>
                    </a:prstGeom>
                    <a:noFill/>
                    <a:ln w="9525">
                      <a:noFill/>
                      <a:miter lim="800000"/>
                      <a:headEnd/>
                      <a:tailEnd/>
                    </a:ln>
                  </pic:spPr>
                </pic:pic>
              </a:graphicData>
            </a:graphic>
          </wp:inline>
        </w:drawing>
      </w:r>
    </w:p>
    <w:p w:rsidR="006B2664" w:rsidRDefault="006B2664" w:rsidP="006B2664">
      <w:pPr>
        <w:pStyle w:val="Caption"/>
      </w:pPr>
      <w:bookmarkStart w:id="2236" w:name="_Toc275773330"/>
      <w:r>
        <w:t xml:space="preserve">Figure </w:t>
      </w:r>
      <w:fldSimple w:instr=" SEQ Figure \* ARABIC ">
        <w:r w:rsidR="00486020">
          <w:rPr>
            <w:noProof/>
          </w:rPr>
          <w:t>88</w:t>
        </w:r>
      </w:fldSimple>
      <w:r>
        <w:t xml:space="preserve"> Availability Counters</w:t>
      </w:r>
      <w:bookmarkEnd w:id="2236"/>
    </w:p>
    <w:p w:rsidR="00BB7C40" w:rsidRPr="00E84D9E" w:rsidRDefault="00BB7C40" w:rsidP="00BB7C40">
      <w:pPr>
        <w:tabs>
          <w:tab w:val="clear" w:pos="0"/>
        </w:tabs>
        <w:autoSpaceDE w:val="0"/>
        <w:autoSpaceDN w:val="0"/>
        <w:adjustRightInd w:val="0"/>
        <w:spacing w:before="0"/>
        <w:jc w:val="left"/>
      </w:pPr>
    </w:p>
    <w:p w:rsidR="003B5525" w:rsidRDefault="003B5525" w:rsidP="003B5525">
      <w:pPr>
        <w:pStyle w:val="Caption"/>
      </w:pPr>
      <w:bookmarkStart w:id="2237" w:name="_Toc275156114"/>
      <w:r>
        <w:t xml:space="preserve">Table </w:t>
      </w:r>
      <w:fldSimple w:instr=" SEQ Table \* ARABIC ">
        <w:r w:rsidR="00B87ABE">
          <w:rPr>
            <w:noProof/>
          </w:rPr>
          <w:t>67</w:t>
        </w:r>
      </w:fldSimple>
      <w:r>
        <w:t xml:space="preserve"> - Availability Counter Elements</w:t>
      </w:r>
      <w:bookmarkEnd w:id="2237"/>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725"/>
        <w:gridCol w:w="1170"/>
        <w:gridCol w:w="5130"/>
      </w:tblGrid>
      <w:tr w:rsidR="00BB7C40" w:rsidRPr="00E84D9E" w:rsidTr="00BB7C40">
        <w:trPr>
          <w:cantSplit/>
        </w:trPr>
        <w:tc>
          <w:tcPr>
            <w:tcW w:w="2725" w:type="dxa"/>
          </w:tcPr>
          <w:p w:rsidR="00BB7C40" w:rsidRPr="00E84D9E" w:rsidRDefault="00BB7C40" w:rsidP="00BB7C40">
            <w:pPr>
              <w:pStyle w:val="IntenseQuote"/>
              <w:spacing w:after="240"/>
              <w:rPr>
                <w:rStyle w:val="SubtleReference"/>
              </w:rPr>
            </w:pPr>
            <w:r w:rsidRPr="00E84D9E">
              <w:rPr>
                <w:rStyle w:val="SubtleReference"/>
              </w:rPr>
              <w:t>Element</w:t>
            </w:r>
          </w:p>
        </w:tc>
        <w:tc>
          <w:tcPr>
            <w:tcW w:w="1170" w:type="dxa"/>
          </w:tcPr>
          <w:p w:rsidR="00BB7C40" w:rsidRPr="00E84D9E" w:rsidRDefault="00BB7C40" w:rsidP="00BB7C40">
            <w:pPr>
              <w:pStyle w:val="IntenseQuote"/>
              <w:spacing w:after="240"/>
              <w:rPr>
                <w:rStyle w:val="SubtleReference"/>
              </w:rPr>
            </w:pPr>
            <w:r w:rsidRPr="00E84D9E">
              <w:rPr>
                <w:rStyle w:val="SubtleReference"/>
              </w:rPr>
              <w:t>Datatype</w:t>
            </w:r>
          </w:p>
        </w:tc>
        <w:tc>
          <w:tcPr>
            <w:tcW w:w="5130" w:type="dxa"/>
          </w:tcPr>
          <w:p w:rsidR="00BB7C40" w:rsidRPr="00E84D9E" w:rsidRDefault="00BB7C40" w:rsidP="00BB7C40">
            <w:pPr>
              <w:pStyle w:val="IntenseQuote"/>
              <w:spacing w:after="240"/>
              <w:rPr>
                <w:rStyle w:val="SubtleReference"/>
              </w:rPr>
            </w:pPr>
            <w:r w:rsidRPr="00E84D9E">
              <w:rPr>
                <w:rStyle w:val="SubtleReference"/>
              </w:rPr>
              <w:t xml:space="preserve">Description or </w:t>
            </w:r>
            <w:r w:rsidRPr="00E84D9E">
              <w:rPr>
                <w:rStyle w:val="SubtleReference"/>
                <w:i/>
              </w:rPr>
              <w:t>Keyword Group</w:t>
            </w:r>
          </w:p>
        </w:tc>
      </w:tr>
      <w:tr w:rsidR="00BB7C40" w:rsidRPr="00E84D9E" w:rsidTr="00BB7C40">
        <w:trPr>
          <w:cantSplit/>
          <w:trHeight w:val="197"/>
        </w:trPr>
        <w:tc>
          <w:tcPr>
            <w:tcW w:w="2725" w:type="dxa"/>
          </w:tcPr>
          <w:p w:rsidR="00BB7C40" w:rsidRPr="00BB7C40" w:rsidRDefault="00BB7C40" w:rsidP="00BB7C40">
            <w:pPr>
              <w:pStyle w:val="IntenseQuote"/>
            </w:pPr>
            <w:r w:rsidRPr="00BB7C40">
              <w:t>DownTime</w:t>
            </w:r>
          </w:p>
        </w:tc>
        <w:tc>
          <w:tcPr>
            <w:tcW w:w="1170" w:type="dxa"/>
            <w:vMerge w:val="restart"/>
          </w:tcPr>
          <w:p w:rsidR="00BB7C40" w:rsidRPr="00BB7C40" w:rsidRDefault="00BB7C40" w:rsidP="00BB7C40">
            <w:pPr>
              <w:pStyle w:val="IntenseQuote"/>
            </w:pPr>
            <w:r>
              <w:t>seconds</w:t>
            </w:r>
          </w:p>
        </w:tc>
        <w:tc>
          <w:tcPr>
            <w:tcW w:w="5130" w:type="dxa"/>
          </w:tcPr>
          <w:p w:rsidR="00BB7C40" w:rsidRPr="00BB7C40" w:rsidRDefault="00BB7C40" w:rsidP="00BB7C40">
            <w:pPr>
              <w:pStyle w:val="IntenseQuote"/>
            </w:pPr>
          </w:p>
        </w:tc>
      </w:tr>
      <w:tr w:rsidR="00BB7C40" w:rsidRPr="00E84D9E" w:rsidTr="00BB7C40">
        <w:trPr>
          <w:cantSplit/>
          <w:trHeight w:val="170"/>
        </w:trPr>
        <w:tc>
          <w:tcPr>
            <w:tcW w:w="2725" w:type="dxa"/>
          </w:tcPr>
          <w:p w:rsidR="00BB7C40" w:rsidRPr="00BB7C40" w:rsidRDefault="00BB7C40" w:rsidP="00BB7C40">
            <w:pPr>
              <w:pStyle w:val="IntenseQuote"/>
            </w:pPr>
            <w:r w:rsidRPr="00BB7C40">
              <w:t>MaintenanceTime</w:t>
            </w:r>
          </w:p>
        </w:tc>
        <w:tc>
          <w:tcPr>
            <w:tcW w:w="1170" w:type="dxa"/>
            <w:vMerge/>
          </w:tcPr>
          <w:p w:rsidR="00BB7C40" w:rsidRPr="00BB7C40" w:rsidRDefault="00BB7C40" w:rsidP="00BB7C40">
            <w:pPr>
              <w:pStyle w:val="IntenseQuote"/>
            </w:pPr>
          </w:p>
        </w:tc>
        <w:tc>
          <w:tcPr>
            <w:tcW w:w="5130" w:type="dxa"/>
          </w:tcPr>
          <w:p w:rsidR="00BB7C40" w:rsidRPr="00BB7C40" w:rsidRDefault="00BB7C40" w:rsidP="00BB7C40">
            <w:pPr>
              <w:pStyle w:val="IntenseQuote"/>
            </w:pPr>
          </w:p>
        </w:tc>
      </w:tr>
      <w:tr w:rsidR="00BB7C40" w:rsidRPr="00E84D9E" w:rsidTr="00BB7C40">
        <w:trPr>
          <w:cantSplit/>
        </w:trPr>
        <w:tc>
          <w:tcPr>
            <w:tcW w:w="2725" w:type="dxa"/>
          </w:tcPr>
          <w:p w:rsidR="00BB7C40" w:rsidRPr="00BB7C40" w:rsidRDefault="00BB7C40" w:rsidP="00BB7C40">
            <w:pPr>
              <w:pStyle w:val="IntenseQuote"/>
            </w:pPr>
            <w:r w:rsidRPr="00BB7C40">
              <w:t>ProcessingTime</w:t>
            </w:r>
          </w:p>
        </w:tc>
        <w:tc>
          <w:tcPr>
            <w:tcW w:w="1170" w:type="dxa"/>
            <w:vMerge/>
          </w:tcPr>
          <w:p w:rsidR="00BB7C40" w:rsidRPr="00BB7C40" w:rsidRDefault="00BB7C40" w:rsidP="00BB7C40">
            <w:pPr>
              <w:pStyle w:val="IntenseQuote"/>
            </w:pPr>
          </w:p>
        </w:tc>
        <w:tc>
          <w:tcPr>
            <w:tcW w:w="5130" w:type="dxa"/>
          </w:tcPr>
          <w:p w:rsidR="00BB7C40" w:rsidRPr="00BB7C40" w:rsidRDefault="00BB7C40" w:rsidP="00BB7C40">
            <w:pPr>
              <w:pStyle w:val="IntenseQuote"/>
            </w:pPr>
          </w:p>
        </w:tc>
      </w:tr>
      <w:tr w:rsidR="00BB7C40" w:rsidRPr="00E84D9E" w:rsidTr="00BB7C40">
        <w:trPr>
          <w:cantSplit/>
        </w:trPr>
        <w:tc>
          <w:tcPr>
            <w:tcW w:w="2725" w:type="dxa"/>
          </w:tcPr>
          <w:p w:rsidR="00BB7C40" w:rsidRPr="00BB7C40" w:rsidRDefault="00BB7C40" w:rsidP="00BB7C40">
            <w:pPr>
              <w:pStyle w:val="IntenseQuote"/>
            </w:pPr>
            <w:r w:rsidRPr="00BB7C40">
              <w:t>TotalTime</w:t>
            </w:r>
          </w:p>
        </w:tc>
        <w:tc>
          <w:tcPr>
            <w:tcW w:w="1170" w:type="dxa"/>
            <w:vMerge/>
          </w:tcPr>
          <w:p w:rsidR="00BB7C40" w:rsidRPr="00BB7C40" w:rsidRDefault="00BB7C40" w:rsidP="00BB7C40">
            <w:pPr>
              <w:pStyle w:val="IntenseQuote"/>
            </w:pPr>
          </w:p>
        </w:tc>
        <w:tc>
          <w:tcPr>
            <w:tcW w:w="5130" w:type="dxa"/>
          </w:tcPr>
          <w:p w:rsidR="00BB7C40" w:rsidRPr="00BB7C40" w:rsidRDefault="00BB7C40" w:rsidP="00BB7C40">
            <w:pPr>
              <w:pStyle w:val="IntenseQuote"/>
            </w:pPr>
          </w:p>
        </w:tc>
      </w:tr>
    </w:tbl>
    <w:p w:rsidR="0018760A" w:rsidRDefault="0018760A" w:rsidP="0087462F"/>
    <w:p w:rsidR="0018760A" w:rsidRDefault="009D5D92" w:rsidP="00592514">
      <w:pPr>
        <w:pStyle w:val="Heading2"/>
      </w:pPr>
      <w:bookmarkStart w:id="2238" w:name="_Toc275155951"/>
      <w:r>
        <w:t>Monitoring Counters</w:t>
      </w:r>
      <w:bookmarkEnd w:id="2238"/>
    </w:p>
    <w:p w:rsidR="009D5D92" w:rsidRDefault="003B5525" w:rsidP="003B5525">
      <w:pPr>
        <w:tabs>
          <w:tab w:val="clear" w:pos="0"/>
        </w:tabs>
        <w:autoSpaceDE w:val="0"/>
        <w:autoSpaceDN w:val="0"/>
        <w:adjustRightInd w:val="0"/>
        <w:spacing w:before="0"/>
        <w:jc w:val="left"/>
      </w:pPr>
      <w:r>
        <w:t>Monitoring counters give a high level view of the imaging systems workload and conditions by recording data flow and warnings and errors conditions</w:t>
      </w:r>
    </w:p>
    <w:p w:rsidR="006B2664" w:rsidRDefault="006B2664" w:rsidP="003B5525">
      <w:pPr>
        <w:tabs>
          <w:tab w:val="clear" w:pos="0"/>
        </w:tabs>
        <w:autoSpaceDE w:val="0"/>
        <w:autoSpaceDN w:val="0"/>
        <w:adjustRightInd w:val="0"/>
        <w:spacing w:before="0"/>
        <w:jc w:val="left"/>
      </w:pPr>
    </w:p>
    <w:p w:rsidR="006B2664" w:rsidRDefault="001D5CBB" w:rsidP="006B2664">
      <w:pPr>
        <w:keepNext/>
        <w:tabs>
          <w:tab w:val="clear" w:pos="0"/>
        </w:tabs>
        <w:autoSpaceDE w:val="0"/>
        <w:autoSpaceDN w:val="0"/>
        <w:adjustRightInd w:val="0"/>
        <w:spacing w:before="0"/>
        <w:jc w:val="center"/>
      </w:pPr>
      <w:r>
        <w:rPr>
          <w:noProof/>
        </w:rPr>
        <w:lastRenderedPageBreak/>
        <w:drawing>
          <wp:inline distT="0" distB="0" distL="0" distR="0">
            <wp:extent cx="4934585" cy="4658360"/>
            <wp:effectExtent l="19050" t="0" r="0" b="0"/>
            <wp:docPr id="75" name="Picture 75"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A"/>
                    <pic:cNvPicPr>
                      <a:picLocks noChangeAspect="1" noChangeArrowheads="1"/>
                    </pic:cNvPicPr>
                  </pic:nvPicPr>
                  <pic:blipFill>
                    <a:blip r:embed="rId119" cstate="print"/>
                    <a:srcRect/>
                    <a:stretch>
                      <a:fillRect/>
                    </a:stretch>
                  </pic:blipFill>
                  <pic:spPr bwMode="auto">
                    <a:xfrm>
                      <a:off x="0" y="0"/>
                      <a:ext cx="4934585" cy="4658360"/>
                    </a:xfrm>
                    <a:prstGeom prst="rect">
                      <a:avLst/>
                    </a:prstGeom>
                    <a:noFill/>
                    <a:ln w="9525">
                      <a:noFill/>
                      <a:miter lim="800000"/>
                      <a:headEnd/>
                      <a:tailEnd/>
                    </a:ln>
                  </pic:spPr>
                </pic:pic>
              </a:graphicData>
            </a:graphic>
          </wp:inline>
        </w:drawing>
      </w:r>
    </w:p>
    <w:p w:rsidR="006B2664" w:rsidRDefault="006B2664" w:rsidP="006B2664">
      <w:pPr>
        <w:pStyle w:val="Caption"/>
      </w:pPr>
      <w:bookmarkStart w:id="2239" w:name="_Toc275773331"/>
      <w:r>
        <w:t xml:space="preserve">Figure </w:t>
      </w:r>
      <w:fldSimple w:instr=" SEQ Figure \* ARABIC ">
        <w:r w:rsidR="00486020">
          <w:rPr>
            <w:noProof/>
          </w:rPr>
          <w:t>89</w:t>
        </w:r>
      </w:fldSimple>
      <w:r>
        <w:t xml:space="preserve"> Monitoring Counts</w:t>
      </w:r>
      <w:bookmarkEnd w:id="2239"/>
    </w:p>
    <w:p w:rsidR="003B5525" w:rsidRDefault="003B5525" w:rsidP="003B5525">
      <w:pPr>
        <w:tabs>
          <w:tab w:val="clear" w:pos="0"/>
        </w:tabs>
        <w:autoSpaceDE w:val="0"/>
        <w:autoSpaceDN w:val="0"/>
        <w:adjustRightInd w:val="0"/>
        <w:spacing w:before="0"/>
        <w:jc w:val="left"/>
      </w:pPr>
    </w:p>
    <w:p w:rsidR="003B5525" w:rsidRDefault="003B5525" w:rsidP="003B5525">
      <w:pPr>
        <w:pStyle w:val="Caption"/>
      </w:pPr>
      <w:bookmarkStart w:id="2240" w:name="_Toc275156115"/>
      <w:r>
        <w:t xml:space="preserve">Table </w:t>
      </w:r>
      <w:fldSimple w:instr=" SEQ Table \* ARABIC ">
        <w:r w:rsidR="00B87ABE">
          <w:rPr>
            <w:noProof/>
          </w:rPr>
          <w:t>68</w:t>
        </w:r>
      </w:fldSimple>
      <w:r>
        <w:t xml:space="preserve"> - Monitoring Counter Elements</w:t>
      </w:r>
      <w:bookmarkEnd w:id="2240"/>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725"/>
        <w:gridCol w:w="1170"/>
        <w:gridCol w:w="2880"/>
        <w:gridCol w:w="2790"/>
      </w:tblGrid>
      <w:tr w:rsidR="003B5525" w:rsidRPr="00E84D9E" w:rsidTr="001224C7">
        <w:trPr>
          <w:cantSplit/>
        </w:trPr>
        <w:tc>
          <w:tcPr>
            <w:tcW w:w="2725" w:type="dxa"/>
          </w:tcPr>
          <w:p w:rsidR="003B5525" w:rsidRPr="009D5D92" w:rsidRDefault="003B5525" w:rsidP="0037126C">
            <w:pPr>
              <w:pStyle w:val="IntenseQuote"/>
              <w:spacing w:after="240"/>
              <w:rPr>
                <w:rStyle w:val="SubtleReference"/>
              </w:rPr>
            </w:pPr>
            <w:r w:rsidRPr="009D5D92">
              <w:rPr>
                <w:rStyle w:val="SubtleReference"/>
              </w:rPr>
              <w:t>Element</w:t>
            </w:r>
          </w:p>
        </w:tc>
        <w:tc>
          <w:tcPr>
            <w:tcW w:w="1170" w:type="dxa"/>
          </w:tcPr>
          <w:p w:rsidR="003B5525" w:rsidRPr="009D5D92" w:rsidRDefault="003B5525" w:rsidP="0037126C">
            <w:pPr>
              <w:pStyle w:val="IntenseQuote"/>
              <w:spacing w:after="240"/>
              <w:rPr>
                <w:rStyle w:val="SubtleReference"/>
              </w:rPr>
            </w:pPr>
            <w:r w:rsidRPr="009D5D92">
              <w:rPr>
                <w:rStyle w:val="SubtleReference"/>
              </w:rPr>
              <w:t>Datatype</w:t>
            </w:r>
          </w:p>
        </w:tc>
        <w:tc>
          <w:tcPr>
            <w:tcW w:w="2880" w:type="dxa"/>
          </w:tcPr>
          <w:p w:rsidR="003B5525" w:rsidRPr="009D5D92" w:rsidRDefault="003B5525" w:rsidP="0037126C">
            <w:pPr>
              <w:pStyle w:val="IntenseQuote"/>
              <w:spacing w:after="240"/>
              <w:rPr>
                <w:rStyle w:val="SubtleReference"/>
              </w:rPr>
            </w:pPr>
            <w:r w:rsidRPr="009D5D92">
              <w:rPr>
                <w:rStyle w:val="SubtleReference"/>
              </w:rPr>
              <w:t>Description or Keyword Group</w:t>
            </w:r>
          </w:p>
        </w:tc>
        <w:tc>
          <w:tcPr>
            <w:tcW w:w="2790" w:type="dxa"/>
          </w:tcPr>
          <w:p w:rsidR="003B5525" w:rsidRPr="009D5D92" w:rsidRDefault="003B5525" w:rsidP="0037126C">
            <w:pPr>
              <w:pStyle w:val="IntenseQuote"/>
              <w:spacing w:after="240"/>
              <w:rPr>
                <w:rStyle w:val="SubtleReference"/>
              </w:rPr>
            </w:pPr>
            <w:r w:rsidRPr="009D5D92">
              <w:rPr>
                <w:rStyle w:val="SubtleReference"/>
              </w:rPr>
              <w:t xml:space="preserve">Reference </w:t>
            </w:r>
          </w:p>
        </w:tc>
      </w:tr>
      <w:tr w:rsidR="003B5525" w:rsidRPr="00E84D9E" w:rsidTr="001224C7">
        <w:trPr>
          <w:cantSplit/>
        </w:trPr>
        <w:tc>
          <w:tcPr>
            <w:tcW w:w="2725" w:type="dxa"/>
          </w:tcPr>
          <w:p w:rsidR="003B5525" w:rsidRPr="00E84D9E" w:rsidRDefault="003B5525" w:rsidP="009D5D92">
            <w:pPr>
              <w:pStyle w:val="IntenseQuote"/>
            </w:pPr>
            <w:r w:rsidRPr="00E84D9E">
              <w:t>&lt;service&gt;</w:t>
            </w:r>
            <w:r w:rsidRPr="00D217F5">
              <w:t>ServiceCounters</w:t>
            </w:r>
          </w:p>
        </w:tc>
        <w:tc>
          <w:tcPr>
            <w:tcW w:w="1170" w:type="dxa"/>
          </w:tcPr>
          <w:p w:rsidR="003B5525" w:rsidRPr="00E84D9E" w:rsidRDefault="003B5525" w:rsidP="009D5D92">
            <w:pPr>
              <w:pStyle w:val="IntenseQuote"/>
            </w:pPr>
            <w:r>
              <w:t>int</w:t>
            </w: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E84D9E" w:rsidRDefault="003B5525" w:rsidP="009D5D92">
            <w:pPr>
              <w:pStyle w:val="IntenseQuote"/>
            </w:pPr>
            <w:r w:rsidRPr="003B5525">
              <w:rPr>
                <w:highlight w:val="green"/>
              </w:rPr>
              <w:t>AbortedJobs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3B5525" w:rsidRDefault="003B5525" w:rsidP="009D5D92">
            <w:pPr>
              <w:pStyle w:val="IntenseQuote"/>
              <w:rPr>
                <w:highlight w:val="green"/>
              </w:rPr>
            </w:pPr>
            <w:r w:rsidRPr="003B5525">
              <w:rPr>
                <w:highlight w:val="green"/>
              </w:rPr>
              <w:t>CanceledJobs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E84D9E" w:rsidRDefault="003B5525" w:rsidP="009D5D92">
            <w:pPr>
              <w:pStyle w:val="IntenseQuote"/>
            </w:pPr>
            <w:r w:rsidRPr="003B5525">
              <w:rPr>
                <w:highlight w:val="green"/>
              </w:rPr>
              <w:t>CompletedFinisherJobs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E84D9E" w:rsidRDefault="003B5525" w:rsidP="009D5D92">
            <w:pPr>
              <w:pStyle w:val="IntenseQuote"/>
            </w:pPr>
            <w:r w:rsidRPr="003B5525">
              <w:rPr>
                <w:highlight w:val="green"/>
              </w:rPr>
              <w:t>CompletedJobs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E84D9E" w:rsidRDefault="003B5525" w:rsidP="009D5D92">
            <w:pPr>
              <w:pStyle w:val="IntenseQuote"/>
            </w:pPr>
            <w:r w:rsidRPr="003B5525">
              <w:rPr>
                <w:highlight w:val="green"/>
              </w:rPr>
              <w:t>ConfigChanges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E84D9E" w:rsidRDefault="003B5525" w:rsidP="009D5D92">
            <w:pPr>
              <w:pStyle w:val="IntenseQuote"/>
            </w:pPr>
            <w:r w:rsidRPr="00D217F5">
              <w:t>CopyCounts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3B5525" w:rsidRDefault="003B5525" w:rsidP="009D5D92">
            <w:pPr>
              <w:pStyle w:val="IntenseQuote"/>
              <w:rPr>
                <w:highlight w:val="green"/>
              </w:rPr>
            </w:pPr>
            <w:r w:rsidRPr="003B5525">
              <w:rPr>
                <w:highlight w:val="green"/>
              </w:rPr>
              <w:t>CriticalAlerts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E84D9E" w:rsidRDefault="003B5525" w:rsidP="009D5D92">
            <w:pPr>
              <w:pStyle w:val="IntenseQuote"/>
            </w:pPr>
            <w:r w:rsidRPr="00D217F5">
              <w:t>InboundCounts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8760A">
        <w:trPr>
          <w:cantSplit/>
        </w:trPr>
        <w:tc>
          <w:tcPr>
            <w:tcW w:w="2725" w:type="dxa"/>
          </w:tcPr>
          <w:p w:rsidR="003B5525" w:rsidRPr="00E84D9E" w:rsidRDefault="003B5525" w:rsidP="009D5D92">
            <w:pPr>
              <w:pStyle w:val="IntenseQuote"/>
            </w:pPr>
            <w:r w:rsidRPr="003B5525">
              <w:rPr>
                <w:highlight w:val="green"/>
              </w:rPr>
              <w:t>LocalStorageKOctets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8760A">
        <w:trPr>
          <w:cantSplit/>
        </w:trPr>
        <w:tc>
          <w:tcPr>
            <w:tcW w:w="2725" w:type="dxa"/>
          </w:tcPr>
          <w:p w:rsidR="003B5525" w:rsidRPr="003B5525" w:rsidRDefault="003B5525" w:rsidP="009D5D92">
            <w:pPr>
              <w:pStyle w:val="IntenseQuote"/>
              <w:rPr>
                <w:highlight w:val="green"/>
              </w:rPr>
            </w:pPr>
            <w:r w:rsidRPr="003B5525">
              <w:rPr>
                <w:highlight w:val="green"/>
              </w:rPr>
              <w:t>MemoryAllocErrors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8760A">
        <w:trPr>
          <w:cantSplit/>
        </w:trPr>
        <w:tc>
          <w:tcPr>
            <w:tcW w:w="2725" w:type="dxa"/>
          </w:tcPr>
          <w:p w:rsidR="003B5525" w:rsidRPr="00E84D9E" w:rsidRDefault="003B5525" w:rsidP="009D5D92">
            <w:pPr>
              <w:pStyle w:val="IntenseQuote"/>
            </w:pPr>
            <w:r w:rsidRPr="003B5525">
              <w:rPr>
                <w:highlight w:val="green"/>
              </w:rPr>
              <w:t>MemoryAllocWarnings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E84D9E" w:rsidRDefault="003B5525" w:rsidP="009D5D92">
            <w:pPr>
              <w:pStyle w:val="IntenseQuote"/>
            </w:pPr>
            <w:r w:rsidRPr="00D217F5">
              <w:t>ObjectCount</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E84D9E" w:rsidRDefault="003B5525" w:rsidP="009D5D92">
            <w:pPr>
              <w:pStyle w:val="IntenseQuote"/>
            </w:pPr>
            <w:r w:rsidRPr="00E84D9E">
              <w:t>O</w:t>
            </w:r>
            <w:r w:rsidRPr="00D217F5">
              <w:t>utboundCounts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8760A">
        <w:trPr>
          <w:cantSplit/>
        </w:trPr>
        <w:tc>
          <w:tcPr>
            <w:tcW w:w="2725" w:type="dxa"/>
          </w:tcPr>
          <w:p w:rsidR="003B5525" w:rsidRPr="00E84D9E" w:rsidRDefault="003B5525" w:rsidP="009D5D92">
            <w:pPr>
              <w:pStyle w:val="IntenseQuote"/>
            </w:pPr>
            <w:r w:rsidRPr="003B5525">
              <w:rPr>
                <w:highlight w:val="green"/>
              </w:rPr>
              <w:t>RemoteStorageKOctets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8760A">
        <w:trPr>
          <w:cantSplit/>
        </w:trPr>
        <w:tc>
          <w:tcPr>
            <w:tcW w:w="2725" w:type="dxa"/>
          </w:tcPr>
          <w:p w:rsidR="003B5525" w:rsidRPr="00E84D9E" w:rsidRDefault="003B5525" w:rsidP="009D5D92">
            <w:pPr>
              <w:pStyle w:val="IntenseQuote"/>
            </w:pPr>
            <w:r w:rsidRPr="003B5525">
              <w:rPr>
                <w:highlight w:val="green"/>
              </w:rPr>
              <w:t>StorageAllocErrors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8760A">
        <w:trPr>
          <w:cantSplit/>
        </w:trPr>
        <w:tc>
          <w:tcPr>
            <w:tcW w:w="2725" w:type="dxa"/>
          </w:tcPr>
          <w:p w:rsidR="003B5525" w:rsidRPr="00E84D9E" w:rsidRDefault="003B5525" w:rsidP="009D5D92">
            <w:pPr>
              <w:pStyle w:val="IntenseQuote"/>
            </w:pPr>
            <w:r w:rsidRPr="003B5525">
              <w:rPr>
                <w:highlight w:val="green"/>
              </w:rPr>
              <w:t>StorageAllocWarnings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r w:rsidR="003B5525" w:rsidRPr="00E84D9E" w:rsidTr="001224C7">
        <w:trPr>
          <w:cantSplit/>
        </w:trPr>
        <w:tc>
          <w:tcPr>
            <w:tcW w:w="2725" w:type="dxa"/>
          </w:tcPr>
          <w:p w:rsidR="003B5525" w:rsidRPr="003B5525" w:rsidRDefault="003B5525" w:rsidP="009D5D92">
            <w:pPr>
              <w:pStyle w:val="IntenseQuote"/>
              <w:rPr>
                <w:highlight w:val="green"/>
              </w:rPr>
            </w:pPr>
            <w:r w:rsidRPr="003B5525">
              <w:rPr>
                <w:highlight w:val="green"/>
              </w:rPr>
              <w:t>TotalAlerts</w:t>
            </w:r>
          </w:p>
        </w:tc>
        <w:tc>
          <w:tcPr>
            <w:tcW w:w="1170" w:type="dxa"/>
          </w:tcPr>
          <w:p w:rsidR="003B5525" w:rsidRPr="00E84D9E" w:rsidRDefault="003B5525" w:rsidP="009D5D92">
            <w:pPr>
              <w:pStyle w:val="IntenseQuote"/>
            </w:pPr>
          </w:p>
        </w:tc>
        <w:tc>
          <w:tcPr>
            <w:tcW w:w="2880" w:type="dxa"/>
          </w:tcPr>
          <w:p w:rsidR="003B5525" w:rsidRPr="00E84D9E" w:rsidRDefault="003B5525" w:rsidP="009D5D92">
            <w:pPr>
              <w:pStyle w:val="IntenseQuote"/>
            </w:pPr>
          </w:p>
        </w:tc>
        <w:tc>
          <w:tcPr>
            <w:tcW w:w="2790" w:type="dxa"/>
          </w:tcPr>
          <w:p w:rsidR="003B5525" w:rsidRPr="00E84D9E" w:rsidRDefault="003B5525" w:rsidP="009D5D92">
            <w:pPr>
              <w:pStyle w:val="IntenseQuote"/>
            </w:pPr>
          </w:p>
        </w:tc>
      </w:tr>
    </w:tbl>
    <w:p w:rsidR="0018760A" w:rsidRDefault="0018760A" w:rsidP="0087462F"/>
    <w:bookmarkEnd w:id="1868"/>
    <w:bookmarkEnd w:id="1869"/>
    <w:p w:rsidR="00E6588E" w:rsidRDefault="00577736" w:rsidP="00577736">
      <w:pPr>
        <w:pStyle w:val="Heading1"/>
      </w:pPr>
      <w:r>
        <w:br w:type="page"/>
      </w:r>
      <w:bookmarkStart w:id="2241" w:name="_Toc275155952"/>
      <w:r w:rsidR="00D26E72">
        <w:lastRenderedPageBreak/>
        <w:t>Co</w:t>
      </w:r>
      <w:r w:rsidR="00CE6305">
        <w:t>nformance</w:t>
      </w:r>
      <w:bookmarkEnd w:id="2241"/>
    </w:p>
    <w:p w:rsidR="00D26E72" w:rsidRDefault="00CE6305" w:rsidP="0087462F">
      <w:r>
        <w:t xml:space="preserve">This </w:t>
      </w:r>
      <w:r w:rsidR="00396E06">
        <w:t>Document</w:t>
      </w:r>
      <w:r>
        <w:t xml:space="preserve"> does not define the model of any</w:t>
      </w:r>
      <w:r w:rsidR="0074166D">
        <w:t xml:space="preserve"> particular </w:t>
      </w:r>
      <w:r>
        <w:t>Imaging Service but</w:t>
      </w:r>
      <w:r w:rsidR="00883A0D">
        <w:t xml:space="preserve"> rather defines </w:t>
      </w:r>
      <w:r w:rsidR="00030CBD">
        <w:t>Element</w:t>
      </w:r>
      <w:r w:rsidR="00883A0D">
        <w:t xml:space="preserve">s, terms, </w:t>
      </w:r>
      <w:r>
        <w:t xml:space="preserve">concepts </w:t>
      </w:r>
      <w:r w:rsidR="00883A0D">
        <w:t xml:space="preserve">and operations </w:t>
      </w:r>
      <w:r>
        <w:t>common to several Imagi</w:t>
      </w:r>
      <w:r w:rsidR="00403B68">
        <w:t>ng Service Models</w:t>
      </w:r>
      <w:r>
        <w:t xml:space="preserve">. </w:t>
      </w:r>
      <w:r w:rsidR="0074166D">
        <w:t>Confor</w:t>
      </w:r>
      <w:r w:rsidR="00403B68">
        <w:t>mance requirements applicable to each Service Model are defined in the specification for that Service Model.</w:t>
      </w:r>
    </w:p>
    <w:p w:rsidR="00CE6305" w:rsidRPr="006A5133" w:rsidRDefault="00403B68" w:rsidP="002105E9">
      <w:pPr>
        <w:pStyle w:val="ListParagraph"/>
      </w:pPr>
      <w:r w:rsidRPr="006A5133">
        <w:t>MFD Service Model and MFD System Model</w:t>
      </w:r>
      <w:r w:rsidRPr="006A5133">
        <w:rPr>
          <w:szCs w:val="18"/>
        </w:rPr>
        <w:t xml:space="preserve"> </w:t>
      </w:r>
      <w:r w:rsidR="00CE6305" w:rsidRPr="006A5133">
        <w:rPr>
          <w:szCs w:val="18"/>
        </w:rPr>
        <w:t xml:space="preserve">specifications </w:t>
      </w:r>
      <w:r w:rsidR="008F5981">
        <w:rPr>
          <w:szCs w:val="18"/>
        </w:rPr>
        <w:t>MUST import</w:t>
      </w:r>
      <w:r w:rsidR="00CE6305" w:rsidRPr="006A5133">
        <w:rPr>
          <w:szCs w:val="18"/>
        </w:rPr>
        <w:t xml:space="preserve"> the </w:t>
      </w:r>
      <w:r w:rsidR="00FB64D8">
        <w:rPr>
          <w:szCs w:val="18"/>
        </w:rPr>
        <w:t xml:space="preserve">definitions of </w:t>
      </w:r>
      <w:r w:rsidR="00030CBD">
        <w:t>Element</w:t>
      </w:r>
      <w:r w:rsidR="00DD79C1" w:rsidRPr="006A5133">
        <w:t xml:space="preserve">s, terms </w:t>
      </w:r>
      <w:r w:rsidR="008F5981">
        <w:t>and semantics</w:t>
      </w:r>
      <w:r w:rsidR="00DD79C1" w:rsidRPr="006A5133">
        <w:t xml:space="preserve"> </w:t>
      </w:r>
      <w:r w:rsidR="00FB64D8">
        <w:t>from</w:t>
      </w:r>
      <w:r w:rsidR="00DD79C1" w:rsidRPr="006A5133">
        <w:t xml:space="preserve"> this document.</w:t>
      </w:r>
    </w:p>
    <w:p w:rsidR="00DD79C1" w:rsidRPr="006A5133" w:rsidRDefault="00403B68" w:rsidP="002105E9">
      <w:pPr>
        <w:pStyle w:val="ListParagraph"/>
      </w:pPr>
      <w:r w:rsidRPr="006A5133">
        <w:t>Although</w:t>
      </w:r>
      <w:r w:rsidR="00DD79C1" w:rsidRPr="006A5133">
        <w:t xml:space="preserve"> when necessary, those </w:t>
      </w:r>
      <w:r w:rsidRPr="006A5133">
        <w:t xml:space="preserve">MFD Service Model and the MFD System Model </w:t>
      </w:r>
      <w:r w:rsidR="00DD79C1" w:rsidRPr="006A5133">
        <w:t>specification</w:t>
      </w:r>
      <w:r w:rsidRPr="006A5133">
        <w:t>s</w:t>
      </w:r>
      <w:r w:rsidR="00DD79C1" w:rsidRPr="006A5133">
        <w:t xml:space="preserve"> may define new </w:t>
      </w:r>
      <w:r w:rsidR="00030CBD">
        <w:t>Element</w:t>
      </w:r>
      <w:r w:rsidR="00DD79C1" w:rsidRPr="006A5133">
        <w:t xml:space="preserve">s, terms or concepts, they MUST NOT attempt to redefine, alter or even restate any of the </w:t>
      </w:r>
      <w:r w:rsidR="00030CBD">
        <w:t>Element</w:t>
      </w:r>
      <w:r w:rsidR="00DD79C1" w:rsidRPr="006A5133">
        <w:t xml:space="preserve">s, terms or </w:t>
      </w:r>
      <w:r w:rsidR="008F5981">
        <w:t>semantics</w:t>
      </w:r>
      <w:r w:rsidR="00DD79C1" w:rsidRPr="006A5133">
        <w:t xml:space="preserve"> defined in this document.</w:t>
      </w:r>
    </w:p>
    <w:p w:rsidR="00403B68" w:rsidRDefault="00403B68" w:rsidP="0087462F">
      <w:pPr>
        <w:pStyle w:val="Heading1"/>
      </w:pPr>
      <w:bookmarkStart w:id="2242" w:name="_Toc170621556"/>
      <w:bookmarkStart w:id="2243" w:name="_Toc177863419"/>
      <w:bookmarkStart w:id="2244" w:name="_Toc178134867"/>
      <w:bookmarkStart w:id="2245" w:name="_Toc188408626"/>
      <w:bookmarkStart w:id="2246" w:name="_Toc194966707"/>
      <w:bookmarkStart w:id="2247" w:name="_Toc215885913"/>
      <w:bookmarkStart w:id="2248" w:name="_Toc224825693"/>
      <w:bookmarkStart w:id="2249" w:name="_Toc275155953"/>
      <w:r>
        <w:t>PWG Registration Considerations</w:t>
      </w:r>
      <w:bookmarkEnd w:id="2242"/>
      <w:bookmarkEnd w:id="2243"/>
      <w:bookmarkEnd w:id="2244"/>
      <w:bookmarkEnd w:id="2245"/>
      <w:bookmarkEnd w:id="2246"/>
      <w:bookmarkEnd w:id="2247"/>
      <w:bookmarkEnd w:id="2248"/>
      <w:bookmarkEnd w:id="2249"/>
    </w:p>
    <w:p w:rsidR="00403B68" w:rsidRDefault="00403B68" w:rsidP="0087462F">
      <w:r>
        <w:t xml:space="preserve">This </w:t>
      </w:r>
      <w:r w:rsidR="00710812">
        <w:t xml:space="preserve">Document </w:t>
      </w:r>
      <w:r>
        <w:t>and the a</w:t>
      </w:r>
      <w:r w:rsidR="0074166D">
        <w:t xml:space="preserve">ssociated schema will require </w:t>
      </w:r>
      <w:r>
        <w:t>an update to register extensions to the MFD Service model.</w:t>
      </w:r>
      <w:r w:rsidR="009448B0">
        <w:t xml:space="preserve"> </w:t>
      </w:r>
      <w:r>
        <w:t>Vendors may use extensions in their own namespace until such time as an update to the specification is under review.</w:t>
      </w:r>
      <w:r w:rsidR="009448B0">
        <w:t xml:space="preserve"> </w:t>
      </w:r>
      <w:r>
        <w:t xml:space="preserve">At that time the extension can be registered with the PWG and included in the PWG </w:t>
      </w:r>
      <w:r w:rsidR="009576B3">
        <w:t>standard</w:t>
      </w:r>
      <w:r>
        <w:t>.</w:t>
      </w:r>
    </w:p>
    <w:p w:rsidR="00403B68" w:rsidRPr="00CB67A6" w:rsidRDefault="00403B68" w:rsidP="0087462F">
      <w:pPr>
        <w:pStyle w:val="Heading1"/>
      </w:pPr>
      <w:bookmarkStart w:id="2250" w:name="_Toc170621557"/>
      <w:bookmarkStart w:id="2251" w:name="_Toc177863420"/>
      <w:bookmarkStart w:id="2252" w:name="_Toc178134868"/>
      <w:bookmarkStart w:id="2253" w:name="_Toc188408627"/>
      <w:bookmarkStart w:id="2254" w:name="_Toc194966708"/>
      <w:bookmarkStart w:id="2255" w:name="_Toc215885914"/>
      <w:bookmarkStart w:id="2256" w:name="_Toc224825694"/>
      <w:bookmarkStart w:id="2257" w:name="_Toc275155954"/>
      <w:r>
        <w:t>Internalization Considerations</w:t>
      </w:r>
      <w:bookmarkEnd w:id="2250"/>
      <w:bookmarkEnd w:id="2251"/>
      <w:bookmarkEnd w:id="2252"/>
      <w:bookmarkEnd w:id="2253"/>
      <w:bookmarkEnd w:id="2254"/>
      <w:bookmarkEnd w:id="2255"/>
      <w:bookmarkEnd w:id="2256"/>
      <w:bookmarkEnd w:id="2257"/>
    </w:p>
    <w:p w:rsidR="00403B68" w:rsidRDefault="00403B68" w:rsidP="0087462F">
      <w:r>
        <w:t xml:space="preserve">All </w:t>
      </w:r>
      <w:r w:rsidR="00030CBD">
        <w:t>Element</w:t>
      </w:r>
      <w:r>
        <w:t xml:space="preserve"> values defined by enumeration (</w:t>
      </w:r>
      <w:r w:rsidR="00496705">
        <w:t>e.g.,</w:t>
      </w:r>
      <w:r>
        <w:t xml:space="preserve"> State) represent keywords.</w:t>
      </w:r>
      <w:r w:rsidR="009448B0">
        <w:t xml:space="preserve"> </w:t>
      </w:r>
      <w:r>
        <w:t>Keywords are never localized by the device.</w:t>
      </w:r>
      <w:r w:rsidR="009448B0">
        <w:t xml:space="preserve"> </w:t>
      </w:r>
      <w:r>
        <w:t>The client may convert the values into a form acceptable to the client.</w:t>
      </w:r>
      <w:r w:rsidR="009448B0">
        <w:t xml:space="preserve"> </w:t>
      </w:r>
      <w:r>
        <w:t>This includes not only localization but also transformations into graphical representation.</w:t>
      </w:r>
      <w:r w:rsidR="009448B0">
        <w:t xml:space="preserve"> </w:t>
      </w:r>
      <w:r>
        <w:t xml:space="preserve">The </w:t>
      </w:r>
      <w:r w:rsidR="00030CBD">
        <w:t>Element</w:t>
      </w:r>
      <w:r>
        <w:t>s with an extensible list of keyword are represented by the union of an enumeration of keywords and a pattern for new values.</w:t>
      </w:r>
    </w:p>
    <w:p w:rsidR="00403B68" w:rsidRDefault="00403B68" w:rsidP="0087462F">
      <w:r w:rsidRPr="00D34C81">
        <w:t xml:space="preserve">Some of the </w:t>
      </w:r>
      <w:r w:rsidR="00030CBD">
        <w:t>Element</w:t>
      </w:r>
      <w:r w:rsidRPr="00D34C81">
        <w:t xml:space="preserve">s have values that are </w:t>
      </w:r>
      <w:r>
        <w:t>Service</w:t>
      </w:r>
      <w:r w:rsidR="00601789">
        <w:t>-</w:t>
      </w:r>
      <w:r w:rsidRPr="00D34C81">
        <w:t>generated strings (</w:t>
      </w:r>
      <w:r w:rsidR="00496705">
        <w:t>e.g.,</w:t>
      </w:r>
      <w:r w:rsidRPr="00D34C81">
        <w:t xml:space="preserve"> StateMessages</w:t>
      </w:r>
      <w:r>
        <w:t>).</w:t>
      </w:r>
      <w:r w:rsidR="009448B0">
        <w:t xml:space="preserve"> </w:t>
      </w:r>
      <w:r w:rsidRPr="00D34C81">
        <w:t xml:space="preserve">In each operation request, the client identifies </w:t>
      </w:r>
      <w:r>
        <w:t xml:space="preserve">a </w:t>
      </w:r>
      <w:r w:rsidRPr="00D34C81">
        <w:t xml:space="preserve">natural language that affects the </w:t>
      </w:r>
      <w:r>
        <w:t>Service</w:t>
      </w:r>
      <w:r w:rsidRPr="00D34C81">
        <w:t xml:space="preserve"> generated strings returned by the Service</w:t>
      </w:r>
      <w:r>
        <w:t xml:space="preserve"> in operation responses.</w:t>
      </w:r>
      <w:r w:rsidR="009448B0">
        <w:t xml:space="preserve"> </w:t>
      </w:r>
      <w:r>
        <w:t>The Service MUST provide the localized value as requested by the user for any supported natural languages.</w:t>
      </w:r>
      <w:r w:rsidR="009448B0">
        <w:t xml:space="preserve"> </w:t>
      </w:r>
      <w:r>
        <w:t>A request for a language not supported results in a response with the string in the default localization.</w:t>
      </w:r>
    </w:p>
    <w:p w:rsidR="00403B68" w:rsidRPr="00E833CB" w:rsidRDefault="00403B68" w:rsidP="0087462F">
      <w:r>
        <w:t>The final category of string values are those supplied by administrator or End User (</w:t>
      </w:r>
      <w:r w:rsidR="00496705">
        <w:t>e.g.,</w:t>
      </w:r>
      <w:r>
        <w:t xml:space="preserve"> JobName).</w:t>
      </w:r>
      <w:r w:rsidR="009448B0">
        <w:t xml:space="preserve"> </w:t>
      </w:r>
      <w:r>
        <w:t>No localization is performed on these strings and they are returned in operation responses as set by the administrator or End User.</w:t>
      </w:r>
    </w:p>
    <w:p w:rsidR="00403B68" w:rsidRDefault="00403B68" w:rsidP="0087462F">
      <w:pPr>
        <w:pStyle w:val="Heading1"/>
      </w:pPr>
      <w:bookmarkStart w:id="2258" w:name="_Toc170621558"/>
      <w:bookmarkStart w:id="2259" w:name="_Toc177863421"/>
      <w:bookmarkStart w:id="2260" w:name="_Toc178134869"/>
      <w:bookmarkStart w:id="2261" w:name="_Toc188408628"/>
      <w:bookmarkStart w:id="2262" w:name="_Toc194966709"/>
      <w:bookmarkStart w:id="2263" w:name="_Toc215885915"/>
      <w:bookmarkStart w:id="2264" w:name="_Toc224825695"/>
      <w:bookmarkStart w:id="2265" w:name="_Toc275155955"/>
      <w:r>
        <w:t>Security Considerations</w:t>
      </w:r>
      <w:bookmarkEnd w:id="2258"/>
      <w:bookmarkEnd w:id="2259"/>
      <w:bookmarkEnd w:id="2260"/>
      <w:bookmarkEnd w:id="2261"/>
      <w:bookmarkEnd w:id="2262"/>
      <w:bookmarkEnd w:id="2263"/>
      <w:bookmarkEnd w:id="2264"/>
      <w:bookmarkEnd w:id="2265"/>
    </w:p>
    <w:p w:rsidR="00B10FFB" w:rsidRDefault="00601789" w:rsidP="0087462F">
      <w:r>
        <w:t xml:space="preserve">The security considerations </w:t>
      </w:r>
      <w:r w:rsidR="00B10FFB">
        <w:t xml:space="preserve">for an MFD are well documented in IEEE2600-2008 [ref]. The MFD Service model defined in this and associated specific Service description documents are intended to support those considerations. However, in no case is it intended that the presense or absence of anything in these documents preempt the considerations of IEEE2600. </w:t>
      </w:r>
    </w:p>
    <w:p w:rsidR="00601789" w:rsidRPr="00601789" w:rsidRDefault="00B10FFB" w:rsidP="0087462F">
      <w:r>
        <w:t xml:space="preserve">Although security considerations </w:t>
      </w:r>
      <w:r w:rsidR="00601789">
        <w:t xml:space="preserve">specific to each MFD Service </w:t>
      </w:r>
      <w:r>
        <w:t>may be</w:t>
      </w:r>
      <w:r w:rsidR="00601789">
        <w:t xml:space="preserve"> discussed in the Speci</w:t>
      </w:r>
      <w:r>
        <w:t>fication for the Service Model, t</w:t>
      </w:r>
      <w:r w:rsidR="00601789">
        <w:t xml:space="preserve">he following considerations are generally applicable. </w:t>
      </w:r>
    </w:p>
    <w:p w:rsidR="00601789" w:rsidRDefault="00601789" w:rsidP="00592514">
      <w:pPr>
        <w:pStyle w:val="Heading2"/>
      </w:pPr>
      <w:bookmarkStart w:id="2266" w:name="_Toc188408629"/>
      <w:bookmarkStart w:id="2267" w:name="_Toc194966710"/>
      <w:bookmarkStart w:id="2268" w:name="_Toc215885916"/>
      <w:bookmarkStart w:id="2269" w:name="_Toc224825696"/>
      <w:bookmarkStart w:id="2270" w:name="_Toc275155956"/>
      <w:r>
        <w:lastRenderedPageBreak/>
        <w:t>Storing Documents in a Document Repository</w:t>
      </w:r>
      <w:bookmarkEnd w:id="2266"/>
      <w:bookmarkEnd w:id="2267"/>
      <w:bookmarkEnd w:id="2268"/>
      <w:bookmarkEnd w:id="2269"/>
      <w:bookmarkEnd w:id="2270"/>
    </w:p>
    <w:p w:rsidR="00601789" w:rsidRDefault="00601789" w:rsidP="0087462F">
      <w:r>
        <w:t xml:space="preserve">As shown in </w:t>
      </w:r>
      <w:r w:rsidR="00C517C1">
        <w:fldChar w:fldCharType="begin"/>
      </w:r>
      <w:r w:rsidR="001F4A16">
        <w:instrText xml:space="preserve"> REF _Ref274034830 \h </w:instrText>
      </w:r>
      <w:r w:rsidR="00C517C1">
        <w:fldChar w:fldCharType="separate"/>
      </w:r>
      <w:r w:rsidR="00680E9F">
        <w:t xml:space="preserve">Figure </w:t>
      </w:r>
      <w:r w:rsidR="00680E9F">
        <w:rPr>
          <w:noProof/>
        </w:rPr>
        <w:t>6</w:t>
      </w:r>
      <w:r w:rsidR="00C517C1">
        <w:fldChar w:fldCharType="end"/>
      </w:r>
      <w:r>
        <w:t>, ma</w:t>
      </w:r>
      <w:r w:rsidR="001F4A16">
        <w:t>n</w:t>
      </w:r>
      <w:r>
        <w:t xml:space="preserve">y of the MFD Services allow the storage of Digital Documents in a </w:t>
      </w:r>
      <w:r w:rsidR="00710812">
        <w:t xml:space="preserve">Document </w:t>
      </w:r>
      <w:r>
        <w:t xml:space="preserve">repository.Organizations with higher security requirements may require End Users to store their Documents only in the designated Document Repositories for which organizational </w:t>
      </w:r>
      <w:r w:rsidR="00710812">
        <w:t xml:space="preserve">Document </w:t>
      </w:r>
      <w:r>
        <w:t xml:space="preserve">access control policies can easily be instrumented. It is the End User’s responsibility to ensure that their target </w:t>
      </w:r>
      <w:r w:rsidR="00710812">
        <w:t xml:space="preserve">Document </w:t>
      </w:r>
      <w:r>
        <w:t>repositories have been configured to support the Services’ storing or acessing Document Data into the repository.</w:t>
      </w:r>
      <w:r w:rsidR="009448B0">
        <w:t xml:space="preserve"> </w:t>
      </w:r>
      <w:r>
        <w:t xml:space="preserve">This implies the requesting user has been authenticated in the same network domain of the Document Repository. </w:t>
      </w:r>
    </w:p>
    <w:p w:rsidR="00601789" w:rsidRDefault="00601789" w:rsidP="00592514">
      <w:pPr>
        <w:pStyle w:val="Heading2"/>
      </w:pPr>
      <w:bookmarkStart w:id="2271" w:name="_Toc188408630"/>
      <w:bookmarkStart w:id="2272" w:name="_Toc194966711"/>
      <w:bookmarkStart w:id="2273" w:name="_Toc215885917"/>
      <w:bookmarkStart w:id="2274" w:name="_Toc224825697"/>
      <w:bookmarkStart w:id="2275" w:name="_Toc275155957"/>
      <w:r>
        <w:t>Protection of End User’s Documents</w:t>
      </w:r>
      <w:bookmarkEnd w:id="2271"/>
      <w:bookmarkEnd w:id="2272"/>
      <w:bookmarkEnd w:id="2273"/>
      <w:bookmarkEnd w:id="2274"/>
      <w:bookmarkEnd w:id="2275"/>
    </w:p>
    <w:p w:rsidR="00601789" w:rsidRDefault="00601789" w:rsidP="0087462F">
      <w:r>
        <w:t>An End User’s Documents can be protected from disclosure by encrypting the content of the Documents and protected from modification by signing the content of the Documents when these Documents are stored in a repository or being transmitted over a communication link.</w:t>
      </w:r>
    </w:p>
    <w:p w:rsidR="00601789" w:rsidRDefault="00601789" w:rsidP="0087462F">
      <w:r>
        <w:t xml:space="preserve">Signing or encrypting Documents stored in a Document Repository requires secure key management which includes the selection, generation, distribution, and destruction of effective signing or encryption of each End User’s keys. Signing or encrypting Documents stored in a Document Repository is outside the scope of the </w:t>
      </w:r>
      <w:r w:rsidR="00FB64D8">
        <w:t>Imaging</w:t>
      </w:r>
      <w:r>
        <w:t xml:space="preserve"> Service. It is RECOMMENDED that the End User designates a Document Repository that has their desired level of signing or encryption capabilities.</w:t>
      </w:r>
    </w:p>
    <w:p w:rsidR="00601789" w:rsidRDefault="00601789" w:rsidP="00592514">
      <w:pPr>
        <w:pStyle w:val="Heading2"/>
      </w:pPr>
      <w:bookmarkStart w:id="2276" w:name="_Toc188408632"/>
      <w:bookmarkStart w:id="2277" w:name="_Toc194966713"/>
      <w:bookmarkStart w:id="2278" w:name="_Toc215885918"/>
      <w:bookmarkStart w:id="2279" w:name="_Toc224825698"/>
      <w:bookmarkStart w:id="2280" w:name="_Toc275155958"/>
      <w:r>
        <w:t>Restricted Use of Service Features</w:t>
      </w:r>
      <w:bookmarkEnd w:id="2276"/>
      <w:bookmarkEnd w:id="2277"/>
      <w:bookmarkEnd w:id="2278"/>
      <w:bookmarkEnd w:id="2279"/>
      <w:bookmarkEnd w:id="2280"/>
    </w:p>
    <w:p w:rsidR="00601789" w:rsidRDefault="00601789" w:rsidP="0087462F">
      <w:r>
        <w:t xml:space="preserve">The management of the site policy for the use of Service features is </w:t>
      </w:r>
      <w:r w:rsidR="003855C5">
        <w:t xml:space="preserve">accomplished by </w:t>
      </w:r>
      <w:r w:rsidR="00716656">
        <w:t xml:space="preserve">administrator using </w:t>
      </w:r>
      <w:r w:rsidR="003855C5">
        <w:t xml:space="preserve">the Set&lt;service&gt;Elements operation </w:t>
      </w:r>
      <w:r w:rsidR="00716656">
        <w:t>to set</w:t>
      </w:r>
      <w:r w:rsidR="003855C5">
        <w:t>he applicable Capabilities and Default</w:t>
      </w:r>
      <w:r w:rsidR="00931C49">
        <w:t>Job Ticket</w:t>
      </w:r>
      <w:r w:rsidR="003855C5">
        <w:t xml:space="preserve"> </w:t>
      </w:r>
      <w:r w:rsidR="00030CBD">
        <w:t>Element</w:t>
      </w:r>
      <w:r w:rsidR="003855C5">
        <w:t>s.</w:t>
      </w:r>
    </w:p>
    <w:p w:rsidR="0027527E" w:rsidRDefault="00B10FFB" w:rsidP="00B20294">
      <w:pPr>
        <w:pStyle w:val="Heading1"/>
      </w:pPr>
      <w:r>
        <w:br w:type="page"/>
      </w:r>
      <w:bookmarkStart w:id="2281" w:name="_Toc226290414"/>
      <w:bookmarkStart w:id="2282" w:name="_Toc275155959"/>
      <w:r w:rsidR="004A1CD7">
        <w:lastRenderedPageBreak/>
        <w:t>References</w:t>
      </w:r>
      <w:bookmarkEnd w:id="2281"/>
      <w:bookmarkEnd w:id="2282"/>
    </w:p>
    <w:p w:rsidR="0027527E" w:rsidRDefault="0027527E" w:rsidP="0087462F"/>
    <w:p w:rsidR="00F63FBE" w:rsidRPr="00BF372F" w:rsidRDefault="00F63FBE" w:rsidP="00943786">
      <w:pPr>
        <w:pStyle w:val="reference"/>
        <w:spacing w:before="0" w:after="120"/>
        <w:jc w:val="left"/>
        <w:rPr>
          <w:rStyle w:val="forum"/>
        </w:rPr>
      </w:pPr>
      <w:r w:rsidRPr="00BF372F">
        <w:rPr>
          <w:rStyle w:val="forum"/>
        </w:rPr>
        <w:t>[MFD_SCHEMA]</w:t>
      </w:r>
      <w:r w:rsidRPr="00BF372F">
        <w:rPr>
          <w:rStyle w:val="forum"/>
        </w:rPr>
        <w:tab/>
        <w:t>Pwg Semantic Model Schema v1.113, January 20, 2004, P. Zehler, I. McDonald, Namespace:http://www.pwg.org/schemas/2010/9/sm/,</w:t>
      </w:r>
      <w:r w:rsidR="00A7753F">
        <w:rPr>
          <w:rStyle w:val="forum"/>
        </w:rPr>
        <w:t xml:space="preserve"> </w:t>
      </w:r>
      <w:r w:rsidRPr="00BF372F">
        <w:t>ftp://ftp.pwg.org/pub/pwg/mfd/schemas/PWG_SM2_ver_1.113.zip</w:t>
      </w:r>
      <w:r w:rsidRPr="00BF372F">
        <w:rPr>
          <w:rStyle w:val="forum"/>
        </w:rPr>
        <w:t xml:space="preserve"> </w:t>
      </w:r>
    </w:p>
    <w:p w:rsidR="00BF372F" w:rsidRPr="00BF372F" w:rsidRDefault="00BF372F" w:rsidP="00943786">
      <w:pPr>
        <w:pStyle w:val="ref-id"/>
        <w:spacing w:before="0" w:after="120"/>
        <w:jc w:val="left"/>
        <w:rPr>
          <w:sz w:val="20"/>
        </w:rPr>
      </w:pPr>
      <w:r w:rsidRPr="00BF372F">
        <w:rPr>
          <w:sz w:val="20"/>
        </w:rPr>
        <w:t xml:space="preserve">[PWG5100.5] </w:t>
      </w:r>
    </w:p>
    <w:p w:rsidR="00BF372F" w:rsidRPr="00BF372F" w:rsidRDefault="00BF372F" w:rsidP="00943786">
      <w:pPr>
        <w:pStyle w:val="reference"/>
        <w:spacing w:before="0" w:after="120"/>
        <w:jc w:val="left"/>
      </w:pPr>
      <w:r w:rsidRPr="00BF372F">
        <w:tab/>
        <w:t>PWG 5100.5-2003, "Internet Printing Protocol (IPP): Document Object", October 31, 2003,</w:t>
      </w:r>
      <w:r w:rsidR="00A7753F">
        <w:t xml:space="preserve"> </w:t>
      </w:r>
      <w:r w:rsidRPr="00BF372F">
        <w:t>D. Carney, T. Hastings, and</w:t>
      </w:r>
      <w:r w:rsidR="00A7753F">
        <w:t xml:space="preserve"> </w:t>
      </w:r>
      <w:r w:rsidRPr="00BF372F">
        <w:t>P. Zehler,</w:t>
      </w:r>
      <w:r w:rsidR="00A7753F">
        <w:t xml:space="preserve"> </w:t>
      </w:r>
      <w:hyperlink r:id="rId120" w:history="1">
        <w:r w:rsidRPr="00BF372F">
          <w:rPr>
            <w:rStyle w:val="Hyperlink"/>
          </w:rPr>
          <w:t>ftp://ftp.pwg.org/pub/pwg/candidates/cs-ippdocobject10-20031031-5100.5.pdf</w:t>
        </w:r>
      </w:hyperlink>
    </w:p>
    <w:p w:rsidR="00BF372F" w:rsidRPr="00BF372F" w:rsidRDefault="00BF372F" w:rsidP="00943786">
      <w:pPr>
        <w:pStyle w:val="ref-id"/>
        <w:spacing w:before="0" w:after="120"/>
        <w:jc w:val="left"/>
        <w:rPr>
          <w:sz w:val="20"/>
        </w:rPr>
      </w:pPr>
      <w:r w:rsidRPr="00BF372F">
        <w:rPr>
          <w:sz w:val="20"/>
        </w:rPr>
        <w:t xml:space="preserve">[PWG5100.3] </w:t>
      </w:r>
    </w:p>
    <w:p w:rsidR="00BF372F" w:rsidRPr="00BF372F" w:rsidRDefault="00BF372F" w:rsidP="00943786">
      <w:pPr>
        <w:pStyle w:val="reference"/>
        <w:spacing w:before="0" w:after="120"/>
        <w:jc w:val="left"/>
      </w:pPr>
      <w:r w:rsidRPr="00BF372F">
        <w:tab/>
        <w:t xml:space="preserve">PWG 5100.3-2001, "Internet Printing Protocol (IPP): Production Printing Attributes - Set1", February 12, 2001, K. Ocke, T. Hastings, </w:t>
      </w:r>
      <w:hyperlink r:id="rId121" w:history="1">
        <w:r w:rsidRPr="00BF372F">
          <w:rPr>
            <w:rStyle w:val="Hyperlink"/>
          </w:rPr>
          <w:t>ftp://ftp.pwg.org/pub/pwg/candidates/cs-ippprodprint10-20010212-5100.3.pdf</w:t>
        </w:r>
      </w:hyperlink>
      <w:r w:rsidRPr="00BF372F">
        <w:t xml:space="preserve"> </w:t>
      </w:r>
    </w:p>
    <w:p w:rsidR="00BF372F" w:rsidRPr="00BF372F" w:rsidRDefault="00BF372F" w:rsidP="00943786">
      <w:pPr>
        <w:pStyle w:val="ref-id"/>
        <w:spacing w:before="0" w:after="120"/>
        <w:jc w:val="left"/>
        <w:rPr>
          <w:sz w:val="20"/>
        </w:rPr>
      </w:pPr>
      <w:r w:rsidRPr="00BF372F">
        <w:rPr>
          <w:sz w:val="20"/>
        </w:rPr>
        <w:t xml:space="preserve">[PWG5100.5] </w:t>
      </w:r>
    </w:p>
    <w:p w:rsidR="00BF372F" w:rsidRPr="00BF372F" w:rsidRDefault="00BF372F" w:rsidP="00943786">
      <w:pPr>
        <w:pStyle w:val="reference"/>
        <w:spacing w:before="0" w:after="120"/>
        <w:jc w:val="left"/>
      </w:pPr>
      <w:r w:rsidRPr="00BF372F">
        <w:tab/>
        <w:t>PWG 5100.5-2003, "Internet Printing Protocol (IPP): Document Object", October 31, 2003,</w:t>
      </w:r>
      <w:r w:rsidR="00A7753F">
        <w:t xml:space="preserve"> </w:t>
      </w:r>
      <w:r w:rsidRPr="00BF372F">
        <w:t>D. Carney, T. Hastings, and</w:t>
      </w:r>
      <w:r w:rsidR="00A7753F">
        <w:t xml:space="preserve"> </w:t>
      </w:r>
      <w:r w:rsidRPr="00BF372F">
        <w:t xml:space="preserve">P. Zehler, </w:t>
      </w:r>
      <w:hyperlink r:id="rId122" w:history="1">
        <w:r w:rsidRPr="00BF372F">
          <w:rPr>
            <w:rStyle w:val="Hyperlink"/>
          </w:rPr>
          <w:t>ftp://ftp.pwg.org/pub/pwg/candidates/cs-ippdocobject10-20031031-5100.5.pdf</w:t>
        </w:r>
      </w:hyperlink>
      <w:r w:rsidRPr="00BF372F">
        <w:t xml:space="preserve"> </w:t>
      </w:r>
    </w:p>
    <w:p w:rsidR="007D13C7" w:rsidRPr="00BF372F" w:rsidRDefault="007D13C7" w:rsidP="007D13C7">
      <w:pPr>
        <w:pStyle w:val="ref-id"/>
        <w:spacing w:before="0" w:after="120"/>
        <w:jc w:val="left"/>
        <w:rPr>
          <w:sz w:val="20"/>
        </w:rPr>
      </w:pPr>
      <w:r w:rsidRPr="00BF372F">
        <w:rPr>
          <w:sz w:val="20"/>
        </w:rPr>
        <w:t>[</w:t>
      </w:r>
      <w:r>
        <w:rPr>
          <w:sz w:val="20"/>
        </w:rPr>
        <w:t>PWG 5100.10</w:t>
      </w:r>
      <w:r w:rsidRPr="00BF372F">
        <w:rPr>
          <w:sz w:val="20"/>
        </w:rPr>
        <w:t xml:space="preserve">] </w:t>
      </w:r>
    </w:p>
    <w:p w:rsidR="007D13C7" w:rsidRPr="00BF372F" w:rsidRDefault="007D13C7" w:rsidP="007D13C7">
      <w:pPr>
        <w:pStyle w:val="reference"/>
        <w:spacing w:before="0" w:after="120"/>
        <w:jc w:val="left"/>
      </w:pPr>
      <w:r w:rsidRPr="00BF372F">
        <w:tab/>
      </w:r>
      <w:r w:rsidRPr="000A11BA">
        <w:t>PWG 5100.10-2009</w:t>
      </w:r>
      <w:r w:rsidRPr="00BF372F">
        <w:t xml:space="preserve">, "The </w:t>
      </w:r>
      <w:r w:rsidRPr="000A11BA">
        <w:t>Internet Printing Protocol Version 2.0</w:t>
      </w:r>
      <w:r w:rsidRPr="00BF372F">
        <w:t xml:space="preserve">", </w:t>
      </w:r>
      <w:r w:rsidRPr="000A11BA">
        <w:t>31 July 2009</w:t>
      </w:r>
      <w:r w:rsidRPr="00BF372F">
        <w:t>,</w:t>
      </w:r>
      <w:r w:rsidR="00A7753F">
        <w:t xml:space="preserve"> </w:t>
      </w:r>
      <w:r>
        <w:t xml:space="preserve">R. Bergman, </w:t>
      </w:r>
      <w:r w:rsidRPr="00BF372F">
        <w:t xml:space="preserve">H. Lewis, I. McDonald, </w:t>
      </w:r>
      <w:r>
        <w:t>M. Sweet,</w:t>
      </w:r>
      <w:r w:rsidRPr="00BF372F">
        <w:t xml:space="preserve"> </w:t>
      </w:r>
      <w:r w:rsidRPr="000A11BA">
        <w:t>ftp://ftp.pwg.org/pub/pwg/candidates/cs-ipp20-20090731-5100.10.pdf</w:t>
      </w:r>
      <w:r w:rsidRPr="00BF372F">
        <w:t xml:space="preserve"> </w:t>
      </w:r>
    </w:p>
    <w:p w:rsidR="00E33010" w:rsidRPr="00BF372F" w:rsidRDefault="00E33010" w:rsidP="00E33010">
      <w:pPr>
        <w:pStyle w:val="ref-id"/>
        <w:spacing w:before="0" w:after="120"/>
        <w:jc w:val="left"/>
        <w:rPr>
          <w:i/>
          <w:sz w:val="20"/>
        </w:rPr>
      </w:pPr>
      <w:r w:rsidRPr="00BF372F">
        <w:rPr>
          <w:sz w:val="20"/>
        </w:rPr>
        <w:t>[PWG5101.1]</w:t>
      </w:r>
      <w:r w:rsidRPr="00BF372F">
        <w:rPr>
          <w:i/>
          <w:sz w:val="20"/>
        </w:rPr>
        <w:t xml:space="preserve"> </w:t>
      </w:r>
    </w:p>
    <w:p w:rsidR="00E33010" w:rsidRPr="00BF372F" w:rsidRDefault="00E33010" w:rsidP="00E33010">
      <w:pPr>
        <w:pStyle w:val="reference"/>
        <w:spacing w:before="0" w:after="120"/>
        <w:jc w:val="left"/>
        <w:rPr>
          <w:rStyle w:val="forum"/>
          <w:i w:val="0"/>
        </w:rPr>
      </w:pPr>
      <w:r w:rsidRPr="00BF372F">
        <w:rPr>
          <w:rStyle w:val="forum"/>
        </w:rPr>
        <w:tab/>
        <w:t xml:space="preserve">PWG 5101.1-2002 Media Standardized Names, February 26, 2002, R. Bergman, T. Hastings, </w:t>
      </w:r>
      <w:hyperlink r:id="rId123" w:history="1">
        <w:r w:rsidRPr="00BF372F">
          <w:rPr>
            <w:rStyle w:val="Hyperlink"/>
          </w:rPr>
          <w:t>ftp://ftp.pwg.org/pub/pwg/candidates/cs-pwgmsn10-20020226-5101.1.pdf</w:t>
        </w:r>
      </w:hyperlink>
      <w:r w:rsidRPr="00BF372F">
        <w:rPr>
          <w:rStyle w:val="forum"/>
        </w:rPr>
        <w:t xml:space="preserve"> </w:t>
      </w:r>
    </w:p>
    <w:p w:rsidR="00E33010" w:rsidRPr="00BF372F" w:rsidRDefault="007D13C7" w:rsidP="00E33010">
      <w:pPr>
        <w:pStyle w:val="ref-id"/>
        <w:spacing w:before="0" w:after="120"/>
        <w:jc w:val="left"/>
        <w:rPr>
          <w:sz w:val="20"/>
        </w:rPr>
      </w:pPr>
      <w:r w:rsidRPr="00BF372F">
        <w:rPr>
          <w:sz w:val="20"/>
        </w:rPr>
        <w:t xml:space="preserve"> </w:t>
      </w:r>
      <w:r w:rsidR="00E33010">
        <w:rPr>
          <w:sz w:val="20"/>
        </w:rPr>
        <w:t>[PWG5101.2</w:t>
      </w:r>
      <w:r w:rsidR="00E33010" w:rsidRPr="00BF372F">
        <w:rPr>
          <w:sz w:val="20"/>
        </w:rPr>
        <w:t xml:space="preserve">] </w:t>
      </w:r>
    </w:p>
    <w:p w:rsidR="00E33010" w:rsidRPr="00BF372F" w:rsidRDefault="00E33010" w:rsidP="00E33010">
      <w:pPr>
        <w:pStyle w:val="reference"/>
        <w:spacing w:before="0" w:after="120"/>
        <w:jc w:val="left"/>
      </w:pPr>
      <w:r>
        <w:tab/>
        <w:t>PWG 5101.2-2004</w:t>
      </w:r>
      <w:r w:rsidRPr="00BF372F">
        <w:t xml:space="preserve">, "The Printer Working Group (PWG) </w:t>
      </w:r>
      <w:r w:rsidRPr="00E33010">
        <w:t>RepertoireSupported Element</w:t>
      </w:r>
      <w:r w:rsidRPr="00BF372F">
        <w:t xml:space="preserve">", </w:t>
      </w:r>
      <w:r w:rsidRPr="00E33010">
        <w:t>February 1, 2004</w:t>
      </w:r>
      <w:r w:rsidRPr="00BF372F">
        <w:t>,</w:t>
      </w:r>
      <w:r w:rsidR="00A7753F">
        <w:t xml:space="preserve"> </w:t>
      </w:r>
      <w:r w:rsidRPr="00BF372F">
        <w:t xml:space="preserve">H. Lewis, </w:t>
      </w:r>
      <w:r w:rsidR="00702F26">
        <w:t xml:space="preserve">et al, </w:t>
      </w:r>
      <w:r w:rsidR="00702F26" w:rsidRPr="00702F26">
        <w:t>ftp://ftp.pwg.org/pub/pwg/candidates/cs-crrepsup10-20040201-5101.2.pdf</w:t>
      </w:r>
      <w:r w:rsidRPr="00BF372F">
        <w:t xml:space="preserve"> </w:t>
      </w:r>
    </w:p>
    <w:p w:rsidR="00BF372F" w:rsidRPr="00BF372F" w:rsidRDefault="00E33010" w:rsidP="00E33010">
      <w:pPr>
        <w:pStyle w:val="ref-id"/>
        <w:spacing w:before="0" w:after="120"/>
        <w:jc w:val="left"/>
        <w:rPr>
          <w:sz w:val="20"/>
        </w:rPr>
      </w:pPr>
      <w:r>
        <w:rPr>
          <w:sz w:val="20"/>
        </w:rPr>
        <w:t xml:space="preserve"> </w:t>
      </w:r>
      <w:r w:rsidR="007D13C7">
        <w:rPr>
          <w:sz w:val="20"/>
        </w:rPr>
        <w:t>[PWG5106.1</w:t>
      </w:r>
      <w:r w:rsidR="00BF372F" w:rsidRPr="00BF372F">
        <w:rPr>
          <w:sz w:val="20"/>
        </w:rPr>
        <w:t xml:space="preserve">] </w:t>
      </w:r>
    </w:p>
    <w:p w:rsidR="00BF372F" w:rsidRPr="00BF372F" w:rsidRDefault="00BF372F" w:rsidP="00943786">
      <w:pPr>
        <w:pStyle w:val="reference"/>
        <w:spacing w:before="0" w:after="120"/>
        <w:jc w:val="left"/>
      </w:pPr>
      <w:r w:rsidRPr="00BF372F">
        <w:tab/>
        <w:t>PWG 5106.1-2007, "The Printer Working Group (PWG) Standardized Imaging System Counters 1.1", April 27, 2007,</w:t>
      </w:r>
      <w:r w:rsidR="00A7753F">
        <w:t xml:space="preserve"> </w:t>
      </w:r>
      <w:r w:rsidRPr="00BF372F">
        <w:t>H. Lewis, I. McDonald, J. Thrasher, W. Wagner, and</w:t>
      </w:r>
      <w:r w:rsidR="00A7753F">
        <w:t xml:space="preserve"> </w:t>
      </w:r>
      <w:r w:rsidRPr="00BF372F">
        <w:t>P. Zehler,</w:t>
      </w:r>
      <w:r w:rsidR="00F457D8">
        <w:t xml:space="preserve">     </w:t>
      </w:r>
      <w:r w:rsidRPr="00BF372F">
        <w:t xml:space="preserve">ftp://ftp.pwg.org/pub/pwg/candidates/cs-wimscount11-20070427-5106.1.pdf </w:t>
      </w:r>
    </w:p>
    <w:p w:rsidR="007D13C7" w:rsidRPr="00BF372F" w:rsidRDefault="007D13C7" w:rsidP="00E33010">
      <w:pPr>
        <w:pStyle w:val="ref-id"/>
        <w:spacing w:before="0" w:after="120"/>
        <w:jc w:val="left"/>
        <w:rPr>
          <w:sz w:val="20"/>
        </w:rPr>
      </w:pPr>
      <w:r w:rsidRPr="00BF372F">
        <w:rPr>
          <w:sz w:val="20"/>
        </w:rPr>
        <w:t>[</w:t>
      </w:r>
      <w:r>
        <w:rPr>
          <w:sz w:val="20"/>
        </w:rPr>
        <w:t>PWG 5108.2</w:t>
      </w:r>
      <w:r w:rsidRPr="00BF372F">
        <w:rPr>
          <w:sz w:val="20"/>
        </w:rPr>
        <w:t xml:space="preserve">] </w:t>
      </w:r>
    </w:p>
    <w:p w:rsidR="007D13C7" w:rsidRDefault="007D13C7" w:rsidP="007D13C7">
      <w:pPr>
        <w:pStyle w:val="reference"/>
        <w:spacing w:before="0" w:after="120"/>
        <w:jc w:val="left"/>
      </w:pPr>
      <w:r w:rsidRPr="00BF372F">
        <w:tab/>
      </w:r>
      <w:r>
        <w:t>PWG 5108.2</w:t>
      </w:r>
      <w:r w:rsidRPr="000A11BA">
        <w:t>-2009</w:t>
      </w:r>
      <w:r w:rsidRPr="00BF372F">
        <w:t xml:space="preserve">, </w:t>
      </w:r>
      <w:proofErr w:type="gramStart"/>
      <w:r w:rsidRPr="00BF372F">
        <w:t>"</w:t>
      </w:r>
      <w:r w:rsidRPr="007D13C7">
        <w:t xml:space="preserve"> Network</w:t>
      </w:r>
      <w:proofErr w:type="gramEnd"/>
      <w:r w:rsidRPr="007D13C7">
        <w:t xml:space="preserve"> Scan Service Semantic Model and Service Interface</w:t>
      </w:r>
      <w:r>
        <w:t xml:space="preserve"> v1.0</w:t>
      </w:r>
      <w:r w:rsidRPr="00BF372F">
        <w:t xml:space="preserve">", </w:t>
      </w:r>
      <w:r>
        <w:t>10</w:t>
      </w:r>
      <w:r w:rsidRPr="000A11BA">
        <w:t xml:space="preserve"> </w:t>
      </w:r>
      <w:r>
        <w:t>April</w:t>
      </w:r>
      <w:r w:rsidRPr="000A11BA">
        <w:t xml:space="preserve"> 2009</w:t>
      </w:r>
      <w:r w:rsidRPr="00BF372F">
        <w:t>,</w:t>
      </w:r>
      <w:r w:rsidR="00A7753F">
        <w:t xml:space="preserve"> </w:t>
      </w:r>
      <w:r>
        <w:t>N.Chen, P. Zehler,</w:t>
      </w:r>
      <w:r w:rsidRPr="00BF372F">
        <w:t xml:space="preserve"> </w:t>
      </w:r>
      <w:r w:rsidRPr="007D13C7">
        <w:t>ftp://ftp.pwg.org/pub/pwg/candidates/cs-sm20-scan10-20090410-5108.02.pdf</w:t>
      </w:r>
      <w:r w:rsidRPr="00BF372F">
        <w:t xml:space="preserve"> </w:t>
      </w:r>
    </w:p>
    <w:p w:rsidR="00692292" w:rsidRPr="00692292" w:rsidRDefault="00692292" w:rsidP="007D13C7">
      <w:pPr>
        <w:pStyle w:val="reference"/>
        <w:spacing w:before="0" w:after="120"/>
        <w:jc w:val="left"/>
        <w:rPr>
          <w:rFonts w:eastAsia="MS Mincho"/>
          <w:highlight w:val="yellow"/>
        </w:rPr>
      </w:pPr>
      <w:r w:rsidRPr="00692292">
        <w:rPr>
          <w:rFonts w:eastAsia="MS Mincho"/>
          <w:highlight w:val="yellow"/>
        </w:rPr>
        <w:t xml:space="preserve">[PWG 5106.4] </w:t>
      </w:r>
    </w:p>
    <w:p w:rsidR="00692292" w:rsidRPr="00BF372F" w:rsidRDefault="00692292" w:rsidP="007D13C7">
      <w:pPr>
        <w:pStyle w:val="reference"/>
        <w:spacing w:before="0" w:after="120"/>
        <w:jc w:val="left"/>
      </w:pPr>
      <w:r w:rsidRPr="00692292">
        <w:rPr>
          <w:rFonts w:eastAsia="MS Mincho"/>
          <w:highlight w:val="yellow"/>
        </w:rPr>
        <w:tab/>
        <w:t>PWG PWG 5106.4-2010 Power Management Model</w:t>
      </w:r>
    </w:p>
    <w:p w:rsidR="00BF372F" w:rsidRPr="00BF372F" w:rsidRDefault="007D13C7" w:rsidP="007D13C7">
      <w:pPr>
        <w:pStyle w:val="ref-id"/>
        <w:spacing w:before="0" w:after="120"/>
        <w:jc w:val="left"/>
        <w:rPr>
          <w:sz w:val="20"/>
        </w:rPr>
      </w:pPr>
      <w:r w:rsidRPr="00BF372F">
        <w:rPr>
          <w:sz w:val="20"/>
        </w:rPr>
        <w:t xml:space="preserve"> </w:t>
      </w:r>
      <w:r w:rsidR="00BF372F" w:rsidRPr="00BF372F">
        <w:rPr>
          <w:sz w:val="20"/>
        </w:rPr>
        <w:t xml:space="preserve">[RFC 1696] </w:t>
      </w:r>
    </w:p>
    <w:p w:rsidR="00BF372F" w:rsidRPr="00BF372F" w:rsidRDefault="00BF372F" w:rsidP="00943786">
      <w:pPr>
        <w:pStyle w:val="reference"/>
        <w:spacing w:before="0" w:after="120"/>
        <w:jc w:val="left"/>
      </w:pPr>
      <w:r w:rsidRPr="00BF372F">
        <w:tab/>
        <w:t xml:space="preserve">RFC 1696, “Modem Management Information Base (MIB) using SMIv2”, August 1994, J. Barnes, L. Brown, R. Royston, S. Waldbusser, </w:t>
      </w:r>
      <w:hyperlink r:id="rId124" w:history="1">
        <w:r w:rsidRPr="00BF372F">
          <w:rPr>
            <w:rStyle w:val="Hyperlink"/>
          </w:rPr>
          <w:t>ftp://ftp.rfc-editor.org/in-notes/rfc1896.txt</w:t>
        </w:r>
      </w:hyperlink>
    </w:p>
    <w:p w:rsidR="00BF372F" w:rsidRPr="00BF372F" w:rsidRDefault="00BF372F" w:rsidP="00943786">
      <w:pPr>
        <w:pStyle w:val="ref-id"/>
        <w:spacing w:before="0" w:after="120"/>
        <w:jc w:val="left"/>
        <w:rPr>
          <w:sz w:val="20"/>
        </w:rPr>
      </w:pPr>
      <w:r w:rsidRPr="00BF372F">
        <w:rPr>
          <w:sz w:val="20"/>
        </w:rPr>
        <w:lastRenderedPageBreak/>
        <w:t xml:space="preserve"> [RFC2119] </w:t>
      </w:r>
    </w:p>
    <w:p w:rsidR="00BF372F" w:rsidRPr="00BF372F" w:rsidRDefault="00BF372F" w:rsidP="00943786">
      <w:pPr>
        <w:pStyle w:val="reference"/>
        <w:spacing w:before="0" w:after="120"/>
        <w:jc w:val="left"/>
      </w:pPr>
      <w:r w:rsidRPr="00BF372F">
        <w:tab/>
        <w:t xml:space="preserve">RFC 2119, “Key words for use in RFCs to Indicate Requirement Levels”, March 1997, S. Bradner, </w:t>
      </w:r>
      <w:hyperlink r:id="rId125" w:history="1">
        <w:r w:rsidRPr="00BF372F">
          <w:rPr>
            <w:rStyle w:val="Hyperlink"/>
          </w:rPr>
          <w:t>ftp://ftp.rfc-editor.org/in-notes/rfc2119.txt</w:t>
        </w:r>
      </w:hyperlink>
    </w:p>
    <w:p w:rsidR="00BF372F" w:rsidRPr="00BF372F" w:rsidRDefault="00BF372F" w:rsidP="00943786">
      <w:pPr>
        <w:pStyle w:val="ref-id"/>
        <w:spacing w:before="0" w:after="120"/>
        <w:jc w:val="left"/>
        <w:rPr>
          <w:sz w:val="20"/>
        </w:rPr>
      </w:pPr>
      <w:r w:rsidRPr="00BF372F">
        <w:rPr>
          <w:sz w:val="20"/>
        </w:rPr>
        <w:t xml:space="preserve"> [RFC </w:t>
      </w:r>
      <w:r w:rsidR="00CE7C2F">
        <w:rPr>
          <w:sz w:val="20"/>
        </w:rPr>
        <w:t>2790</w:t>
      </w:r>
      <w:r w:rsidRPr="00BF372F">
        <w:rPr>
          <w:sz w:val="20"/>
        </w:rPr>
        <w:t>]</w:t>
      </w:r>
    </w:p>
    <w:p w:rsidR="00BF372F" w:rsidRPr="00BF372F" w:rsidRDefault="00BF372F" w:rsidP="00943786">
      <w:pPr>
        <w:pStyle w:val="reference"/>
        <w:spacing w:before="0" w:after="120"/>
        <w:jc w:val="left"/>
      </w:pPr>
      <w:r w:rsidRPr="00BF372F">
        <w:tab/>
        <w:t xml:space="preserve">RFC </w:t>
      </w:r>
      <w:r w:rsidR="00CE7C2F">
        <w:t>2790</w:t>
      </w:r>
      <w:r w:rsidRPr="00BF372F">
        <w:t>, “</w:t>
      </w:r>
      <w:r w:rsidR="00CE7C2F">
        <w:t>Host Resources MIB</w:t>
      </w:r>
      <w:r w:rsidRPr="00BF372F">
        <w:t xml:space="preserve">, </w:t>
      </w:r>
      <w:r w:rsidR="00943786">
        <w:t>March 2000</w:t>
      </w:r>
      <w:r w:rsidRPr="00BF372F">
        <w:t xml:space="preserve">, </w:t>
      </w:r>
      <w:r w:rsidR="00943786">
        <w:t>S. Waldbusser</w:t>
      </w:r>
      <w:r w:rsidRPr="00BF372F">
        <w:t xml:space="preserve">, </w:t>
      </w:r>
      <w:r w:rsidR="00943786">
        <w:t>P. Grillo</w:t>
      </w:r>
      <w:r w:rsidRPr="00BF372F">
        <w:t xml:space="preserve">, </w:t>
      </w:r>
      <w:hyperlink r:id="rId126" w:history="1">
        <w:r w:rsidRPr="00BF372F">
          <w:rPr>
            <w:rStyle w:val="Hyperlink"/>
          </w:rPr>
          <w:t>http://www.ietf.org/rfc/rfc3805.txt</w:t>
        </w:r>
      </w:hyperlink>
      <w:r w:rsidR="00A7753F">
        <w:t xml:space="preserve"> </w:t>
      </w:r>
    </w:p>
    <w:p w:rsidR="00830C53" w:rsidRPr="00BF372F" w:rsidRDefault="00830C53" w:rsidP="00830C53">
      <w:pPr>
        <w:pStyle w:val="ref-id"/>
        <w:spacing w:before="0" w:after="120"/>
        <w:jc w:val="left"/>
        <w:rPr>
          <w:sz w:val="20"/>
        </w:rPr>
      </w:pPr>
      <w:r w:rsidRPr="00BF372F">
        <w:rPr>
          <w:sz w:val="20"/>
        </w:rPr>
        <w:t xml:space="preserve">[RFC </w:t>
      </w:r>
      <w:r>
        <w:rPr>
          <w:sz w:val="20"/>
        </w:rPr>
        <w:t>2863</w:t>
      </w:r>
      <w:r w:rsidRPr="00BF372F">
        <w:rPr>
          <w:sz w:val="20"/>
        </w:rPr>
        <w:t>]</w:t>
      </w:r>
    </w:p>
    <w:p w:rsidR="00830C53" w:rsidRPr="00BF372F" w:rsidRDefault="00830C53" w:rsidP="00830C53">
      <w:pPr>
        <w:pStyle w:val="reference"/>
        <w:spacing w:before="0" w:after="120"/>
        <w:jc w:val="left"/>
      </w:pPr>
      <w:r>
        <w:tab/>
        <w:t>RFC 2863</w:t>
      </w:r>
      <w:r w:rsidRPr="00BF372F">
        <w:t>, “</w:t>
      </w:r>
      <w:r>
        <w:t>The Interfaces Group MIB”, June 2000</w:t>
      </w:r>
      <w:r w:rsidRPr="00BF372F">
        <w:t xml:space="preserve">, </w:t>
      </w:r>
      <w:r>
        <w:t>K. McCloghrie</w:t>
      </w:r>
      <w:r w:rsidRPr="00BF372F">
        <w:t xml:space="preserve">, </w:t>
      </w:r>
      <w:r>
        <w:t>F. Kastenholz</w:t>
      </w:r>
      <w:r w:rsidRPr="00BF372F">
        <w:t xml:space="preserve">, </w:t>
      </w:r>
      <w:hyperlink r:id="rId127" w:history="1">
        <w:r w:rsidRPr="00CA6E02">
          <w:rPr>
            <w:rStyle w:val="Hyperlink"/>
          </w:rPr>
          <w:t>http://www.ietf.org/rfc/rfc2863.txt</w:t>
        </w:r>
      </w:hyperlink>
      <w:r w:rsidR="00A7753F">
        <w:t xml:space="preserve"> </w:t>
      </w:r>
    </w:p>
    <w:p w:rsidR="00830C53" w:rsidRPr="00BF372F" w:rsidRDefault="00830C53" w:rsidP="00830C53">
      <w:pPr>
        <w:pStyle w:val="ref-id"/>
        <w:spacing w:before="0" w:after="120"/>
        <w:jc w:val="left"/>
        <w:rPr>
          <w:sz w:val="20"/>
        </w:rPr>
      </w:pPr>
      <w:r w:rsidRPr="00BF372F">
        <w:rPr>
          <w:sz w:val="20"/>
        </w:rPr>
        <w:t xml:space="preserve"> [RFC2911] </w:t>
      </w:r>
    </w:p>
    <w:p w:rsidR="00830C53" w:rsidRPr="00BF372F" w:rsidRDefault="00830C53" w:rsidP="00830C53">
      <w:pPr>
        <w:pStyle w:val="reference"/>
        <w:spacing w:before="0" w:after="120"/>
        <w:jc w:val="left"/>
      </w:pPr>
      <w:r w:rsidRPr="00BF372F">
        <w:tab/>
        <w:t xml:space="preserve">RFC 2911 “Internet Printing Protocol/1.1 Model and Semantics”, September 2000, T. Hastings, R. Herriot, R. deBry, S. Isaacson, P. Powell, </w:t>
      </w:r>
      <w:hyperlink r:id="rId128" w:history="1">
        <w:r w:rsidRPr="00BF372F">
          <w:rPr>
            <w:rStyle w:val="Hyperlink"/>
          </w:rPr>
          <w:t>ftp://ftp.rfc-editor.org/in-notes/rfc2911.txt</w:t>
        </w:r>
      </w:hyperlink>
      <w:r w:rsidRPr="00BF372F">
        <w:t xml:space="preserve"> </w:t>
      </w:r>
    </w:p>
    <w:p w:rsidR="009B52A5" w:rsidRPr="00BF372F" w:rsidRDefault="009B52A5" w:rsidP="009B52A5">
      <w:pPr>
        <w:pStyle w:val="ref-id"/>
        <w:spacing w:before="0" w:after="120"/>
        <w:jc w:val="left"/>
        <w:rPr>
          <w:sz w:val="20"/>
        </w:rPr>
      </w:pPr>
      <w:r w:rsidRPr="00BF372F">
        <w:rPr>
          <w:sz w:val="20"/>
        </w:rPr>
        <w:t xml:space="preserve">[RFC3066] </w:t>
      </w:r>
    </w:p>
    <w:p w:rsidR="009B52A5" w:rsidRPr="00BF372F" w:rsidRDefault="009B52A5" w:rsidP="009B52A5">
      <w:pPr>
        <w:pStyle w:val="reference"/>
        <w:spacing w:before="0" w:after="120"/>
        <w:jc w:val="left"/>
      </w:pPr>
      <w:r w:rsidRPr="00BF372F">
        <w:tab/>
        <w:t xml:space="preserve">RFC 3066 “Tags for the Identification of Languages”, January 2001, H. Alvestrand, http://www.ietf.org/rfc/rfc3066.txt </w:t>
      </w:r>
    </w:p>
    <w:p w:rsidR="002C0668" w:rsidRPr="00BF372F" w:rsidRDefault="002C0668" w:rsidP="002C0668">
      <w:pPr>
        <w:pStyle w:val="ref-id"/>
        <w:spacing w:before="0" w:after="120"/>
        <w:jc w:val="left"/>
        <w:rPr>
          <w:sz w:val="20"/>
        </w:rPr>
      </w:pPr>
      <w:r w:rsidRPr="00BF372F">
        <w:rPr>
          <w:sz w:val="20"/>
        </w:rPr>
        <w:t>[RFC</w:t>
      </w:r>
      <w:r>
        <w:rPr>
          <w:sz w:val="20"/>
        </w:rPr>
        <w:t>3380</w:t>
      </w:r>
      <w:r w:rsidRPr="00BF372F">
        <w:rPr>
          <w:sz w:val="20"/>
        </w:rPr>
        <w:t xml:space="preserve">] </w:t>
      </w:r>
    </w:p>
    <w:p w:rsidR="002C0668" w:rsidRPr="00BF372F" w:rsidRDefault="002C0668" w:rsidP="002C0668">
      <w:pPr>
        <w:pStyle w:val="reference"/>
        <w:spacing w:before="0" w:after="120"/>
        <w:jc w:val="left"/>
      </w:pPr>
      <w:r w:rsidRPr="00BF372F">
        <w:tab/>
        <w:t xml:space="preserve">RFC </w:t>
      </w:r>
      <w:r>
        <w:t>3380</w:t>
      </w:r>
      <w:r w:rsidRPr="00BF372F">
        <w:t xml:space="preserve"> “</w:t>
      </w:r>
      <w:r>
        <w:t>Internet Printing Protocol (IPP): Job and Printer Set Operations</w:t>
      </w:r>
      <w:r w:rsidRPr="00BF372F">
        <w:t xml:space="preserve">”, </w:t>
      </w:r>
      <w:r>
        <w:t>September 2002</w:t>
      </w:r>
      <w:r w:rsidRPr="00BF372F">
        <w:t xml:space="preserve">, </w:t>
      </w:r>
      <w:r>
        <w:t>C. Kugler, H. Lewis, T. Hastings, R. Herriot</w:t>
      </w:r>
      <w:r w:rsidRPr="00BF372F">
        <w:t>, http://www.ietf.org/rfc/rfc</w:t>
      </w:r>
      <w:r>
        <w:t>3380</w:t>
      </w:r>
      <w:r w:rsidRPr="00BF372F">
        <w:t xml:space="preserve">.txt </w:t>
      </w:r>
    </w:p>
    <w:p w:rsidR="00CE7C2F" w:rsidRPr="00BF372F" w:rsidRDefault="002C0668" w:rsidP="002C0668">
      <w:pPr>
        <w:pStyle w:val="ref-id"/>
        <w:spacing w:before="0" w:after="120"/>
        <w:jc w:val="left"/>
        <w:rPr>
          <w:sz w:val="20"/>
        </w:rPr>
      </w:pPr>
      <w:r w:rsidRPr="00BF372F">
        <w:rPr>
          <w:sz w:val="20"/>
        </w:rPr>
        <w:t xml:space="preserve"> </w:t>
      </w:r>
      <w:r w:rsidR="00CE7C2F" w:rsidRPr="00BF372F">
        <w:rPr>
          <w:sz w:val="20"/>
        </w:rPr>
        <w:t>[RFC 3805]</w:t>
      </w:r>
    </w:p>
    <w:p w:rsidR="00CE7C2F" w:rsidRPr="00BF372F" w:rsidRDefault="00CE7C2F" w:rsidP="00943786">
      <w:pPr>
        <w:pStyle w:val="reference"/>
        <w:spacing w:before="0" w:after="120"/>
        <w:jc w:val="left"/>
      </w:pPr>
      <w:r w:rsidRPr="00BF372F">
        <w:tab/>
        <w:t>RFC 3805, “Printer MIB v2”, June 2004, R. Bergman, H. Lewis,</w:t>
      </w:r>
      <w:r w:rsidR="00A7753F">
        <w:t xml:space="preserve"> </w:t>
      </w:r>
      <w:r w:rsidRPr="00BF372F">
        <w:t xml:space="preserve">I. McDonald, </w:t>
      </w:r>
      <w:hyperlink r:id="rId129" w:history="1">
        <w:r w:rsidRPr="00BF372F">
          <w:rPr>
            <w:rStyle w:val="Hyperlink"/>
          </w:rPr>
          <w:t>http://www.ietf.org/rfc/rfc3805.txt</w:t>
        </w:r>
      </w:hyperlink>
      <w:r w:rsidR="00A7753F">
        <w:t xml:space="preserve"> </w:t>
      </w:r>
    </w:p>
    <w:p w:rsidR="00D2047B" w:rsidRPr="00BF372F" w:rsidRDefault="00830C53" w:rsidP="00830C53">
      <w:pPr>
        <w:pStyle w:val="ref-id"/>
        <w:spacing w:before="0" w:after="120"/>
        <w:jc w:val="left"/>
        <w:rPr>
          <w:sz w:val="20"/>
        </w:rPr>
      </w:pPr>
      <w:r w:rsidRPr="00BF372F">
        <w:rPr>
          <w:sz w:val="20"/>
        </w:rPr>
        <w:t xml:space="preserve"> </w:t>
      </w:r>
      <w:r w:rsidR="00D2047B" w:rsidRPr="00BF372F">
        <w:rPr>
          <w:sz w:val="20"/>
        </w:rPr>
        <w:t>[RFC 3</w:t>
      </w:r>
      <w:r w:rsidR="00D2047B">
        <w:rPr>
          <w:sz w:val="20"/>
        </w:rPr>
        <w:t>806</w:t>
      </w:r>
      <w:r w:rsidR="00D2047B" w:rsidRPr="00BF372F">
        <w:rPr>
          <w:sz w:val="20"/>
        </w:rPr>
        <w:t>]</w:t>
      </w:r>
    </w:p>
    <w:p w:rsidR="00D2047B" w:rsidRPr="00BF372F" w:rsidRDefault="00D2047B" w:rsidP="00D2047B">
      <w:pPr>
        <w:pStyle w:val="reference"/>
        <w:spacing w:before="0" w:after="120"/>
        <w:jc w:val="left"/>
      </w:pPr>
      <w:r w:rsidRPr="00BF372F">
        <w:tab/>
      </w:r>
      <w:r>
        <w:t>RFC 3806</w:t>
      </w:r>
      <w:r w:rsidRPr="00BF372F">
        <w:t>, “</w:t>
      </w:r>
      <w:r>
        <w:t>Printer Finishing MIB</w:t>
      </w:r>
      <w:r w:rsidRPr="00BF372F">
        <w:t>”, June 2004, R. Bergman, H. Lewis,</w:t>
      </w:r>
      <w:r w:rsidR="00A7753F">
        <w:t xml:space="preserve"> </w:t>
      </w:r>
      <w:r w:rsidRPr="00BF372F">
        <w:t xml:space="preserve">I. McDonald, </w:t>
      </w:r>
      <w:hyperlink r:id="rId130" w:history="1">
        <w:r w:rsidR="00474BB7" w:rsidRPr="001A27DB">
          <w:rPr>
            <w:rStyle w:val="Hyperlink"/>
          </w:rPr>
          <w:t>http://www.ietf.org/rfc/rfc3806.txt</w:t>
        </w:r>
      </w:hyperlink>
      <w:r w:rsidR="00A7753F">
        <w:t xml:space="preserve"> </w:t>
      </w:r>
    </w:p>
    <w:p w:rsidR="00505147" w:rsidRPr="00BF372F" w:rsidRDefault="00505147" w:rsidP="00505147">
      <w:pPr>
        <w:pStyle w:val="ref-id"/>
        <w:spacing w:before="0" w:after="120"/>
        <w:jc w:val="left"/>
        <w:rPr>
          <w:sz w:val="20"/>
        </w:rPr>
      </w:pPr>
      <w:r w:rsidRPr="00BF372F">
        <w:rPr>
          <w:sz w:val="20"/>
        </w:rPr>
        <w:t>[RFC</w:t>
      </w:r>
      <w:r>
        <w:rPr>
          <w:sz w:val="20"/>
        </w:rPr>
        <w:t>3998</w:t>
      </w:r>
      <w:r w:rsidRPr="00BF372F">
        <w:rPr>
          <w:sz w:val="20"/>
        </w:rPr>
        <w:t xml:space="preserve">] </w:t>
      </w:r>
    </w:p>
    <w:p w:rsidR="00505147" w:rsidRPr="00BF372F" w:rsidRDefault="00505147" w:rsidP="00505147">
      <w:pPr>
        <w:pStyle w:val="reference"/>
        <w:spacing w:before="0" w:after="120"/>
        <w:jc w:val="left"/>
      </w:pPr>
      <w:r w:rsidRPr="00BF372F">
        <w:tab/>
        <w:t xml:space="preserve">RFC </w:t>
      </w:r>
      <w:r>
        <w:t>3998</w:t>
      </w:r>
      <w:r w:rsidRPr="00BF372F">
        <w:t xml:space="preserve"> “</w:t>
      </w:r>
      <w:r>
        <w:t>Internet Printing Protocol (IPP): Job and Printer Administrative Operations</w:t>
      </w:r>
      <w:r w:rsidRPr="00BF372F">
        <w:t xml:space="preserve">”, </w:t>
      </w:r>
      <w:r>
        <w:t>March 2005</w:t>
      </w:r>
      <w:r w:rsidRPr="00BF372F">
        <w:t xml:space="preserve">, </w:t>
      </w:r>
      <w:r>
        <w:t>C. Kugler, H. Lewis, T. Hastings</w:t>
      </w:r>
      <w:r w:rsidRPr="00BF372F">
        <w:t>, http://www.ietf.org/rfc/rfc</w:t>
      </w:r>
      <w:r>
        <w:t>3998</w:t>
      </w:r>
      <w:r w:rsidRPr="00BF372F">
        <w:t xml:space="preserve">.txt </w:t>
      </w:r>
    </w:p>
    <w:p w:rsidR="00DE35A7" w:rsidRPr="00BF372F" w:rsidRDefault="009B52A5" w:rsidP="00943786">
      <w:pPr>
        <w:pStyle w:val="ref-id"/>
        <w:spacing w:before="0" w:after="120"/>
        <w:jc w:val="left"/>
        <w:rPr>
          <w:sz w:val="20"/>
        </w:rPr>
      </w:pPr>
      <w:r w:rsidRPr="00BF372F">
        <w:rPr>
          <w:sz w:val="20"/>
        </w:rPr>
        <w:t xml:space="preserve"> </w:t>
      </w:r>
      <w:r w:rsidR="00DE35A7" w:rsidRPr="00BF372F">
        <w:rPr>
          <w:sz w:val="20"/>
        </w:rPr>
        <w:t>[</w:t>
      </w:r>
      <w:r w:rsidR="00DE35A7">
        <w:rPr>
          <w:sz w:val="20"/>
        </w:rPr>
        <w:t>W3C-XSD1</w:t>
      </w:r>
      <w:r w:rsidR="00DE35A7" w:rsidRPr="00BF372F">
        <w:rPr>
          <w:sz w:val="20"/>
        </w:rPr>
        <w:t xml:space="preserve">] </w:t>
      </w:r>
    </w:p>
    <w:p w:rsidR="00DE35A7" w:rsidRPr="00DE35A7" w:rsidRDefault="00DE35A7" w:rsidP="00943786">
      <w:pPr>
        <w:pStyle w:val="ref-id"/>
        <w:spacing w:before="0" w:after="120"/>
        <w:jc w:val="left"/>
        <w:rPr>
          <w:sz w:val="20"/>
        </w:rPr>
      </w:pPr>
      <w:r w:rsidRPr="00BF372F">
        <w:rPr>
          <w:sz w:val="20"/>
        </w:rPr>
        <w:tab/>
      </w:r>
      <w:r w:rsidRPr="00DE35A7">
        <w:rPr>
          <w:sz w:val="20"/>
        </w:rPr>
        <w:t>XML Schema Part 1: Structures Second Edition</w:t>
      </w:r>
      <w:r>
        <w:rPr>
          <w:sz w:val="20"/>
        </w:rPr>
        <w:t xml:space="preserve"> </w:t>
      </w:r>
      <w:r w:rsidRPr="00BF372F">
        <w:rPr>
          <w:sz w:val="20"/>
        </w:rPr>
        <w:t xml:space="preserve">W3C Recommendation, 28 October 2004, H. Thompson, D. Beech, M. Maloney, N. </w:t>
      </w:r>
      <w:r w:rsidRPr="00BF372F">
        <w:rPr>
          <w:rFonts w:cs="Arial"/>
          <w:color w:val="000000"/>
          <w:sz w:val="20"/>
        </w:rPr>
        <w:t>Mendelsohn</w:t>
      </w:r>
      <w:r w:rsidRPr="00BF372F">
        <w:rPr>
          <w:sz w:val="20"/>
        </w:rPr>
        <w:t xml:space="preserve">, </w:t>
      </w:r>
      <w:hyperlink r:id="rId131" w:history="1">
        <w:r w:rsidRPr="001A27DB">
          <w:rPr>
            <w:rStyle w:val="Hyperlink"/>
            <w:sz w:val="20"/>
          </w:rPr>
          <w:t>http://www.w3.org/TR/xmlschema-1/</w:t>
        </w:r>
      </w:hyperlink>
      <w:r w:rsidR="00A7753F">
        <w:rPr>
          <w:sz w:val="20"/>
        </w:rPr>
        <w:t xml:space="preserve"> </w:t>
      </w:r>
    </w:p>
    <w:p w:rsidR="00DE35A7" w:rsidRPr="00BF372F" w:rsidRDefault="00DE35A7" w:rsidP="00943786">
      <w:pPr>
        <w:pStyle w:val="ref-id"/>
        <w:spacing w:before="0" w:after="120"/>
        <w:jc w:val="left"/>
        <w:rPr>
          <w:sz w:val="20"/>
        </w:rPr>
      </w:pPr>
      <w:r w:rsidRPr="00BF372F">
        <w:rPr>
          <w:sz w:val="20"/>
        </w:rPr>
        <w:t>[</w:t>
      </w:r>
      <w:r>
        <w:rPr>
          <w:sz w:val="20"/>
        </w:rPr>
        <w:t>W3C-XSD2</w:t>
      </w:r>
      <w:r w:rsidRPr="00BF372F">
        <w:rPr>
          <w:sz w:val="20"/>
        </w:rPr>
        <w:t xml:space="preserve">] </w:t>
      </w:r>
    </w:p>
    <w:p w:rsidR="00EA055C" w:rsidRPr="009C4055" w:rsidRDefault="00DE35A7" w:rsidP="00943786">
      <w:pPr>
        <w:pStyle w:val="reference"/>
        <w:spacing w:before="0" w:after="120"/>
        <w:jc w:val="left"/>
        <w:rPr>
          <w:rStyle w:val="BookTitle"/>
        </w:rPr>
      </w:pPr>
      <w:r w:rsidRPr="009C4055">
        <w:rPr>
          <w:rStyle w:val="BookTitle"/>
        </w:rPr>
        <w:tab/>
        <w:t xml:space="preserve">XML Schema Part 2: Datatypes Second Edition, 28 October 2004, P. Biron, A. Malhotra, </w:t>
      </w:r>
      <w:hyperlink r:id="rId132" w:history="1">
        <w:r w:rsidRPr="009C4055">
          <w:rPr>
            <w:rStyle w:val="BookTitle"/>
          </w:rPr>
          <w:t>http://www.w3.org/TR/xmlschema-2/</w:t>
        </w:r>
      </w:hyperlink>
      <w:r w:rsidRPr="009C4055">
        <w:rPr>
          <w:rStyle w:val="BookTitle"/>
        </w:rPr>
        <w:t xml:space="preserve"> </w:t>
      </w:r>
    </w:p>
    <w:p w:rsidR="00EA055C" w:rsidRDefault="00592ACD" w:rsidP="00F63FBE">
      <w:pPr>
        <w:pStyle w:val="reference"/>
        <w:jc w:val="left"/>
        <w:rPr>
          <w:rStyle w:val="forum"/>
          <w:i w:val="0"/>
        </w:rPr>
      </w:pPr>
      <w:ins w:id="2283" w:author="WAM" w:date="2010-10-30T17:21:00Z">
        <w:r>
          <w:t>[CIM-Printer]</w:t>
        </w:r>
      </w:ins>
    </w:p>
    <w:p w:rsidR="0027527E" w:rsidRDefault="002267B5" w:rsidP="0087462F">
      <w:r>
        <w:t xml:space="preserve">IPP Production Printing </w:t>
      </w:r>
      <w:hyperlink r:id="rId133" w:history="1">
        <w:r>
          <w:rPr>
            <w:rStyle w:val="Hyperlink"/>
          </w:rPr>
          <w:t>PWG Candidate Standard 5100.3-2001</w:t>
        </w:r>
      </w:hyperlink>
    </w:p>
    <w:p w:rsidR="0027527E" w:rsidRDefault="0027527E" w:rsidP="0087462F"/>
    <w:p w:rsidR="004A1CD7" w:rsidRDefault="004A1CD7" w:rsidP="004A1CD7">
      <w:pPr>
        <w:pStyle w:val="Default"/>
        <w:rPr>
          <w:rFonts w:ascii="Helvetica" w:hAnsi="Helvetica" w:cs="Helvetica"/>
          <w:sz w:val="20"/>
          <w:szCs w:val="20"/>
        </w:rPr>
      </w:pPr>
      <w:r w:rsidRPr="004A1CD7">
        <w:rPr>
          <w:sz w:val="20"/>
          <w:szCs w:val="20"/>
        </w:rPr>
        <w:t>WIMS;</w:t>
      </w:r>
      <w:r w:rsidR="005D4F7D">
        <w:rPr>
          <w:sz w:val="20"/>
          <w:szCs w:val="20"/>
        </w:rPr>
        <w:t xml:space="preserve"> </w:t>
      </w:r>
      <w:r>
        <w:rPr>
          <w:sz w:val="20"/>
          <w:szCs w:val="20"/>
        </w:rPr>
        <w:t>PWG</w:t>
      </w:r>
      <w:r w:rsidR="005D4F7D">
        <w:rPr>
          <w:sz w:val="20"/>
          <w:szCs w:val="20"/>
        </w:rPr>
        <w:t xml:space="preserve"> </w:t>
      </w:r>
      <w:r w:rsidRPr="004A1CD7">
        <w:rPr>
          <w:sz w:val="20"/>
          <w:szCs w:val="20"/>
        </w:rPr>
        <w:t>Candidate Standard 5106.2-2006</w:t>
      </w:r>
      <w:r w:rsidRPr="004A1CD7">
        <w:rPr>
          <w:rFonts w:ascii="Helvetica" w:hAnsi="Helvetica" w:cs="Helvetica"/>
          <w:sz w:val="28"/>
          <w:szCs w:val="28"/>
        </w:rPr>
        <w:t xml:space="preserve"> </w:t>
      </w:r>
      <w:r w:rsidRPr="004A1CD7">
        <w:rPr>
          <w:sz w:val="20"/>
          <w:szCs w:val="20"/>
        </w:rPr>
        <w:t xml:space="preserve">Web-based </w:t>
      </w:r>
      <w:r>
        <w:rPr>
          <w:sz w:val="20"/>
          <w:szCs w:val="20"/>
        </w:rPr>
        <w:t>Imaging Management Service V1.0/</w:t>
      </w:r>
      <w:r w:rsidRPr="004A1CD7">
        <w:rPr>
          <w:sz w:val="20"/>
          <w:szCs w:val="20"/>
        </w:rPr>
        <w:t>Abstract Protocol</w:t>
      </w:r>
      <w:r>
        <w:rPr>
          <w:sz w:val="20"/>
          <w:szCs w:val="20"/>
        </w:rPr>
        <w:t>,</w:t>
      </w:r>
      <w:r w:rsidR="005D4F7D">
        <w:rPr>
          <w:sz w:val="20"/>
          <w:szCs w:val="20"/>
        </w:rPr>
        <w:t xml:space="preserve"> </w:t>
      </w:r>
      <w:r w:rsidRPr="004A1CD7">
        <w:rPr>
          <w:rFonts w:ascii="Helvetica" w:hAnsi="Helvetica" w:cs="Helvetica"/>
          <w:sz w:val="20"/>
          <w:szCs w:val="20"/>
        </w:rPr>
        <w:t>April 21, 2006</w:t>
      </w:r>
    </w:p>
    <w:p w:rsidR="004A1CD7" w:rsidRDefault="004A1CD7" w:rsidP="004A1CD7">
      <w:pPr>
        <w:pStyle w:val="Default"/>
        <w:rPr>
          <w:rFonts w:ascii="Helvetica" w:hAnsi="Helvetica" w:cs="Helvetica"/>
          <w:sz w:val="20"/>
          <w:szCs w:val="20"/>
        </w:rPr>
      </w:pPr>
    </w:p>
    <w:p w:rsidR="00164151" w:rsidRPr="009C4055" w:rsidRDefault="00164151" w:rsidP="004A1CD7">
      <w:pPr>
        <w:pStyle w:val="Default"/>
        <w:rPr>
          <w:ins w:id="2284" w:author=" " w:date="2010-10-18T12:36:00Z"/>
          <w:rStyle w:val="BookTitle"/>
          <w:sz w:val="20"/>
          <w:szCs w:val="20"/>
        </w:rPr>
      </w:pPr>
      <w:ins w:id="2285" w:author=" " w:date="2010-10-18T12:36:00Z">
        <w:r w:rsidRPr="009C4055">
          <w:rPr>
            <w:rStyle w:val="BookTitle"/>
            <w:sz w:val="20"/>
            <w:szCs w:val="20"/>
          </w:rPr>
          <w:t>[IANA-FIN] IANA Finisher MIB (originally published in RFC 3806)</w:t>
        </w:r>
        <w:r w:rsidRPr="009C4055">
          <w:rPr>
            <w:rStyle w:val="BookTitle"/>
            <w:sz w:val="20"/>
            <w:szCs w:val="20"/>
          </w:rPr>
          <w:br/>
        </w:r>
      </w:ins>
      <w:r w:rsidR="00F457D8">
        <w:rPr>
          <w:rStyle w:val="BookTitle"/>
          <w:sz w:val="20"/>
          <w:szCs w:val="20"/>
        </w:rPr>
        <w:t xml:space="preserve">  </w:t>
      </w:r>
      <w:ins w:id="2286" w:author=" " w:date="2010-10-18T12:36:00Z">
        <w:r w:rsidR="00C517C1" w:rsidRPr="009C4055">
          <w:rPr>
            <w:rStyle w:val="BookTitle"/>
            <w:sz w:val="20"/>
            <w:szCs w:val="20"/>
          </w:rPr>
          <w:fldChar w:fldCharType="begin"/>
        </w:r>
        <w:r w:rsidRPr="009C4055">
          <w:rPr>
            <w:rStyle w:val="BookTitle"/>
            <w:sz w:val="20"/>
            <w:szCs w:val="20"/>
          </w:rPr>
          <w:instrText xml:space="preserve"> HYPERLINK "http://www.iana.org/assignments/ianafinisher-mib" </w:instrText>
        </w:r>
        <w:r w:rsidR="00C517C1" w:rsidRPr="009C4055">
          <w:rPr>
            <w:rStyle w:val="BookTitle"/>
            <w:sz w:val="20"/>
            <w:szCs w:val="20"/>
          </w:rPr>
          <w:fldChar w:fldCharType="separate"/>
        </w:r>
        <w:r w:rsidRPr="009C4055">
          <w:rPr>
            <w:rStyle w:val="BookTitle"/>
            <w:sz w:val="20"/>
            <w:szCs w:val="20"/>
          </w:rPr>
          <w:t>http://www.iana.org/assignments/ianafinisher-mib</w:t>
        </w:r>
        <w:r w:rsidR="00C517C1" w:rsidRPr="009C4055">
          <w:rPr>
            <w:rStyle w:val="BookTitle"/>
            <w:sz w:val="20"/>
            <w:szCs w:val="20"/>
          </w:rPr>
          <w:fldChar w:fldCharType="end"/>
        </w:r>
      </w:ins>
    </w:p>
    <w:p w:rsidR="00164151" w:rsidRPr="009C4055" w:rsidRDefault="00164151" w:rsidP="004A1CD7">
      <w:pPr>
        <w:pStyle w:val="Default"/>
        <w:rPr>
          <w:ins w:id="2287" w:author=" " w:date="2010-10-18T12:36:00Z"/>
          <w:rStyle w:val="BookTitle"/>
          <w:sz w:val="20"/>
          <w:szCs w:val="20"/>
        </w:rPr>
      </w:pPr>
    </w:p>
    <w:p w:rsidR="00164151" w:rsidRDefault="00164151" w:rsidP="004A1CD7">
      <w:pPr>
        <w:pStyle w:val="Default"/>
        <w:rPr>
          <w:rStyle w:val="BookTitle"/>
          <w:sz w:val="20"/>
          <w:szCs w:val="20"/>
        </w:rPr>
      </w:pPr>
      <w:ins w:id="2288" w:author=" " w:date="2010-10-18T12:36:00Z">
        <w:r w:rsidRPr="009C4055">
          <w:rPr>
            <w:rStyle w:val="BookTitle"/>
            <w:sz w:val="20"/>
            <w:szCs w:val="20"/>
          </w:rPr>
          <w:t>[IANA-PRT] IANA Printer MIB (originally published in RFC 3805)</w:t>
        </w:r>
        <w:r w:rsidRPr="009C4055">
          <w:rPr>
            <w:rStyle w:val="BookTitle"/>
            <w:sz w:val="20"/>
            <w:szCs w:val="20"/>
          </w:rPr>
          <w:br/>
        </w:r>
      </w:ins>
      <w:r w:rsidR="00F457D8">
        <w:rPr>
          <w:rStyle w:val="BookTitle"/>
          <w:sz w:val="20"/>
          <w:szCs w:val="20"/>
        </w:rPr>
        <w:t xml:space="preserve">  </w:t>
      </w:r>
      <w:ins w:id="2289" w:author=" " w:date="2010-10-18T12:36:00Z">
        <w:r w:rsidR="00C517C1" w:rsidRPr="009C4055">
          <w:rPr>
            <w:rStyle w:val="BookTitle"/>
            <w:sz w:val="20"/>
            <w:szCs w:val="20"/>
          </w:rPr>
          <w:fldChar w:fldCharType="begin"/>
        </w:r>
        <w:r w:rsidRPr="009C4055">
          <w:rPr>
            <w:rStyle w:val="BookTitle"/>
            <w:sz w:val="20"/>
            <w:szCs w:val="20"/>
          </w:rPr>
          <w:instrText xml:space="preserve"> HYPERLINK "http://www.iana.org/assignments/ianaprinter-mib" </w:instrText>
        </w:r>
        <w:r w:rsidR="00C517C1" w:rsidRPr="009C4055">
          <w:rPr>
            <w:rStyle w:val="BookTitle"/>
            <w:sz w:val="20"/>
            <w:szCs w:val="20"/>
          </w:rPr>
          <w:fldChar w:fldCharType="separate"/>
        </w:r>
        <w:r w:rsidRPr="009C4055">
          <w:rPr>
            <w:rStyle w:val="BookTitle"/>
            <w:sz w:val="20"/>
            <w:szCs w:val="20"/>
          </w:rPr>
          <w:t>http://www.iana.org/assignments/ianaprinter-mib</w:t>
        </w:r>
        <w:r w:rsidR="00C517C1" w:rsidRPr="009C4055">
          <w:rPr>
            <w:rStyle w:val="BookTitle"/>
            <w:sz w:val="20"/>
            <w:szCs w:val="20"/>
          </w:rPr>
          <w:fldChar w:fldCharType="end"/>
        </w:r>
      </w:ins>
    </w:p>
    <w:p w:rsidR="00592ACD" w:rsidRDefault="00592ACD" w:rsidP="004A1CD7">
      <w:pPr>
        <w:pStyle w:val="Default"/>
      </w:pPr>
      <w:r>
        <w:t>[</w:t>
      </w:r>
      <w:ins w:id="2290" w:author="WAM" w:date="2010-10-30T17:26:00Z">
        <w:r>
          <w:t>RFC1696</w:t>
        </w:r>
      </w:ins>
      <w:r>
        <w:t>]</w:t>
      </w:r>
    </w:p>
    <w:p w:rsidR="00082EBF" w:rsidRDefault="00082EBF" w:rsidP="004A1CD7">
      <w:pPr>
        <w:pStyle w:val="Default"/>
      </w:pPr>
    </w:p>
    <w:p w:rsidR="004A08DB" w:rsidRDefault="00082EBF" w:rsidP="004A1CD7">
      <w:pPr>
        <w:pStyle w:val="Default"/>
      </w:pPr>
      <w:r>
        <w:t>[DSP0004]</w:t>
      </w:r>
      <w:r>
        <w:br/>
      </w:r>
      <w:r w:rsidR="00F457D8">
        <w:t xml:space="preserve">  </w:t>
      </w:r>
      <w:r>
        <w:t>DMTF Common Information Model (CIM) Infrastructure, DSP0004, March 2010</w:t>
      </w:r>
      <w:r>
        <w:br/>
      </w:r>
      <w:r w:rsidR="00F457D8">
        <w:t xml:space="preserve">  </w:t>
      </w:r>
      <w:hyperlink r:id="rId134" w:history="1">
        <w:r>
          <w:rPr>
            <w:rStyle w:val="Hyperlink"/>
          </w:rPr>
          <w:t>http://dmtf.org/sites/default/files/standards/documents/DSP0004_2.6.0_0.pdf</w:t>
        </w:r>
      </w:hyperlink>
      <w:r>
        <w:br/>
      </w:r>
      <w:r>
        <w:br/>
        <w:t>[CIM-SCHEMA]</w:t>
      </w:r>
      <w:r>
        <w:br/>
      </w:r>
      <w:r w:rsidR="00F457D8">
        <w:t xml:space="preserve">  </w:t>
      </w:r>
      <w:r>
        <w:t>DMTF CIM Schema Repository</w:t>
      </w:r>
      <w:r>
        <w:br/>
      </w:r>
      <w:r w:rsidR="00F457D8">
        <w:t xml:space="preserve">  </w:t>
      </w:r>
      <w:hyperlink r:id="rId135" w:history="1">
        <w:r>
          <w:rPr>
            <w:rStyle w:val="Hyperlink"/>
          </w:rPr>
          <w:t>http://dmtf.org/standards/cim</w:t>
        </w:r>
      </w:hyperlink>
      <w:r>
        <w:br/>
      </w:r>
      <w:r>
        <w:br/>
        <w:t>[CIM-PRINTER]</w:t>
      </w:r>
      <w:r>
        <w:br/>
      </w:r>
      <w:r w:rsidR="00F457D8">
        <w:t xml:space="preserve">  </w:t>
      </w:r>
      <w:r>
        <w:t>DMTF CIM Schema Printer class</w:t>
      </w:r>
      <w:r>
        <w:br/>
      </w:r>
      <w:r w:rsidR="00F457D8">
        <w:t xml:space="preserve">  </w:t>
      </w:r>
      <w:r>
        <w:t>CIM_Printer.mof in any version of [CIM-SCHEMA]</w:t>
      </w:r>
    </w:p>
    <w:p w:rsidR="00082EBF" w:rsidRDefault="00082EBF" w:rsidP="004A1CD7">
      <w:pPr>
        <w:pStyle w:val="Default"/>
        <w:rPr>
          <w:rStyle w:val="BookTitle"/>
          <w:sz w:val="20"/>
          <w:szCs w:val="20"/>
        </w:rPr>
      </w:pPr>
      <w:r>
        <w:br/>
      </w:r>
    </w:p>
    <w:p w:rsidR="004A08DB" w:rsidRDefault="004A08DB" w:rsidP="004A1CD7">
      <w:pPr>
        <w:pStyle w:val="Default"/>
        <w:rPr>
          <w:rStyle w:val="BookTitle"/>
          <w:sz w:val="20"/>
          <w:szCs w:val="20"/>
        </w:rPr>
      </w:pPr>
      <w:r>
        <w:rPr>
          <w:rStyle w:val="BookTitle"/>
          <w:sz w:val="20"/>
          <w:szCs w:val="20"/>
        </w:rPr>
        <w:t>JPS2</w:t>
      </w:r>
    </w:p>
    <w:p w:rsidR="004A08DB" w:rsidRPr="009C4055" w:rsidRDefault="004A08DB" w:rsidP="004A1CD7">
      <w:pPr>
        <w:pStyle w:val="Default"/>
        <w:rPr>
          <w:ins w:id="2291" w:author=" " w:date="2010-10-18T12:36:00Z"/>
          <w:rStyle w:val="BookTitle"/>
          <w:sz w:val="20"/>
          <w:szCs w:val="20"/>
        </w:rPr>
      </w:pPr>
    </w:p>
    <w:p w:rsidR="004A1CD7" w:rsidRDefault="0099118A" w:rsidP="009C4055">
      <w:pPr>
        <w:pStyle w:val="Heading1"/>
        <w:numPr>
          <w:ilvl w:val="0"/>
          <w:numId w:val="0"/>
        </w:numPr>
        <w:ind w:left="18"/>
        <w:jc w:val="left"/>
      </w:pPr>
      <w:r>
        <w:rPr>
          <w:sz w:val="20"/>
          <w:szCs w:val="20"/>
        </w:rPr>
        <w:br w:type="page"/>
      </w:r>
      <w:bookmarkStart w:id="2292" w:name="_Toc275155960"/>
      <w:r>
        <w:lastRenderedPageBreak/>
        <w:t xml:space="preserve">Appendix </w:t>
      </w:r>
      <w:proofErr w:type="gramStart"/>
      <w:r>
        <w:t>A</w:t>
      </w:r>
      <w:proofErr w:type="gramEnd"/>
      <w:r>
        <w:t xml:space="preserve"> - Tabluation of </w:t>
      </w:r>
      <w:r w:rsidR="00CF5C5C">
        <w:t>Keyword Group Identifiers</w:t>
      </w:r>
      <w:bookmarkEnd w:id="2292"/>
    </w:p>
    <w:p w:rsidR="00CD7CEF" w:rsidRPr="00CC4D8B" w:rsidRDefault="00BA115A" w:rsidP="0087462F">
      <w:pPr>
        <w:rPr>
          <w:color w:val="000000"/>
        </w:rPr>
      </w:pPr>
      <w:r>
        <w:rPr>
          <w:kern w:val="32"/>
        </w:rPr>
        <w:t xml:space="preserve">The possible values of </w:t>
      </w:r>
      <w:r w:rsidR="00030CBD">
        <w:rPr>
          <w:kern w:val="32"/>
        </w:rPr>
        <w:t>Element</w:t>
      </w:r>
      <w:r>
        <w:rPr>
          <w:kern w:val="32"/>
        </w:rPr>
        <w:t xml:space="preserve">s of the datatype “keyword” are identified in this </w:t>
      </w:r>
      <w:r w:rsidR="00710812">
        <w:rPr>
          <w:kern w:val="32"/>
        </w:rPr>
        <w:t xml:space="preserve">Document </w:t>
      </w:r>
      <w:r>
        <w:rPr>
          <w:kern w:val="32"/>
        </w:rPr>
        <w:t>by reference to the applicable keyword group. The keyword groups are listed below. These groups and the values in each group are defined in the PwgWellKnown</w:t>
      </w:r>
      <w:r w:rsidR="00CD7CEF">
        <w:rPr>
          <w:kern w:val="32"/>
        </w:rPr>
        <w:t xml:space="preserve">Values.xsd file in the PWG Sematic Model 2 Schema (REF). </w:t>
      </w:r>
      <w:r w:rsidR="00CD7CEF">
        <w:t>The keyword groups</w:t>
      </w:r>
      <w:r w:rsidR="00CD7CEF" w:rsidRPr="00CC4D8B">
        <w:t xml:space="preserve"> </w:t>
      </w:r>
      <w:r w:rsidR="00CD7CEF">
        <w:t>are</w:t>
      </w:r>
      <w:r w:rsidR="00CD7CEF" w:rsidRPr="00CC4D8B">
        <w:t xml:space="preserve"> designated either WKV (WellKnow</w:t>
      </w:r>
      <w:r w:rsidR="00CD7CEF">
        <w:t>nValues) or “…ExtensionPattern”</w:t>
      </w:r>
      <w:r w:rsidR="00CD7CEF" w:rsidRPr="00CC4D8B">
        <w:t>.</w:t>
      </w:r>
      <w:r w:rsidR="00CD7CEF">
        <w:t xml:space="preserve"> WKV keyword groups contain “fixed” values defined by specification</w:t>
      </w:r>
      <w:r w:rsidR="00CD7CEF" w:rsidRPr="00CC4D8B">
        <w:t xml:space="preserve">. </w:t>
      </w:r>
      <w:r w:rsidR="00CD7CEF">
        <w:t>Keyword</w:t>
      </w:r>
      <w:r w:rsidR="00CD7CEF" w:rsidRPr="00CC4D8B">
        <w:t xml:space="preserve"> groups identified “…ExtensionPattern” refer to </w:t>
      </w:r>
      <w:r w:rsidR="00CD7CEF">
        <w:t xml:space="preserve">a </w:t>
      </w:r>
      <w:r w:rsidR="00CD7CEF" w:rsidRPr="00CC4D8B">
        <w:rPr>
          <w:color w:val="000000"/>
        </w:rPr>
        <w:t xml:space="preserve">vendor’s extension keyword </w:t>
      </w:r>
      <w:r w:rsidR="00CD7CEF">
        <w:rPr>
          <w:color w:val="000000"/>
        </w:rPr>
        <w:t xml:space="preserve">group. These are typically unions with a defined pattern assigned by vendors to extend the keyword value set. </w:t>
      </w:r>
    </w:p>
    <w:p w:rsidR="00CD7CEF" w:rsidRPr="0099118A" w:rsidRDefault="00CD7CEF" w:rsidP="0087462F"/>
    <w:p w:rsidR="0099118A" w:rsidRDefault="0099118A" w:rsidP="0087462F">
      <w:pPr>
        <w:sectPr w:rsidR="0099118A" w:rsidSect="004978CA">
          <w:headerReference w:type="default" r:id="rId136"/>
          <w:footerReference w:type="default" r:id="rId137"/>
          <w:pgSz w:w="12240" w:h="15840" w:code="1"/>
          <w:pgMar w:top="1440" w:right="1440" w:bottom="1440" w:left="1800" w:header="720" w:footer="720" w:gutter="0"/>
          <w:lnNumType w:countBy="1" w:restart="continuous"/>
          <w:cols w:space="720"/>
          <w:titlePg/>
          <w:docGrid w:linePitch="360"/>
        </w:sectPr>
      </w:pPr>
    </w:p>
    <w:p w:rsidR="0027527E" w:rsidRPr="00C50892" w:rsidRDefault="0099118A" w:rsidP="00C50892">
      <w:pPr>
        <w:pStyle w:val="list3"/>
      </w:pPr>
      <w:r w:rsidRPr="00C50892">
        <w:lastRenderedPageBreak/>
        <w:t>CCEscapeActionWKV</w:t>
      </w:r>
    </w:p>
    <w:p w:rsidR="0027527E" w:rsidRPr="00C50892" w:rsidRDefault="0099118A" w:rsidP="00C50892">
      <w:pPr>
        <w:pStyle w:val="list3"/>
      </w:pPr>
      <w:r w:rsidRPr="00C50892">
        <w:t>CharsetWKV</w:t>
      </w:r>
    </w:p>
    <w:p w:rsidR="0027527E" w:rsidRPr="00C50892" w:rsidRDefault="0099118A" w:rsidP="00C50892">
      <w:pPr>
        <w:pStyle w:val="list3"/>
      </w:pPr>
      <w:r w:rsidRPr="00C50892">
        <w:t>ColorEntryWKV</w:t>
      </w:r>
    </w:p>
    <w:p w:rsidR="0027527E" w:rsidRPr="00C50892" w:rsidRDefault="0099118A" w:rsidP="00C50892">
      <w:pPr>
        <w:pStyle w:val="list3"/>
      </w:pPr>
      <w:r w:rsidRPr="00C50892">
        <w:t>ColorSpaceWKV</w:t>
      </w:r>
    </w:p>
    <w:p w:rsidR="0027527E" w:rsidRPr="00C50892" w:rsidRDefault="0099118A" w:rsidP="00C50892">
      <w:pPr>
        <w:pStyle w:val="list3"/>
      </w:pPr>
      <w:r w:rsidRPr="00C50892">
        <w:t>ColorWKV</w:t>
      </w:r>
    </w:p>
    <w:p w:rsidR="0027527E" w:rsidRPr="00C50892" w:rsidRDefault="0099118A" w:rsidP="00C50892">
      <w:pPr>
        <w:pStyle w:val="list3"/>
      </w:pPr>
      <w:r w:rsidRPr="00C50892">
        <w:t>ComponetNameWKVs</w:t>
      </w:r>
    </w:p>
    <w:p w:rsidR="0027527E" w:rsidRPr="00C50892" w:rsidRDefault="0099118A" w:rsidP="00C50892">
      <w:pPr>
        <w:pStyle w:val="list3"/>
      </w:pPr>
      <w:r w:rsidRPr="00C50892">
        <w:t>CompressionWKV</w:t>
      </w:r>
    </w:p>
    <w:p w:rsidR="0027527E" w:rsidRPr="00C50892" w:rsidRDefault="0099118A" w:rsidP="00C50892">
      <w:pPr>
        <w:pStyle w:val="list3"/>
      </w:pPr>
      <w:r w:rsidRPr="00C50892">
        <w:t>ConnectionFailReasonWKV</w:t>
      </w:r>
    </w:p>
    <w:p w:rsidR="0027527E" w:rsidRPr="00C50892" w:rsidRDefault="0099118A" w:rsidP="00C50892">
      <w:pPr>
        <w:pStyle w:val="list3"/>
      </w:pPr>
      <w:r w:rsidRPr="00C50892">
        <w:t>ConsoleLightColorWKV</w:t>
      </w:r>
    </w:p>
    <w:p w:rsidR="0027527E" w:rsidRPr="00C50892" w:rsidRDefault="0099118A" w:rsidP="00C50892">
      <w:pPr>
        <w:pStyle w:val="list3"/>
      </w:pPr>
      <w:r w:rsidRPr="00C50892">
        <w:t>CoverColMemberWKV</w:t>
      </w:r>
    </w:p>
    <w:p w:rsidR="0027527E" w:rsidRPr="00C50892" w:rsidRDefault="0099118A" w:rsidP="00C50892">
      <w:pPr>
        <w:pStyle w:val="list3"/>
      </w:pPr>
      <w:r w:rsidRPr="00C50892">
        <w:t>CoverStateWKV</w:t>
      </w:r>
    </w:p>
    <w:p w:rsidR="0027527E" w:rsidRPr="00C50892" w:rsidRDefault="0099118A" w:rsidP="00C50892">
      <w:pPr>
        <w:pStyle w:val="list3"/>
      </w:pPr>
      <w:r w:rsidRPr="00C50892">
        <w:t>CoverTypeWKV</w:t>
      </w:r>
    </w:p>
    <w:p w:rsidR="0027527E" w:rsidRPr="00C50892" w:rsidRDefault="0099118A" w:rsidP="00C50892">
      <w:pPr>
        <w:pStyle w:val="list3"/>
      </w:pPr>
      <w:r w:rsidRPr="00C50892">
        <w:t>CurrentPageOrderWKV</w:t>
      </w:r>
    </w:p>
    <w:p w:rsidR="0027527E" w:rsidRPr="00C50892" w:rsidRDefault="0099118A" w:rsidP="00C50892">
      <w:pPr>
        <w:pStyle w:val="list3"/>
      </w:pPr>
      <w:r w:rsidRPr="00C50892">
        <w:t>DeviceTypeWKV</w:t>
      </w:r>
    </w:p>
    <w:p w:rsidR="0027527E" w:rsidRPr="00C50892" w:rsidRDefault="0099118A" w:rsidP="00C50892">
      <w:pPr>
        <w:pStyle w:val="list3"/>
      </w:pPr>
      <w:r w:rsidRPr="00C50892">
        <w:t>DialingMethodWKV</w:t>
      </w:r>
    </w:p>
    <w:p w:rsidR="0027527E" w:rsidRPr="00C50892" w:rsidRDefault="0099118A" w:rsidP="00C50892">
      <w:pPr>
        <w:pStyle w:val="list3"/>
      </w:pPr>
      <w:r w:rsidRPr="00C50892">
        <w:t>DocumentDigitalSignatureWKV</w:t>
      </w:r>
    </w:p>
    <w:p w:rsidR="0027527E" w:rsidRPr="00C50892" w:rsidRDefault="0099118A" w:rsidP="00C50892">
      <w:pPr>
        <w:pStyle w:val="list3"/>
      </w:pPr>
      <w:r w:rsidRPr="00C50892">
        <w:t>DocumentFormatWKV</w:t>
      </w:r>
    </w:p>
    <w:p w:rsidR="0027527E" w:rsidRPr="00C50892" w:rsidRDefault="0099118A" w:rsidP="00C50892">
      <w:pPr>
        <w:pStyle w:val="list3"/>
      </w:pPr>
      <w:r w:rsidRPr="00C50892">
        <w:t>DocumentOutputModeWKV</w:t>
      </w:r>
    </w:p>
    <w:p w:rsidR="0027527E" w:rsidRPr="00C50892" w:rsidRDefault="0099118A" w:rsidP="00C50892">
      <w:pPr>
        <w:pStyle w:val="list3"/>
      </w:pPr>
      <w:r w:rsidRPr="00C50892">
        <w:t>DocumentStateReasonsWKV</w:t>
      </w:r>
    </w:p>
    <w:p w:rsidR="0027527E" w:rsidRPr="00C50892" w:rsidRDefault="0099118A" w:rsidP="00C50892">
      <w:pPr>
        <w:pStyle w:val="list3"/>
      </w:pPr>
      <w:r w:rsidRPr="00C50892">
        <w:t>DocumentStateWKV</w:t>
      </w:r>
    </w:p>
    <w:p w:rsidR="0027527E" w:rsidRPr="00C50892" w:rsidRDefault="0099118A" w:rsidP="00C50892">
      <w:pPr>
        <w:pStyle w:val="list3"/>
      </w:pPr>
      <w:r w:rsidRPr="00C50892">
        <w:t>DTESynchModeWKV</w:t>
      </w:r>
    </w:p>
    <w:p w:rsidR="0027527E" w:rsidRPr="00C50892" w:rsidRDefault="0099118A" w:rsidP="00C50892">
      <w:pPr>
        <w:pStyle w:val="list3"/>
      </w:pPr>
      <w:r w:rsidRPr="00C50892">
        <w:t>DTESynchWKV</w:t>
      </w:r>
    </w:p>
    <w:p w:rsidR="0027527E" w:rsidRPr="00C50892" w:rsidRDefault="0099118A" w:rsidP="00C50892">
      <w:pPr>
        <w:pStyle w:val="list3"/>
      </w:pPr>
      <w:r w:rsidRPr="00C50892">
        <w:t>DTRToOffWKV</w:t>
      </w:r>
    </w:p>
    <w:p w:rsidR="0027527E" w:rsidRPr="00C50892" w:rsidRDefault="0099118A" w:rsidP="00C50892">
      <w:pPr>
        <w:pStyle w:val="list3"/>
      </w:pPr>
      <w:r w:rsidRPr="00C50892">
        <w:t>DTRToOnWKV</w:t>
      </w:r>
    </w:p>
    <w:p w:rsidR="0027527E" w:rsidRPr="00C50892" w:rsidRDefault="0099118A" w:rsidP="00C50892">
      <w:pPr>
        <w:pStyle w:val="list3"/>
      </w:pPr>
      <w:r w:rsidRPr="00C50892">
        <w:t>ExecutableResourceTypeWKV</w:t>
      </w:r>
    </w:p>
    <w:p w:rsidR="0027527E" w:rsidRPr="00C50892" w:rsidRDefault="0099118A" w:rsidP="00C50892">
      <w:pPr>
        <w:pStyle w:val="list3"/>
      </w:pPr>
      <w:r w:rsidRPr="00C50892">
        <w:t>FeedOrientationWKV</w:t>
      </w:r>
    </w:p>
    <w:p w:rsidR="0027527E" w:rsidRPr="00C50892" w:rsidRDefault="0099118A" w:rsidP="00C50892">
      <w:pPr>
        <w:pStyle w:val="list3"/>
      </w:pPr>
      <w:r w:rsidRPr="00C50892">
        <w:t>FilmScanModeWKV</w:t>
      </w:r>
    </w:p>
    <w:p w:rsidR="0027527E" w:rsidRPr="00C50892" w:rsidRDefault="0099118A" w:rsidP="00C50892">
      <w:pPr>
        <w:pStyle w:val="list3"/>
      </w:pPr>
      <w:r w:rsidRPr="00C50892">
        <w:t>FinisherTypeWKV</w:t>
      </w:r>
    </w:p>
    <w:p w:rsidR="0027527E" w:rsidRPr="00C50892" w:rsidRDefault="0099118A" w:rsidP="00C50892">
      <w:pPr>
        <w:pStyle w:val="list3"/>
      </w:pPr>
      <w:r w:rsidRPr="00C50892">
        <w:t>FinishingsColMemberWKV</w:t>
      </w:r>
    </w:p>
    <w:p w:rsidR="0027527E" w:rsidRPr="00C50892" w:rsidRDefault="0099118A" w:rsidP="00C50892">
      <w:pPr>
        <w:pStyle w:val="list3"/>
      </w:pPr>
      <w:r w:rsidRPr="00C50892">
        <w:t>FinishingsWKV</w:t>
      </w:r>
    </w:p>
    <w:p w:rsidR="0027527E" w:rsidRPr="00C50892" w:rsidRDefault="0099118A" w:rsidP="00C50892">
      <w:pPr>
        <w:pStyle w:val="list3"/>
      </w:pPr>
      <w:r w:rsidRPr="00C50892">
        <w:t>HeaderPrintWKV</w:t>
      </w:r>
    </w:p>
    <w:p w:rsidR="0027527E" w:rsidRPr="00C50892" w:rsidRDefault="0099118A" w:rsidP="00C50892">
      <w:pPr>
        <w:pStyle w:val="list3"/>
      </w:pPr>
      <w:r w:rsidRPr="00C50892">
        <w:t>ImageCroppingPolicyWKV</w:t>
      </w:r>
    </w:p>
    <w:p w:rsidR="0027527E" w:rsidRPr="00C50892" w:rsidRDefault="00040F7A" w:rsidP="00C50892">
      <w:pPr>
        <w:pStyle w:val="list3"/>
      </w:pPr>
      <w:r w:rsidRPr="00C50892">
        <w:t>Input Channel</w:t>
      </w:r>
      <w:r w:rsidR="0099118A" w:rsidRPr="00C50892">
        <w:t>TypeWKV</w:t>
      </w:r>
    </w:p>
    <w:p w:rsidR="0027527E" w:rsidRPr="00C50892" w:rsidRDefault="0099118A" w:rsidP="00C50892">
      <w:pPr>
        <w:pStyle w:val="list3"/>
      </w:pPr>
      <w:r w:rsidRPr="00C50892">
        <w:t>InputSourceWKV</w:t>
      </w:r>
    </w:p>
    <w:p w:rsidR="0027527E" w:rsidRPr="00C50892" w:rsidRDefault="00184F75" w:rsidP="00C50892">
      <w:pPr>
        <w:pStyle w:val="list3"/>
      </w:pPr>
      <w:r w:rsidRPr="00C50892">
        <w:t>Input Tray</w:t>
      </w:r>
      <w:r w:rsidR="0099118A" w:rsidRPr="00C50892">
        <w:t>TypeWKV</w:t>
      </w:r>
    </w:p>
    <w:p w:rsidR="0027527E" w:rsidRPr="00C50892" w:rsidRDefault="0099118A" w:rsidP="00C50892">
      <w:pPr>
        <w:pStyle w:val="list3"/>
      </w:pPr>
      <w:r w:rsidRPr="00C50892">
        <w:t>InterfaceAdminStateWKV</w:t>
      </w:r>
    </w:p>
    <w:p w:rsidR="0027527E" w:rsidRPr="00C50892" w:rsidRDefault="0099118A" w:rsidP="00C50892">
      <w:pPr>
        <w:pStyle w:val="list3"/>
      </w:pPr>
      <w:r w:rsidRPr="00C50892">
        <w:t>InterfaceOperStateWKV</w:t>
      </w:r>
    </w:p>
    <w:p w:rsidR="0027527E" w:rsidRPr="00C50892" w:rsidRDefault="0099118A" w:rsidP="00C50892">
      <w:pPr>
        <w:pStyle w:val="list3"/>
      </w:pPr>
      <w:r w:rsidRPr="00C50892">
        <w:t>InterpreterLanguageFamilyWKV</w:t>
      </w:r>
    </w:p>
    <w:p w:rsidR="0027527E" w:rsidRPr="00C50892" w:rsidRDefault="0099118A" w:rsidP="00C50892">
      <w:pPr>
        <w:pStyle w:val="list3"/>
      </w:pPr>
      <w:r w:rsidRPr="00C50892">
        <w:t>InterpreterPageOrientationWKV</w:t>
      </w:r>
    </w:p>
    <w:p w:rsidR="0027527E" w:rsidRPr="00C50892" w:rsidRDefault="0099118A" w:rsidP="00C50892">
      <w:pPr>
        <w:pStyle w:val="list3"/>
      </w:pPr>
      <w:r w:rsidRPr="00C50892">
        <w:t>JobAccountingOutputBinWKV</w:t>
      </w:r>
    </w:p>
    <w:p w:rsidR="0027527E" w:rsidRPr="00C50892" w:rsidRDefault="0099118A" w:rsidP="00C50892">
      <w:pPr>
        <w:pStyle w:val="list3"/>
      </w:pPr>
      <w:r w:rsidRPr="00C50892">
        <w:t>JobAccountingSheetTypeWKV</w:t>
      </w:r>
    </w:p>
    <w:p w:rsidR="0027527E" w:rsidRPr="00C50892" w:rsidRDefault="0099118A" w:rsidP="00C50892">
      <w:pPr>
        <w:pStyle w:val="list3"/>
      </w:pPr>
      <w:r w:rsidRPr="00C50892">
        <w:t>JobCollationTypeWKV</w:t>
      </w:r>
    </w:p>
    <w:p w:rsidR="0027527E" w:rsidRPr="00C50892" w:rsidRDefault="0099118A" w:rsidP="00C50892">
      <w:pPr>
        <w:pStyle w:val="list3"/>
      </w:pPr>
      <w:r w:rsidRPr="00C50892">
        <w:t>JobErrorSheetMemberWKV</w:t>
      </w:r>
    </w:p>
    <w:p w:rsidR="0027527E" w:rsidRPr="00C50892" w:rsidRDefault="0099118A" w:rsidP="00C50892">
      <w:pPr>
        <w:pStyle w:val="list3"/>
      </w:pPr>
      <w:r w:rsidRPr="00C50892">
        <w:lastRenderedPageBreak/>
        <w:t>JobErrorSheetTypeWKV</w:t>
      </w:r>
    </w:p>
    <w:p w:rsidR="0027527E" w:rsidRPr="00C50892" w:rsidRDefault="0099118A" w:rsidP="00C50892">
      <w:pPr>
        <w:pStyle w:val="list3"/>
      </w:pPr>
      <w:r w:rsidRPr="00C50892">
        <w:t>JobErrorSheetWhenWKV</w:t>
      </w:r>
    </w:p>
    <w:p w:rsidR="0027527E" w:rsidRPr="00C50892" w:rsidRDefault="0099118A" w:rsidP="00C50892">
      <w:pPr>
        <w:pStyle w:val="list3"/>
      </w:pPr>
      <w:r w:rsidRPr="00C50892">
        <w:t>JobHoldUntilWKV</w:t>
      </w:r>
    </w:p>
    <w:p w:rsidR="0027527E" w:rsidRPr="00C50892" w:rsidRDefault="0099118A" w:rsidP="00C50892">
      <w:pPr>
        <w:pStyle w:val="list3"/>
      </w:pPr>
      <w:r w:rsidRPr="00C50892">
        <w:t>JobPasswordEncryptionWKV</w:t>
      </w:r>
    </w:p>
    <w:p w:rsidR="0027527E" w:rsidRPr="00C50892" w:rsidRDefault="0099118A" w:rsidP="00C50892">
      <w:pPr>
        <w:pStyle w:val="list3"/>
      </w:pPr>
      <w:r w:rsidRPr="00C50892">
        <w:t>JobSheetsMemberWKV</w:t>
      </w:r>
    </w:p>
    <w:p w:rsidR="0027527E" w:rsidRPr="00C50892" w:rsidRDefault="0099118A" w:rsidP="00C50892">
      <w:pPr>
        <w:pStyle w:val="list3"/>
      </w:pPr>
      <w:r w:rsidRPr="00C50892">
        <w:t>JobSheetsWKV</w:t>
      </w:r>
    </w:p>
    <w:p w:rsidR="0027527E" w:rsidRPr="00C50892" w:rsidRDefault="0099118A" w:rsidP="00C50892">
      <w:pPr>
        <w:pStyle w:val="list3"/>
      </w:pPr>
      <w:r w:rsidRPr="00C50892">
        <w:t>JobSpoolingWKV</w:t>
      </w:r>
    </w:p>
    <w:p w:rsidR="0027527E" w:rsidRPr="00C50892" w:rsidRDefault="0099118A" w:rsidP="00C50892">
      <w:pPr>
        <w:pStyle w:val="list3"/>
      </w:pPr>
      <w:r w:rsidRPr="00C50892">
        <w:t>JobStateReasonsWKV</w:t>
      </w:r>
    </w:p>
    <w:p w:rsidR="0027527E" w:rsidRPr="00C50892" w:rsidRDefault="0099118A" w:rsidP="00C50892">
      <w:pPr>
        <w:pStyle w:val="list3"/>
      </w:pPr>
      <w:r w:rsidRPr="00C50892">
        <w:t>JobStateWKV</w:t>
      </w:r>
    </w:p>
    <w:p w:rsidR="0027527E" w:rsidRPr="00C50892" w:rsidRDefault="0099118A" w:rsidP="00C50892">
      <w:pPr>
        <w:pStyle w:val="list3"/>
      </w:pPr>
      <w:r w:rsidRPr="00C50892">
        <w:t>KeywordNsExtensionPattern</w:t>
      </w:r>
    </w:p>
    <w:p w:rsidR="0027527E" w:rsidRPr="00C50892" w:rsidRDefault="0099118A" w:rsidP="00C50892">
      <w:pPr>
        <w:pStyle w:val="list3"/>
      </w:pPr>
      <w:r w:rsidRPr="00C50892">
        <w:t>LineCapabilityWKV</w:t>
      </w:r>
    </w:p>
    <w:p w:rsidR="0027527E" w:rsidRPr="00C50892" w:rsidRDefault="0099118A" w:rsidP="00C50892">
      <w:pPr>
        <w:pStyle w:val="list3"/>
      </w:pPr>
      <w:r w:rsidRPr="00C50892">
        <w:t>MarkerColorantRoleWKV</w:t>
      </w:r>
    </w:p>
    <w:p w:rsidR="0027527E" w:rsidRPr="00C50892" w:rsidRDefault="0099118A" w:rsidP="00C50892">
      <w:pPr>
        <w:pStyle w:val="list3"/>
      </w:pPr>
      <w:r w:rsidRPr="00C50892">
        <w:t>MarkerSupplyCapacityUnitWKV</w:t>
      </w:r>
    </w:p>
    <w:p w:rsidR="0027527E" w:rsidRPr="00C50892" w:rsidRDefault="0099118A" w:rsidP="00C50892">
      <w:pPr>
        <w:pStyle w:val="list3"/>
      </w:pPr>
      <w:r w:rsidRPr="00C50892">
        <w:t>MarkerSupplyClassWKV</w:t>
      </w:r>
    </w:p>
    <w:p w:rsidR="0027527E" w:rsidRPr="00C50892" w:rsidRDefault="0099118A" w:rsidP="00C50892">
      <w:pPr>
        <w:pStyle w:val="list3"/>
      </w:pPr>
      <w:r w:rsidRPr="00C50892">
        <w:t>MarkerSupplyTypeWKV</w:t>
      </w:r>
    </w:p>
    <w:p w:rsidR="0027527E" w:rsidRPr="00C50892" w:rsidRDefault="0099118A" w:rsidP="00C50892">
      <w:pPr>
        <w:pStyle w:val="list3"/>
      </w:pPr>
      <w:r w:rsidRPr="00C50892">
        <w:t>MarkerTechnologyWKV</w:t>
      </w:r>
    </w:p>
    <w:p w:rsidR="0027527E" w:rsidRPr="00C50892" w:rsidRDefault="0099118A" w:rsidP="00C50892">
      <w:pPr>
        <w:pStyle w:val="list3"/>
      </w:pPr>
      <w:r w:rsidRPr="00C50892">
        <w:t>MediaPathMaxSpeedUnitWKV</w:t>
      </w:r>
    </w:p>
    <w:p w:rsidR="0027527E" w:rsidRPr="00C50892" w:rsidRDefault="0099118A" w:rsidP="00C50892">
      <w:pPr>
        <w:pStyle w:val="list3"/>
      </w:pPr>
      <w:r w:rsidRPr="00C50892">
        <w:t>MediaPathTypeWKV</w:t>
      </w:r>
    </w:p>
    <w:p w:rsidR="0027527E" w:rsidRPr="00C50892" w:rsidRDefault="0099118A" w:rsidP="00C50892">
      <w:pPr>
        <w:pStyle w:val="list3"/>
      </w:pPr>
      <w:r w:rsidRPr="00C50892">
        <w:t>MimeExtensionPattern</w:t>
      </w:r>
    </w:p>
    <w:p w:rsidR="0027527E" w:rsidRPr="00C50892" w:rsidRDefault="0099118A" w:rsidP="00C50892">
      <w:pPr>
        <w:pStyle w:val="list3"/>
      </w:pPr>
      <w:r w:rsidRPr="00C50892">
        <w:t>MultipleDocumentsHandlingWKV</w:t>
      </w:r>
    </w:p>
    <w:p w:rsidR="0027527E" w:rsidRPr="00C50892" w:rsidRDefault="0099118A" w:rsidP="00C50892">
      <w:pPr>
        <w:pStyle w:val="list3"/>
      </w:pPr>
      <w:r w:rsidRPr="00C50892">
        <w:t>NatLangExtensionPattern</w:t>
      </w:r>
    </w:p>
    <w:p w:rsidR="0027527E" w:rsidRPr="00C50892" w:rsidRDefault="0099118A" w:rsidP="00C50892">
      <w:pPr>
        <w:pStyle w:val="list3"/>
      </w:pPr>
      <w:r w:rsidRPr="00C50892">
        <w:t>NaturalLanguageWKV</w:t>
      </w:r>
    </w:p>
    <w:p w:rsidR="0027527E" w:rsidRPr="00C50892" w:rsidRDefault="0099118A" w:rsidP="00C50892">
      <w:pPr>
        <w:pStyle w:val="list3"/>
      </w:pPr>
      <w:r w:rsidRPr="00C50892">
        <w:t>ObjectAccessModeWKV</w:t>
      </w:r>
    </w:p>
    <w:p w:rsidR="0027527E" w:rsidRPr="00C50892" w:rsidRDefault="0099118A" w:rsidP="00C50892">
      <w:pPr>
        <w:pStyle w:val="list3"/>
      </w:pPr>
      <w:r w:rsidRPr="00C50892">
        <w:t>ObjectDataCompressionWKV</w:t>
      </w:r>
    </w:p>
    <w:p w:rsidR="0027527E" w:rsidRPr="00C50892" w:rsidRDefault="0099118A" w:rsidP="00C50892">
      <w:pPr>
        <w:pStyle w:val="list3"/>
      </w:pPr>
      <w:r w:rsidRPr="00C50892">
        <w:t>ObjectPersistenceWKV</w:t>
      </w:r>
    </w:p>
    <w:p w:rsidR="0027527E" w:rsidRPr="00C50892" w:rsidRDefault="0099118A" w:rsidP="00C50892">
      <w:pPr>
        <w:pStyle w:val="list3"/>
      </w:pPr>
      <w:r w:rsidRPr="00C50892">
        <w:t>ObjectStateWKV</w:t>
      </w:r>
    </w:p>
    <w:p w:rsidR="0027527E" w:rsidRPr="00C50892" w:rsidRDefault="0099118A" w:rsidP="00C50892">
      <w:pPr>
        <w:pStyle w:val="list3"/>
      </w:pPr>
      <w:r w:rsidRPr="00C50892">
        <w:t>OperatingSystemNameExtensionPattern</w:t>
      </w:r>
    </w:p>
    <w:p w:rsidR="0027527E" w:rsidRPr="00C50892" w:rsidRDefault="0099118A" w:rsidP="00C50892">
      <w:pPr>
        <w:pStyle w:val="list3"/>
      </w:pPr>
      <w:r w:rsidRPr="00C50892">
        <w:t>OperatingSystemNameWKV</w:t>
      </w:r>
    </w:p>
    <w:p w:rsidR="0027527E" w:rsidRPr="00C50892" w:rsidRDefault="0099118A" w:rsidP="00C50892">
      <w:pPr>
        <w:pStyle w:val="list3"/>
      </w:pPr>
      <w:r w:rsidRPr="00C50892">
        <w:t>OperationsSupportedWKV</w:t>
      </w:r>
    </w:p>
    <w:p w:rsidR="0027527E" w:rsidRPr="00C50892" w:rsidRDefault="0099118A" w:rsidP="00C50892">
      <w:pPr>
        <w:pStyle w:val="list3"/>
      </w:pPr>
      <w:r w:rsidRPr="00C50892">
        <w:t>OrientationRequestedWKV</w:t>
      </w:r>
    </w:p>
    <w:p w:rsidR="0027527E" w:rsidRPr="00C50892" w:rsidRDefault="0099118A" w:rsidP="00C50892">
      <w:pPr>
        <w:pStyle w:val="list3"/>
      </w:pPr>
      <w:r w:rsidRPr="00C50892">
        <w:t>OriginalTypeWKV</w:t>
      </w:r>
    </w:p>
    <w:p w:rsidR="0027527E" w:rsidRPr="00C50892" w:rsidRDefault="0099118A" w:rsidP="00C50892">
      <w:pPr>
        <w:pStyle w:val="list3"/>
      </w:pPr>
      <w:r w:rsidRPr="00C50892">
        <w:t>OutputBinExtensionPattern</w:t>
      </w:r>
    </w:p>
    <w:p w:rsidR="0027527E" w:rsidRPr="00C50892" w:rsidRDefault="0099118A" w:rsidP="00C50892">
      <w:pPr>
        <w:pStyle w:val="list3"/>
      </w:pPr>
      <w:r w:rsidRPr="00C50892">
        <w:t>OutputBinWKV</w:t>
      </w:r>
    </w:p>
    <w:p w:rsidR="0027527E" w:rsidRPr="00C50892" w:rsidRDefault="0099118A" w:rsidP="00C50892">
      <w:pPr>
        <w:pStyle w:val="list3"/>
      </w:pPr>
      <w:r w:rsidRPr="00C50892">
        <w:t>OutputChannelTypeWKV</w:t>
      </w:r>
    </w:p>
    <w:p w:rsidR="0027527E" w:rsidRPr="00C50892" w:rsidRDefault="0099118A" w:rsidP="00C50892">
      <w:pPr>
        <w:pStyle w:val="list3"/>
      </w:pPr>
      <w:r w:rsidRPr="00C50892">
        <w:t>OutputTrayPageDeliveryOrientationWKV</w:t>
      </w:r>
    </w:p>
    <w:p w:rsidR="0027527E" w:rsidRPr="00C50892" w:rsidRDefault="0099118A" w:rsidP="00C50892">
      <w:pPr>
        <w:pStyle w:val="list3"/>
      </w:pPr>
      <w:r w:rsidRPr="00C50892">
        <w:t>OutputTrayStackingOrderWKV</w:t>
      </w:r>
    </w:p>
    <w:p w:rsidR="0027527E" w:rsidRPr="00C50892" w:rsidRDefault="0099118A" w:rsidP="00C50892">
      <w:pPr>
        <w:pStyle w:val="list3"/>
      </w:pPr>
      <w:r w:rsidRPr="00C50892">
        <w:t>OutputTrayTypeWKV</w:t>
      </w:r>
    </w:p>
    <w:p w:rsidR="0027527E" w:rsidRPr="00C50892" w:rsidRDefault="0099118A" w:rsidP="00C50892">
      <w:pPr>
        <w:pStyle w:val="list3"/>
      </w:pPr>
      <w:r w:rsidRPr="00C50892">
        <w:t>PageDeliveryWKV</w:t>
      </w:r>
    </w:p>
    <w:p w:rsidR="0027527E" w:rsidRPr="00C50892" w:rsidRDefault="0099118A" w:rsidP="00C50892">
      <w:pPr>
        <w:pStyle w:val="list3"/>
      </w:pPr>
      <w:r w:rsidRPr="00C50892">
        <w:t>PageOrderReceivedWKV</w:t>
      </w:r>
    </w:p>
    <w:p w:rsidR="0027527E" w:rsidRPr="00C50892" w:rsidRDefault="0099118A" w:rsidP="00C50892">
      <w:pPr>
        <w:pStyle w:val="list3"/>
      </w:pPr>
      <w:r w:rsidRPr="00C50892">
        <w:t>PdlOverrideSupportedWKV</w:t>
      </w:r>
    </w:p>
    <w:p w:rsidR="0027527E" w:rsidRPr="00C50892" w:rsidRDefault="0099118A" w:rsidP="00C50892">
      <w:pPr>
        <w:pStyle w:val="list3"/>
      </w:pPr>
      <w:r w:rsidRPr="00C50892">
        <w:lastRenderedPageBreak/>
        <w:t>PresentationDirectionNumberUpWKV</w:t>
      </w:r>
    </w:p>
    <w:p w:rsidR="0027527E" w:rsidRPr="00C50892" w:rsidRDefault="0099118A" w:rsidP="00C50892">
      <w:pPr>
        <w:pStyle w:val="list3"/>
      </w:pPr>
      <w:r w:rsidRPr="00C50892">
        <w:t>PrintContentOptimizeWKV</w:t>
      </w:r>
    </w:p>
    <w:p w:rsidR="0027527E" w:rsidRPr="00C50892" w:rsidRDefault="0099118A" w:rsidP="00C50892">
      <w:pPr>
        <w:pStyle w:val="list3"/>
      </w:pPr>
      <w:r w:rsidRPr="00C50892">
        <w:t>PrinterStateReasonsWKVs</w:t>
      </w:r>
    </w:p>
    <w:p w:rsidR="0027527E" w:rsidRPr="00C50892" w:rsidRDefault="0099118A" w:rsidP="00C50892">
      <w:pPr>
        <w:pStyle w:val="list3"/>
      </w:pPr>
      <w:r w:rsidRPr="00C50892">
        <w:t>PrinterStateWKV</w:t>
      </w:r>
    </w:p>
    <w:p w:rsidR="0027527E" w:rsidRPr="00C50892" w:rsidRDefault="0099118A" w:rsidP="00C50892">
      <w:pPr>
        <w:pStyle w:val="list3"/>
      </w:pPr>
      <w:r w:rsidRPr="00C50892">
        <w:t>PrintQualityWKV</w:t>
      </w:r>
    </w:p>
    <w:p w:rsidR="0027527E" w:rsidRPr="00C50892" w:rsidRDefault="0099118A" w:rsidP="00C50892">
      <w:pPr>
        <w:pStyle w:val="list3"/>
      </w:pPr>
      <w:r w:rsidRPr="00C50892">
        <w:t>ReferenceUriSchemesWKV</w:t>
      </w:r>
    </w:p>
    <w:p w:rsidR="0027527E" w:rsidRPr="00C50892" w:rsidRDefault="0099118A" w:rsidP="00C50892">
      <w:pPr>
        <w:pStyle w:val="list3"/>
      </w:pPr>
      <w:r w:rsidRPr="00C50892">
        <w:t>RegionUnitWKV</w:t>
      </w:r>
    </w:p>
    <w:p w:rsidR="0027527E" w:rsidRPr="00C50892" w:rsidRDefault="0099118A" w:rsidP="00C50892">
      <w:pPr>
        <w:pStyle w:val="list3"/>
      </w:pPr>
      <w:r w:rsidRPr="00C50892">
        <w:t>ResourceCategoryWKV</w:t>
      </w:r>
    </w:p>
    <w:p w:rsidR="0027527E" w:rsidRPr="00C50892" w:rsidRDefault="0099118A" w:rsidP="00C50892">
      <w:pPr>
        <w:pStyle w:val="list3"/>
      </w:pPr>
      <w:r w:rsidRPr="00C50892">
        <w:t>RotationWKV</w:t>
      </w:r>
    </w:p>
    <w:p w:rsidR="0027527E" w:rsidRPr="00C50892" w:rsidRDefault="0099118A" w:rsidP="00C50892">
      <w:pPr>
        <w:pStyle w:val="list3"/>
      </w:pPr>
      <w:r w:rsidRPr="00C50892">
        <w:t>SaveDispositionWKV</w:t>
      </w:r>
    </w:p>
    <w:p w:rsidR="0027527E" w:rsidRPr="00C50892" w:rsidRDefault="0099118A" w:rsidP="00C50892">
      <w:pPr>
        <w:pStyle w:val="list3"/>
      </w:pPr>
      <w:r w:rsidRPr="00C50892">
        <w:t>ScanDocumentElementNamesWKV</w:t>
      </w:r>
    </w:p>
    <w:p w:rsidR="0027527E" w:rsidRPr="00C50892" w:rsidRDefault="0099118A" w:rsidP="00C50892">
      <w:pPr>
        <w:pStyle w:val="list3"/>
      </w:pPr>
      <w:r w:rsidRPr="00C50892">
        <w:t>ScanJobElementNamesWKV</w:t>
      </w:r>
    </w:p>
    <w:p w:rsidR="0027527E" w:rsidRPr="00C50892" w:rsidRDefault="0099118A" w:rsidP="00C50892">
      <w:pPr>
        <w:pStyle w:val="list3"/>
      </w:pPr>
      <w:r w:rsidRPr="00C50892">
        <w:t>ScanMediaPathTypeWKV</w:t>
      </w:r>
    </w:p>
    <w:p w:rsidR="0027527E" w:rsidRPr="00C50892" w:rsidRDefault="0099118A" w:rsidP="00C50892">
      <w:pPr>
        <w:pStyle w:val="list3"/>
      </w:pPr>
      <w:r w:rsidRPr="00C50892">
        <w:t>ScanServiceElementNamesWKV</w:t>
      </w:r>
    </w:p>
    <w:p w:rsidR="0027527E" w:rsidRPr="00C50892" w:rsidRDefault="0099118A" w:rsidP="00C50892">
      <w:pPr>
        <w:pStyle w:val="list3"/>
      </w:pPr>
      <w:r w:rsidRPr="00C50892">
        <w:t>SeparatorSheetsMemberWKV</w:t>
      </w:r>
    </w:p>
    <w:p w:rsidR="0027527E" w:rsidRPr="00C50892" w:rsidRDefault="0099118A" w:rsidP="00C50892">
      <w:pPr>
        <w:pStyle w:val="list3"/>
      </w:pPr>
      <w:r w:rsidRPr="00C50892">
        <w:t>SeparatorSheetsTypeWKV</w:t>
      </w:r>
    </w:p>
    <w:p w:rsidR="0027527E" w:rsidRPr="00C50892" w:rsidRDefault="0099118A" w:rsidP="00C50892">
      <w:pPr>
        <w:pStyle w:val="list3"/>
      </w:pPr>
      <w:r w:rsidRPr="00C50892">
        <w:t>ServiceTypeWKV</w:t>
      </w:r>
    </w:p>
    <w:p w:rsidR="0027527E" w:rsidRPr="00C50892" w:rsidRDefault="0099118A" w:rsidP="00C50892">
      <w:pPr>
        <w:pStyle w:val="list3"/>
      </w:pPr>
      <w:r w:rsidRPr="00C50892">
        <w:t>SheetCollateWKV</w:t>
      </w:r>
    </w:p>
    <w:p w:rsidR="0027527E" w:rsidRPr="00C50892" w:rsidRDefault="0099118A" w:rsidP="00C50892">
      <w:pPr>
        <w:pStyle w:val="list3"/>
      </w:pPr>
      <w:r w:rsidRPr="00C50892">
        <w:t>SidesWKV</w:t>
      </w:r>
    </w:p>
    <w:p w:rsidR="0027527E" w:rsidRPr="00C50892" w:rsidRDefault="0099118A" w:rsidP="00C50892">
      <w:pPr>
        <w:pStyle w:val="list3"/>
      </w:pPr>
      <w:r w:rsidRPr="00C50892">
        <w:t>StateReasons2WKVs</w:t>
      </w:r>
    </w:p>
    <w:p w:rsidR="0027527E" w:rsidRPr="00C50892" w:rsidRDefault="0099118A" w:rsidP="00C50892">
      <w:pPr>
        <w:pStyle w:val="list3"/>
      </w:pPr>
      <w:r w:rsidRPr="00C50892">
        <w:t>StateReasonsSubunitWKVs</w:t>
      </w:r>
    </w:p>
    <w:p w:rsidR="0027527E" w:rsidRPr="00C50892" w:rsidRDefault="0099118A" w:rsidP="00C50892">
      <w:pPr>
        <w:pStyle w:val="list3"/>
      </w:pPr>
      <w:r w:rsidRPr="00C50892">
        <w:t>StateReasonsWKVs</w:t>
      </w:r>
    </w:p>
    <w:p w:rsidR="0027527E" w:rsidRPr="00C50892" w:rsidRDefault="0099118A" w:rsidP="00C50892">
      <w:pPr>
        <w:pStyle w:val="list3"/>
      </w:pPr>
      <w:r w:rsidRPr="00C50892">
        <w:t>StaticResourceTypeWKV</w:t>
      </w:r>
    </w:p>
    <w:p w:rsidR="0027527E" w:rsidRPr="00C50892" w:rsidRDefault="0099118A" w:rsidP="00C50892">
      <w:pPr>
        <w:pStyle w:val="list3"/>
      </w:pPr>
      <w:r w:rsidRPr="00C50892">
        <w:t>StatusStringWKV</w:t>
      </w:r>
    </w:p>
    <w:p w:rsidR="0027527E" w:rsidRPr="00C50892" w:rsidRDefault="0099118A" w:rsidP="00C50892">
      <w:pPr>
        <w:pStyle w:val="list3"/>
      </w:pPr>
      <w:r w:rsidRPr="00C50892">
        <w:t>StitchingMemberWKV</w:t>
      </w:r>
    </w:p>
    <w:p w:rsidR="0027527E" w:rsidRPr="00C50892" w:rsidRDefault="0099118A" w:rsidP="00C50892">
      <w:pPr>
        <w:pStyle w:val="list3"/>
      </w:pPr>
      <w:r w:rsidRPr="00C50892">
        <w:t>StitchingReferenceEdgeWKV</w:t>
      </w:r>
    </w:p>
    <w:p w:rsidR="0027527E" w:rsidRPr="00C50892" w:rsidRDefault="0099118A" w:rsidP="00C50892">
      <w:pPr>
        <w:pStyle w:val="list3"/>
      </w:pPr>
      <w:r w:rsidRPr="00C50892">
        <w:t>StorageTypeWKV</w:t>
      </w:r>
    </w:p>
    <w:p w:rsidR="0027527E" w:rsidRPr="00C50892" w:rsidRDefault="0099118A" w:rsidP="00C50892">
      <w:pPr>
        <w:pStyle w:val="list3"/>
      </w:pPr>
      <w:r w:rsidRPr="00C50892">
        <w:t>StringNsExtensionPattern</w:t>
      </w:r>
    </w:p>
    <w:p w:rsidR="0027527E" w:rsidRPr="00C50892" w:rsidRDefault="0099118A" w:rsidP="00C50892">
      <w:pPr>
        <w:pStyle w:val="list3"/>
      </w:pPr>
      <w:r w:rsidRPr="00C50892">
        <w:t>SubunitAddressabilityUnitWKV</w:t>
      </w:r>
    </w:p>
    <w:p w:rsidR="0027527E" w:rsidRPr="00C50892" w:rsidRDefault="0099118A" w:rsidP="00C50892">
      <w:pPr>
        <w:pStyle w:val="list3"/>
      </w:pPr>
      <w:r w:rsidRPr="00C50892">
        <w:t>SubunitCapacityUnitWKV</w:t>
      </w:r>
    </w:p>
    <w:p w:rsidR="0027527E" w:rsidRPr="00C50892" w:rsidRDefault="0099118A" w:rsidP="00C50892">
      <w:pPr>
        <w:pStyle w:val="list3"/>
      </w:pPr>
      <w:r w:rsidRPr="00C50892">
        <w:t>SubunitCounterUnitWKV</w:t>
      </w:r>
    </w:p>
    <w:p w:rsidR="0027527E" w:rsidRPr="00C50892" w:rsidRDefault="0099118A" w:rsidP="00C50892">
      <w:pPr>
        <w:pStyle w:val="list3"/>
      </w:pPr>
      <w:r w:rsidRPr="00C50892">
        <w:t>SubunitPresentOnOffWKV</w:t>
      </w:r>
    </w:p>
    <w:p w:rsidR="0027527E" w:rsidRPr="00C50892" w:rsidRDefault="0099118A" w:rsidP="00C50892">
      <w:pPr>
        <w:pStyle w:val="list3"/>
      </w:pPr>
      <w:r w:rsidRPr="00C50892">
        <w:t>SubunitStateWKV</w:t>
      </w:r>
    </w:p>
    <w:p w:rsidR="0027527E" w:rsidRPr="00C50892" w:rsidRDefault="0099118A" w:rsidP="00C50892">
      <w:pPr>
        <w:pStyle w:val="list3"/>
      </w:pPr>
      <w:r w:rsidRPr="00C50892">
        <w:t>TemplateTypeWKV</w:t>
      </w:r>
    </w:p>
    <w:p w:rsidR="0027527E" w:rsidRPr="00C50892" w:rsidRDefault="0099118A" w:rsidP="00C50892">
      <w:pPr>
        <w:pStyle w:val="list3"/>
      </w:pPr>
      <w:r w:rsidRPr="00C50892">
        <w:t>TransmissionStatusWKV</w:t>
      </w:r>
    </w:p>
    <w:p w:rsidR="0027527E" w:rsidRPr="00C50892" w:rsidRDefault="0099118A" w:rsidP="00C50892">
      <w:pPr>
        <w:pStyle w:val="list3"/>
      </w:pPr>
      <w:r w:rsidRPr="00C50892">
        <w:t>UnitsWKV</w:t>
      </w:r>
    </w:p>
    <w:p w:rsidR="0027527E" w:rsidRPr="00C50892" w:rsidRDefault="0099118A" w:rsidP="00C50892">
      <w:pPr>
        <w:pStyle w:val="list3"/>
      </w:pPr>
      <w:r w:rsidRPr="00C50892">
        <w:t>UriAuthenticationWKV</w:t>
      </w:r>
    </w:p>
    <w:p w:rsidR="0027527E" w:rsidRPr="00C50892" w:rsidRDefault="0099118A" w:rsidP="00C50892">
      <w:pPr>
        <w:pStyle w:val="list3"/>
      </w:pPr>
      <w:r w:rsidRPr="00C50892">
        <w:t>UriSecurityWKV</w:t>
      </w:r>
    </w:p>
    <w:p w:rsidR="0027527E" w:rsidRPr="00C50892" w:rsidRDefault="0099118A" w:rsidP="00C50892">
      <w:pPr>
        <w:pStyle w:val="list3"/>
      </w:pPr>
      <w:r w:rsidRPr="00C50892">
        <w:t>WhichJobsWKV</w:t>
      </w:r>
    </w:p>
    <w:p w:rsidR="0027527E" w:rsidRPr="00C50892" w:rsidRDefault="0099118A" w:rsidP="00C50892">
      <w:pPr>
        <w:pStyle w:val="list3"/>
      </w:pPr>
      <w:r w:rsidRPr="00C50892">
        <w:t>XImagePositionWKV</w:t>
      </w:r>
    </w:p>
    <w:p w:rsidR="0027527E" w:rsidRPr="00C50892" w:rsidRDefault="0099118A" w:rsidP="00C50892">
      <w:pPr>
        <w:pStyle w:val="list3"/>
      </w:pPr>
      <w:r w:rsidRPr="00C50892">
        <w:t>YImagePositionWKV</w:t>
      </w:r>
    </w:p>
    <w:p w:rsidR="0099118A" w:rsidRPr="007C4F00" w:rsidRDefault="0099118A" w:rsidP="00C50892">
      <w:pPr>
        <w:spacing w:before="0"/>
        <w:sectPr w:rsidR="0099118A" w:rsidRPr="007C4F00" w:rsidSect="00C50892">
          <w:type w:val="continuous"/>
          <w:pgSz w:w="12240" w:h="15840" w:code="1"/>
          <w:pgMar w:top="1440" w:right="630" w:bottom="1440" w:left="1440" w:header="720" w:footer="720" w:gutter="0"/>
          <w:lnNumType w:countBy="1" w:restart="continuous"/>
          <w:cols w:num="3" w:space="360"/>
          <w:titlePg/>
          <w:docGrid w:linePitch="360"/>
        </w:sectPr>
      </w:pPr>
    </w:p>
    <w:p w:rsidR="0027527E" w:rsidRDefault="007C4F00" w:rsidP="0087462F">
      <w:pPr>
        <w:rPr>
          <w:kern w:val="32"/>
        </w:rPr>
      </w:pPr>
      <w:r>
        <w:rPr>
          <w:rFonts w:eastAsia="MS Mincho"/>
        </w:rPr>
        <w:lastRenderedPageBreak/>
        <w:br w:type="page"/>
      </w:r>
      <w:r w:rsidR="00A045E1">
        <w:rPr>
          <w:rFonts w:eastAsia="MS Mincho"/>
        </w:rPr>
        <w:lastRenderedPageBreak/>
        <w:t xml:space="preserve">In addition, the following Keyword groups are identified in the </w:t>
      </w:r>
      <w:r w:rsidR="00A045E1">
        <w:rPr>
          <w:kern w:val="32"/>
        </w:rPr>
        <w:t xml:space="preserve">MediaWellKnownValues.xsd file of the PWG Sematic Model 2 Schema (REF). </w:t>
      </w:r>
    </w:p>
    <w:p w:rsidR="0027527E" w:rsidRDefault="0027527E" w:rsidP="0087462F">
      <w:pPr>
        <w:rPr>
          <w:kern w:val="32"/>
        </w:rPr>
      </w:pPr>
    </w:p>
    <w:p w:rsidR="00A045E1" w:rsidRDefault="00A045E1" w:rsidP="0087462F">
      <w:pPr>
        <w:sectPr w:rsidR="00A045E1" w:rsidSect="0099118A">
          <w:type w:val="continuous"/>
          <w:pgSz w:w="12240" w:h="15840" w:code="1"/>
          <w:pgMar w:top="1440" w:right="1440" w:bottom="1440" w:left="1440" w:header="720" w:footer="720" w:gutter="0"/>
          <w:lnNumType w:countBy="1" w:restart="continuous"/>
          <w:cols w:space="720"/>
          <w:titlePg/>
          <w:docGrid w:linePitch="360"/>
        </w:sectPr>
      </w:pPr>
    </w:p>
    <w:p w:rsidR="0027527E" w:rsidRPr="007C4F00" w:rsidRDefault="00A045E1" w:rsidP="00C50892">
      <w:pPr>
        <w:pStyle w:val="list3"/>
        <w:rPr>
          <w:color w:val="000000"/>
        </w:rPr>
      </w:pPr>
      <w:r w:rsidRPr="007C4F00">
        <w:lastRenderedPageBreak/>
        <w:t>MediaCoatingWKV</w:t>
      </w:r>
    </w:p>
    <w:p w:rsidR="0027527E" w:rsidRPr="007C4F00" w:rsidRDefault="00A045E1" w:rsidP="00C50892">
      <w:pPr>
        <w:pStyle w:val="list3"/>
        <w:rPr>
          <w:color w:val="000000"/>
        </w:rPr>
      </w:pPr>
      <w:r w:rsidRPr="007C4F00">
        <w:t>MediaColMemberWKV</w:t>
      </w:r>
    </w:p>
    <w:p w:rsidR="0027527E" w:rsidRPr="007C4F00" w:rsidRDefault="00A045E1" w:rsidP="00C50892">
      <w:pPr>
        <w:pStyle w:val="list3"/>
        <w:rPr>
          <w:color w:val="000000"/>
        </w:rPr>
      </w:pPr>
      <w:r w:rsidRPr="007C4F00">
        <w:t>MediaColorExtensionPattern</w:t>
      </w:r>
    </w:p>
    <w:p w:rsidR="0027527E" w:rsidRPr="007C4F00" w:rsidRDefault="00A045E1" w:rsidP="00C50892">
      <w:pPr>
        <w:pStyle w:val="list3"/>
        <w:rPr>
          <w:color w:val="000000"/>
        </w:rPr>
      </w:pPr>
      <w:r w:rsidRPr="007C4F00">
        <w:t>MediaColorWKV</w:t>
      </w:r>
    </w:p>
    <w:p w:rsidR="0027527E" w:rsidRPr="007C4F00" w:rsidRDefault="00A045E1" w:rsidP="00C50892">
      <w:pPr>
        <w:pStyle w:val="list3"/>
        <w:rPr>
          <w:color w:val="000000"/>
        </w:rPr>
      </w:pPr>
      <w:r w:rsidRPr="007C4F00">
        <w:t>MediaGrainWKV</w:t>
      </w:r>
    </w:p>
    <w:p w:rsidR="0027527E" w:rsidRPr="007C4F00" w:rsidRDefault="00A045E1" w:rsidP="00C50892">
      <w:pPr>
        <w:pStyle w:val="list3"/>
        <w:rPr>
          <w:color w:val="000000"/>
        </w:rPr>
      </w:pPr>
      <w:r w:rsidRPr="007C4F00">
        <w:t>Media</w:t>
      </w:r>
      <w:r w:rsidR="00184F75">
        <w:t>Input Tray</w:t>
      </w:r>
      <w:r w:rsidRPr="007C4F00">
        <w:t>CheckWKV</w:t>
      </w:r>
    </w:p>
    <w:p w:rsidR="0027527E" w:rsidRPr="007C4F00" w:rsidRDefault="00A045E1" w:rsidP="00C50892">
      <w:pPr>
        <w:pStyle w:val="list3"/>
        <w:rPr>
          <w:color w:val="000000"/>
        </w:rPr>
      </w:pPr>
      <w:r w:rsidRPr="007C4F00">
        <w:t>MediaMaterialWKV</w:t>
      </w:r>
    </w:p>
    <w:p w:rsidR="0027527E" w:rsidRPr="007C4F00" w:rsidRDefault="00A045E1" w:rsidP="00C50892">
      <w:pPr>
        <w:pStyle w:val="list3"/>
        <w:rPr>
          <w:color w:val="000000"/>
        </w:rPr>
      </w:pPr>
      <w:r w:rsidRPr="007C4F00">
        <w:t>MediaNsExtensionPattern</w:t>
      </w:r>
    </w:p>
    <w:p w:rsidR="0027527E" w:rsidRPr="007C4F00" w:rsidRDefault="00A045E1" w:rsidP="00C50892">
      <w:pPr>
        <w:pStyle w:val="list3"/>
        <w:rPr>
          <w:color w:val="000000"/>
        </w:rPr>
      </w:pPr>
      <w:r w:rsidRPr="007C4F00">
        <w:lastRenderedPageBreak/>
        <w:t>MediaPreprintedWKV</w:t>
      </w:r>
    </w:p>
    <w:p w:rsidR="0027527E" w:rsidRPr="007C4F00" w:rsidRDefault="00A045E1" w:rsidP="00C50892">
      <w:pPr>
        <w:pStyle w:val="list3"/>
        <w:rPr>
          <w:color w:val="000000"/>
        </w:rPr>
      </w:pPr>
      <w:r w:rsidRPr="007C4F00">
        <w:t>MediaRecycledWKV</w:t>
      </w:r>
    </w:p>
    <w:p w:rsidR="0027527E" w:rsidRPr="007C4F00" w:rsidRDefault="00A045E1" w:rsidP="00C50892">
      <w:pPr>
        <w:pStyle w:val="list3"/>
        <w:rPr>
          <w:color w:val="000000"/>
        </w:rPr>
      </w:pPr>
      <w:r w:rsidRPr="007C4F00">
        <w:t>MediaSizeAliasNameWKV</w:t>
      </w:r>
    </w:p>
    <w:p w:rsidR="0027527E" w:rsidRPr="007C4F00" w:rsidRDefault="00A045E1" w:rsidP="00C50892">
      <w:pPr>
        <w:pStyle w:val="list3"/>
        <w:rPr>
          <w:color w:val="000000"/>
        </w:rPr>
      </w:pPr>
      <w:r w:rsidRPr="007C4F00">
        <w:t>MediaSizeLegacyNamesWKV</w:t>
      </w:r>
    </w:p>
    <w:p w:rsidR="0027527E" w:rsidRPr="007C4F00" w:rsidRDefault="00A045E1" w:rsidP="00C50892">
      <w:pPr>
        <w:pStyle w:val="list3"/>
        <w:rPr>
          <w:color w:val="000000"/>
        </w:rPr>
      </w:pPr>
      <w:r w:rsidRPr="007C4F00">
        <w:t>MediaSizeMemberWKV</w:t>
      </w:r>
    </w:p>
    <w:p w:rsidR="0027527E" w:rsidRPr="007C4F00" w:rsidRDefault="00A045E1" w:rsidP="00C50892">
      <w:pPr>
        <w:pStyle w:val="list3"/>
        <w:rPr>
          <w:color w:val="000000"/>
        </w:rPr>
      </w:pPr>
      <w:r w:rsidRPr="007C4F00">
        <w:t>MediaSizeNameExtensionPattern</w:t>
      </w:r>
    </w:p>
    <w:p w:rsidR="0027527E" w:rsidRPr="007C4F00" w:rsidRDefault="00A045E1" w:rsidP="00C50892">
      <w:pPr>
        <w:pStyle w:val="list3"/>
        <w:rPr>
          <w:color w:val="000000"/>
        </w:rPr>
      </w:pPr>
      <w:r w:rsidRPr="007C4F00">
        <w:lastRenderedPageBreak/>
        <w:t>MediaSizeNameWKV</w:t>
      </w:r>
    </w:p>
    <w:p w:rsidR="0027527E" w:rsidRPr="007C4F00" w:rsidRDefault="00A045E1" w:rsidP="00C50892">
      <w:pPr>
        <w:pStyle w:val="list3"/>
        <w:rPr>
          <w:color w:val="000000"/>
        </w:rPr>
      </w:pPr>
      <w:r w:rsidRPr="007C4F00">
        <w:t>MediaSizeSelfDescribingNameWKV</w:t>
      </w:r>
    </w:p>
    <w:p w:rsidR="0027527E" w:rsidRPr="007C4F00" w:rsidRDefault="00A045E1" w:rsidP="00C50892">
      <w:pPr>
        <w:pStyle w:val="list3"/>
        <w:rPr>
          <w:color w:val="000000"/>
        </w:rPr>
      </w:pPr>
      <w:r w:rsidRPr="007C4F00">
        <w:t>MediaToothWKV</w:t>
      </w:r>
    </w:p>
    <w:p w:rsidR="0027527E" w:rsidRPr="007C4F00" w:rsidRDefault="00A045E1" w:rsidP="00C50892">
      <w:pPr>
        <w:pStyle w:val="list3"/>
        <w:rPr>
          <w:color w:val="000000"/>
        </w:rPr>
      </w:pPr>
      <w:r w:rsidRPr="007C4F00">
        <w:t>MediaTypeExtensionPattern</w:t>
      </w:r>
    </w:p>
    <w:p w:rsidR="0027527E" w:rsidRPr="007C4F00" w:rsidRDefault="00A045E1" w:rsidP="00C50892">
      <w:pPr>
        <w:pStyle w:val="list3"/>
        <w:rPr>
          <w:color w:val="000000"/>
        </w:rPr>
      </w:pPr>
      <w:r w:rsidRPr="007C4F00">
        <w:t>MediaTypeWKV</w:t>
      </w:r>
    </w:p>
    <w:p w:rsidR="0027527E" w:rsidRPr="007C4F00" w:rsidRDefault="00A045E1" w:rsidP="00C50892">
      <w:pPr>
        <w:pStyle w:val="list3"/>
        <w:rPr>
          <w:color w:val="000000"/>
        </w:rPr>
      </w:pPr>
      <w:r w:rsidRPr="007C4F00">
        <w:t>MediaWKV</w:t>
      </w:r>
    </w:p>
    <w:p w:rsidR="00A045E1" w:rsidRPr="00A045E1" w:rsidRDefault="00A045E1" w:rsidP="0087462F">
      <w:pPr>
        <w:rPr>
          <w:rFonts w:eastAsia="MS Mincho"/>
        </w:rPr>
        <w:sectPr w:rsidR="00A045E1" w:rsidRPr="00A045E1" w:rsidSect="00A045E1">
          <w:type w:val="continuous"/>
          <w:pgSz w:w="12240" w:h="15840" w:code="1"/>
          <w:pgMar w:top="1440" w:right="1440" w:bottom="1440" w:left="1440" w:header="720" w:footer="720" w:gutter="0"/>
          <w:lnNumType w:countBy="1" w:restart="continuous"/>
          <w:cols w:num="3" w:space="720"/>
          <w:titlePg/>
          <w:docGrid w:linePitch="360"/>
        </w:sectPr>
      </w:pPr>
    </w:p>
    <w:p w:rsidR="0027527E" w:rsidRDefault="0027527E" w:rsidP="0087462F">
      <w:pPr>
        <w:rPr>
          <w:rFonts w:eastAsia="MS Mincho"/>
        </w:rPr>
      </w:pPr>
    </w:p>
    <w:p w:rsidR="00A045E1" w:rsidRDefault="00A045E1" w:rsidP="0087462F">
      <w:pPr>
        <w:rPr>
          <w:rFonts w:eastAsia="MS Mincho"/>
        </w:rPr>
        <w:sectPr w:rsidR="00A045E1" w:rsidSect="00A045E1">
          <w:type w:val="continuous"/>
          <w:pgSz w:w="12240" w:h="15840" w:code="1"/>
          <w:pgMar w:top="1440" w:right="1440" w:bottom="1440" w:left="1440" w:header="720" w:footer="720" w:gutter="0"/>
          <w:lnNumType w:countBy="1" w:restart="continuous"/>
          <w:cols w:num="3" w:space="720"/>
          <w:titlePg/>
          <w:docGrid w:linePitch="360"/>
        </w:sectPr>
      </w:pPr>
    </w:p>
    <w:p w:rsidR="001A135F" w:rsidRDefault="00BB31B9" w:rsidP="001A135F">
      <w:pPr>
        <w:pStyle w:val="Heading1"/>
        <w:tabs>
          <w:tab w:val="clear" w:pos="0"/>
          <w:tab w:val="num" w:pos="432"/>
        </w:tabs>
        <w:spacing w:after="240"/>
        <w:ind w:left="432"/>
        <w:jc w:val="left"/>
      </w:pPr>
      <w:bookmarkStart w:id="2293" w:name="_Toc233272488"/>
      <w:bookmarkStart w:id="2294" w:name="_Toc233272571"/>
      <w:bookmarkStart w:id="2295" w:name="_Toc233272662"/>
      <w:bookmarkEnd w:id="2293"/>
      <w:bookmarkEnd w:id="2294"/>
      <w:bookmarkEnd w:id="2295"/>
      <w:r>
        <w:lastRenderedPageBreak/>
        <w:br w:type="page"/>
      </w:r>
      <w:bookmarkStart w:id="2296" w:name="_Toc170621562"/>
      <w:bookmarkStart w:id="2297" w:name="_Toc177863425"/>
      <w:bookmarkStart w:id="2298" w:name="_Toc178134873"/>
      <w:bookmarkStart w:id="2299" w:name="_Toc188408638"/>
      <w:bookmarkStart w:id="2300" w:name="_Toc194966719"/>
      <w:bookmarkStart w:id="2301" w:name="_Toc272299895"/>
      <w:bookmarkStart w:id="2302" w:name="_Toc275155961"/>
      <w:r w:rsidR="001A135F">
        <w:lastRenderedPageBreak/>
        <w:t>Author’s Address</w:t>
      </w:r>
      <w:bookmarkEnd w:id="2296"/>
      <w:bookmarkEnd w:id="2297"/>
      <w:bookmarkEnd w:id="2298"/>
      <w:bookmarkEnd w:id="2299"/>
      <w:bookmarkEnd w:id="2300"/>
      <w:bookmarkEnd w:id="2301"/>
      <w:bookmarkEnd w:id="2302"/>
    </w:p>
    <w:p w:rsidR="001A135F" w:rsidRPr="009D7D1B" w:rsidRDefault="001A135F" w:rsidP="00C50892">
      <w:pPr>
        <w:spacing w:before="0"/>
      </w:pPr>
      <w:r w:rsidRPr="009D7D1B">
        <w:tab/>
      </w:r>
      <w:r w:rsidR="00C50892">
        <w:t>William A</w:t>
      </w:r>
      <w:r>
        <w:t xml:space="preserve"> Wagner</w:t>
      </w:r>
    </w:p>
    <w:p w:rsidR="001A135F" w:rsidRPr="009D7D1B" w:rsidRDefault="001A135F" w:rsidP="00C50892">
      <w:pPr>
        <w:spacing w:before="0"/>
        <w:rPr>
          <w:rFonts w:eastAsia="MS Mincho"/>
        </w:rPr>
      </w:pPr>
      <w:r w:rsidRPr="009D7D1B">
        <w:tab/>
      </w:r>
      <w:r w:rsidR="00D80AD0" w:rsidRPr="00D80AD0">
        <w:rPr>
          <w:rFonts w:eastAsia="MS Mincho"/>
        </w:rPr>
        <w:t>Technical Interface Consulting</w:t>
      </w:r>
    </w:p>
    <w:p w:rsidR="001A135F" w:rsidRPr="009D7D1B" w:rsidRDefault="001A135F" w:rsidP="00C50892">
      <w:pPr>
        <w:spacing w:before="0"/>
        <w:ind w:left="720"/>
        <w:rPr>
          <w:rFonts w:eastAsia="MS Mincho"/>
        </w:rPr>
      </w:pPr>
      <w:r w:rsidRPr="009D7D1B">
        <w:rPr>
          <w:rFonts w:eastAsia="MS Mincho"/>
        </w:rPr>
        <w:t xml:space="preserve">Email: </w:t>
      </w:r>
      <w:r w:rsidR="00D80AD0">
        <w:rPr>
          <w:rFonts w:eastAsia="MS Mincho"/>
        </w:rPr>
        <w:t>wamwagner@comcast.net</w:t>
      </w:r>
    </w:p>
    <w:p w:rsidR="001A135F" w:rsidRPr="009D7D1B" w:rsidRDefault="001A135F" w:rsidP="00C50892">
      <w:pPr>
        <w:spacing w:before="0"/>
        <w:ind w:left="720"/>
        <w:rPr>
          <w:rFonts w:eastAsia="MS Mincho"/>
        </w:rPr>
      </w:pPr>
      <w:r w:rsidRPr="009D7D1B">
        <w:rPr>
          <w:rFonts w:eastAsia="MS Mincho"/>
        </w:rPr>
        <w:t xml:space="preserve">Voice: </w:t>
      </w:r>
      <w:r w:rsidR="00C50892">
        <w:rPr>
          <w:rFonts w:eastAsia="MS Mincho"/>
        </w:rPr>
        <w:t>(978)251-4565</w:t>
      </w:r>
    </w:p>
    <w:p w:rsidR="001A135F" w:rsidRPr="00C8521A" w:rsidRDefault="001A135F" w:rsidP="00C50892">
      <w:pPr>
        <w:spacing w:before="0"/>
        <w:rPr>
          <w:lang w:val="de-DE"/>
        </w:rPr>
      </w:pPr>
    </w:p>
    <w:p w:rsidR="001A135F" w:rsidRPr="009D7D1B" w:rsidRDefault="001A135F" w:rsidP="00C50892">
      <w:pPr>
        <w:spacing w:before="0"/>
      </w:pPr>
      <w:r w:rsidRPr="009D7D1B">
        <w:tab/>
      </w:r>
      <w:bookmarkStart w:id="2303" w:name="_Toc179685590"/>
      <w:bookmarkStart w:id="2304" w:name="_Toc188408639"/>
      <w:r w:rsidRPr="009D7D1B">
        <w:t>Peter Zehler</w:t>
      </w:r>
      <w:bookmarkEnd w:id="2303"/>
      <w:bookmarkEnd w:id="2304"/>
    </w:p>
    <w:p w:rsidR="001A135F" w:rsidRPr="009D7D1B" w:rsidRDefault="001A135F" w:rsidP="00C50892">
      <w:pPr>
        <w:spacing w:before="0"/>
        <w:rPr>
          <w:rFonts w:eastAsia="MS Mincho"/>
        </w:rPr>
      </w:pPr>
      <w:r w:rsidRPr="009D7D1B">
        <w:tab/>
      </w:r>
      <w:smartTag w:uri="urn:schemas-microsoft-com:office:smarttags" w:element="place">
        <w:smartTag w:uri="urn:schemas-microsoft-com:office:smarttags" w:element="PlaceName">
          <w:r w:rsidRPr="009D7D1B">
            <w:rPr>
              <w:rFonts w:eastAsia="MS Mincho"/>
            </w:rPr>
            <w:t>Xerox</w:t>
          </w:r>
        </w:smartTag>
        <w:r w:rsidRPr="009D7D1B">
          <w:rPr>
            <w:rFonts w:eastAsia="MS Mincho"/>
          </w:rPr>
          <w:t xml:space="preserve"> </w:t>
        </w:r>
        <w:smartTag w:uri="urn:schemas-microsoft-com:office:smarttags" w:element="PlaceName">
          <w:r w:rsidRPr="009D7D1B">
            <w:rPr>
              <w:rFonts w:eastAsia="MS Mincho"/>
            </w:rPr>
            <w:t>Research</w:t>
          </w:r>
        </w:smartTag>
        <w:r w:rsidRPr="009D7D1B">
          <w:rPr>
            <w:rFonts w:eastAsia="MS Mincho"/>
          </w:rPr>
          <w:t xml:space="preserve"> </w:t>
        </w:r>
        <w:smartTag w:uri="urn:schemas-microsoft-com:office:smarttags" w:element="PlaceType">
          <w:r w:rsidRPr="009D7D1B">
            <w:rPr>
              <w:rFonts w:eastAsia="MS Mincho"/>
            </w:rPr>
            <w:t>Center</w:t>
          </w:r>
        </w:smartTag>
      </w:smartTag>
      <w:r w:rsidRPr="009D7D1B">
        <w:rPr>
          <w:rFonts w:eastAsia="MS Mincho"/>
        </w:rPr>
        <w:t xml:space="preserve"> Webster</w:t>
      </w:r>
    </w:p>
    <w:p w:rsidR="001A135F" w:rsidRPr="009D7D1B" w:rsidRDefault="001A135F" w:rsidP="00C50892">
      <w:pPr>
        <w:spacing w:before="0"/>
        <w:ind w:left="720"/>
        <w:rPr>
          <w:rFonts w:eastAsia="MS Mincho"/>
        </w:rPr>
      </w:pPr>
      <w:r w:rsidRPr="009D7D1B">
        <w:rPr>
          <w:rFonts w:eastAsia="MS Mincho"/>
        </w:rPr>
        <w:t>Email: Peter.Zehler@Xerox.com</w:t>
      </w:r>
    </w:p>
    <w:p w:rsidR="001A135F" w:rsidRPr="009D7D1B" w:rsidRDefault="001A135F" w:rsidP="00C50892">
      <w:pPr>
        <w:spacing w:before="0"/>
        <w:ind w:left="720"/>
        <w:rPr>
          <w:rFonts w:eastAsia="MS Mincho"/>
        </w:rPr>
      </w:pPr>
      <w:r w:rsidRPr="009D7D1B">
        <w:rPr>
          <w:rFonts w:eastAsia="MS Mincho"/>
        </w:rPr>
        <w:t>Voice: (585) 265-8755</w:t>
      </w:r>
    </w:p>
    <w:p w:rsidR="001A135F" w:rsidRPr="009D7D1B" w:rsidRDefault="001A135F" w:rsidP="00C50892">
      <w:pPr>
        <w:spacing w:before="0"/>
        <w:ind w:left="720"/>
        <w:rPr>
          <w:rFonts w:eastAsia="MS Mincho"/>
        </w:rPr>
      </w:pPr>
      <w:r>
        <w:rPr>
          <w:rFonts w:eastAsia="MS Mincho"/>
        </w:rPr>
        <w:t>Fax</w:t>
      </w:r>
      <w:r w:rsidRPr="009D7D1B">
        <w:rPr>
          <w:rFonts w:eastAsia="MS Mincho"/>
        </w:rPr>
        <w:t>: (585) 265-7441</w:t>
      </w:r>
    </w:p>
    <w:p w:rsidR="001A135F" w:rsidRPr="009D7D1B" w:rsidRDefault="001A135F" w:rsidP="00C50892">
      <w:pPr>
        <w:spacing w:before="0"/>
        <w:ind w:left="720"/>
        <w:rPr>
          <w:rFonts w:eastAsia="MS Mincho"/>
        </w:rPr>
      </w:pPr>
      <w:r w:rsidRPr="009D7D1B">
        <w:rPr>
          <w:rFonts w:eastAsia="MS Mincho"/>
        </w:rPr>
        <w:t>US Mail: Peter Zehler</w:t>
      </w:r>
    </w:p>
    <w:p w:rsidR="001A135F" w:rsidRPr="009D7D1B" w:rsidRDefault="001A135F" w:rsidP="00C50892">
      <w:pPr>
        <w:spacing w:before="0"/>
        <w:ind w:left="720"/>
        <w:rPr>
          <w:rFonts w:eastAsia="MS Mincho"/>
        </w:rPr>
      </w:pPr>
      <w:r w:rsidRPr="009D7D1B">
        <w:rPr>
          <w:rFonts w:eastAsia="MS Mincho"/>
        </w:rPr>
        <w:t>Xerox Corp.</w:t>
      </w:r>
    </w:p>
    <w:p w:rsidR="001A135F" w:rsidRPr="009D7D1B" w:rsidRDefault="001A135F" w:rsidP="00C50892">
      <w:pPr>
        <w:spacing w:before="0"/>
        <w:ind w:left="720"/>
        <w:rPr>
          <w:rFonts w:eastAsia="MS Mincho"/>
        </w:rPr>
      </w:pPr>
      <w:smartTag w:uri="urn:schemas-microsoft-com:office:smarttags" w:element="Street">
        <w:smartTag w:uri="urn:schemas-microsoft-com:office:smarttags" w:element="address">
          <w:r w:rsidRPr="009D7D1B">
            <w:rPr>
              <w:rFonts w:eastAsia="MS Mincho"/>
            </w:rPr>
            <w:t>800 Phillips Rd.</w:t>
          </w:r>
        </w:smartTag>
      </w:smartTag>
    </w:p>
    <w:p w:rsidR="001A135F" w:rsidRPr="009D7D1B" w:rsidRDefault="001A135F" w:rsidP="00C50892">
      <w:pPr>
        <w:spacing w:before="0"/>
        <w:ind w:left="720"/>
        <w:rPr>
          <w:rFonts w:eastAsia="MS Mincho"/>
        </w:rPr>
      </w:pPr>
      <w:bookmarkStart w:id="2305" w:name="_Toc179685591"/>
      <w:bookmarkStart w:id="2306" w:name="_Toc188408640"/>
      <w:r w:rsidRPr="009D7D1B">
        <w:rPr>
          <w:rFonts w:eastAsia="MS Mincho"/>
        </w:rPr>
        <w:t>M/S 128-25E</w:t>
      </w:r>
      <w:bookmarkEnd w:id="2305"/>
      <w:bookmarkEnd w:id="2306"/>
    </w:p>
    <w:p w:rsidR="001A135F" w:rsidRPr="009D7D1B" w:rsidRDefault="001A135F" w:rsidP="00C50892">
      <w:pPr>
        <w:spacing w:before="0"/>
        <w:ind w:left="720"/>
        <w:rPr>
          <w:rFonts w:eastAsia="MS Mincho"/>
        </w:rPr>
      </w:pPr>
      <w:bookmarkStart w:id="2307" w:name="_Toc179685592"/>
      <w:bookmarkStart w:id="2308" w:name="_Toc188408641"/>
      <w:r w:rsidRPr="009D7D1B">
        <w:rPr>
          <w:rFonts w:eastAsia="MS Mincho"/>
        </w:rPr>
        <w:t>Webster NY, 14580-9701</w:t>
      </w:r>
      <w:bookmarkEnd w:id="2307"/>
      <w:bookmarkEnd w:id="2308"/>
    </w:p>
    <w:p w:rsidR="001A135F" w:rsidRPr="00C8521A" w:rsidRDefault="001A135F" w:rsidP="00C50892">
      <w:pPr>
        <w:spacing w:before="0"/>
        <w:rPr>
          <w:lang w:val="de-DE"/>
        </w:rPr>
      </w:pPr>
    </w:p>
    <w:p w:rsidR="001A135F" w:rsidRPr="00AC4072" w:rsidRDefault="001A135F" w:rsidP="00C50892">
      <w:pPr>
        <w:spacing w:before="0"/>
      </w:pPr>
      <w:r w:rsidRPr="00AC4072">
        <w:tab/>
      </w:r>
    </w:p>
    <w:p w:rsidR="001A135F" w:rsidRDefault="001A135F" w:rsidP="00C50892">
      <w:pPr>
        <w:spacing w:before="0"/>
      </w:pPr>
      <w:r>
        <w:t xml:space="preserve">Additional contributors: </w:t>
      </w:r>
    </w:p>
    <w:p w:rsidR="001A135F" w:rsidRPr="00773137" w:rsidRDefault="001A135F" w:rsidP="00C50892">
      <w:pPr>
        <w:spacing w:before="0"/>
        <w:rPr>
          <w:lang w:val="de-DE"/>
        </w:rPr>
      </w:pPr>
      <w:r w:rsidRPr="00773137">
        <w:rPr>
          <w:lang w:val="de-DE"/>
        </w:rPr>
        <w:tab/>
      </w:r>
      <w:r>
        <w:rPr>
          <w:lang w:val="de-DE"/>
        </w:rPr>
        <w:t>Nancy Chen</w:t>
      </w:r>
      <w:r w:rsidR="00A7753F">
        <w:rPr>
          <w:lang w:val="de-DE"/>
        </w:rPr>
        <w:t xml:space="preserve"> </w:t>
      </w:r>
      <w:r w:rsidRPr="00773137">
        <w:rPr>
          <w:lang w:val="de-DE"/>
        </w:rPr>
        <w:t xml:space="preserve">– </w:t>
      </w:r>
      <w:r>
        <w:rPr>
          <w:lang w:val="de-DE"/>
        </w:rPr>
        <w:t>OkiData</w:t>
      </w:r>
    </w:p>
    <w:p w:rsidR="001A135F" w:rsidRDefault="00C50892" w:rsidP="00C50892">
      <w:pPr>
        <w:spacing w:before="0"/>
      </w:pPr>
      <w:r>
        <w:tab/>
        <w:t>Lee Farrell – Can</w:t>
      </w:r>
      <w:r w:rsidR="001A135F">
        <w:t>on</w:t>
      </w:r>
    </w:p>
    <w:p w:rsidR="001A135F" w:rsidRDefault="001A135F" w:rsidP="00C50892">
      <w:pPr>
        <w:spacing w:before="0"/>
      </w:pPr>
      <w:r>
        <w:tab/>
        <w:t>Ira McDonald – High North</w:t>
      </w:r>
    </w:p>
    <w:p w:rsidR="001A135F" w:rsidRDefault="001A135F" w:rsidP="00C50892">
      <w:pPr>
        <w:spacing w:before="0"/>
      </w:pPr>
    </w:p>
    <w:p w:rsidR="0027527E" w:rsidRPr="001A135F" w:rsidRDefault="004B5018" w:rsidP="00C50892">
      <w:pPr>
        <w:pStyle w:val="Heading1"/>
        <w:spacing w:before="0"/>
        <w:rPr>
          <w:rFonts w:eastAsia="MS Mincho"/>
        </w:rPr>
      </w:pPr>
      <w:bookmarkStart w:id="2309" w:name="_Toc275155962"/>
      <w:r w:rsidRPr="001A135F">
        <w:rPr>
          <w:rFonts w:eastAsia="MS Mincho"/>
        </w:rPr>
        <w:t>Document Revisions</w:t>
      </w:r>
      <w:bookmarkEnd w:id="2309"/>
      <w:r w:rsidRPr="001A135F">
        <w:rPr>
          <w:rFonts w:eastAsia="MS Mincho"/>
        </w:rPr>
        <w:t xml:space="preserve"> </w:t>
      </w:r>
    </w:p>
    <w:p w:rsidR="0027527E" w:rsidRDefault="004B5018" w:rsidP="0087462F">
      <w:pPr>
        <w:rPr>
          <w:rFonts w:eastAsia="MS Mincho"/>
          <w:kern w:val="32"/>
        </w:rPr>
      </w:pPr>
      <w:proofErr w:type="gramStart"/>
      <w:r>
        <w:rPr>
          <w:rFonts w:eastAsia="MS Mincho"/>
          <w:kern w:val="32"/>
        </w:rPr>
        <w:t>[ PWG</w:t>
      </w:r>
      <w:proofErr w:type="gramEnd"/>
      <w:r>
        <w:rPr>
          <w:rFonts w:eastAsia="MS Mincho"/>
          <w:kern w:val="32"/>
        </w:rPr>
        <w:t xml:space="preserve"> Secretary: This section must be removed</w:t>
      </w:r>
      <w:r w:rsidR="006A5EEC">
        <w:rPr>
          <w:rFonts w:eastAsia="MS Mincho"/>
          <w:kern w:val="32"/>
        </w:rPr>
        <w:t xml:space="preserve"> when </w:t>
      </w:r>
      <w:r w:rsidR="00710812">
        <w:rPr>
          <w:rFonts w:eastAsia="MS Mincho"/>
          <w:kern w:val="32"/>
        </w:rPr>
        <w:t xml:space="preserve">Document </w:t>
      </w:r>
      <w:r w:rsidR="006A5EEC">
        <w:rPr>
          <w:rFonts w:eastAsia="MS Mincho"/>
          <w:kern w:val="32"/>
        </w:rPr>
        <w:t>is approved</w:t>
      </w:r>
      <w:r>
        <w:rPr>
          <w:rFonts w:eastAsia="MS Mincho"/>
          <w:kern w:val="32"/>
        </w:rPr>
        <w:t xml:space="preserve"> ]</w:t>
      </w:r>
    </w:p>
    <w:p w:rsidR="00A04ACA" w:rsidRDefault="00A04ACA" w:rsidP="00A04ACA">
      <w:pPr>
        <w:rPr>
          <w:rFonts w:eastAsia="MS Mincho"/>
          <w:kern w:val="32"/>
        </w:rPr>
      </w:pPr>
      <w:r>
        <w:rPr>
          <w:rFonts w:eastAsia="MS Mincho"/>
          <w:kern w:val="32"/>
        </w:rPr>
        <w:t>Changes made to October 15</w:t>
      </w:r>
      <w:r w:rsidR="00A7753F">
        <w:rPr>
          <w:rFonts w:eastAsia="MS Mincho"/>
          <w:kern w:val="32"/>
        </w:rPr>
        <w:t xml:space="preserve"> </w:t>
      </w:r>
      <w:r>
        <w:rPr>
          <w:rFonts w:eastAsia="MS Mincho"/>
          <w:kern w:val="32"/>
        </w:rPr>
        <w:t>Version</w:t>
      </w:r>
    </w:p>
    <w:p w:rsidR="00A04ACA" w:rsidRDefault="00A04ACA" w:rsidP="00A04ACA">
      <w:pPr>
        <w:pStyle w:val="ListParagraph"/>
        <w:rPr>
          <w:rFonts w:eastAsia="MS Mincho"/>
          <w:kern w:val="32"/>
        </w:rPr>
      </w:pPr>
      <w:r>
        <w:rPr>
          <w:rFonts w:eastAsia="MS Mincho"/>
          <w:kern w:val="32"/>
        </w:rPr>
        <w:t xml:space="preserve">Power Management </w:t>
      </w:r>
      <w:r w:rsidR="00030CBD">
        <w:rPr>
          <w:rFonts w:eastAsia="MS Mincho"/>
          <w:kern w:val="32"/>
        </w:rPr>
        <w:t>Element</w:t>
      </w:r>
      <w:r>
        <w:rPr>
          <w:rFonts w:eastAsia="MS Mincho"/>
          <w:kern w:val="32"/>
        </w:rPr>
        <w:t>s added to paragraphs 3.1.1. and 3.1.2</w:t>
      </w:r>
    </w:p>
    <w:p w:rsidR="00A04ACA" w:rsidRDefault="00A04ACA" w:rsidP="00A04ACA">
      <w:pPr>
        <w:pStyle w:val="ListParagraph"/>
        <w:rPr>
          <w:rFonts w:eastAsia="MS Mincho"/>
          <w:kern w:val="32"/>
        </w:rPr>
      </w:pPr>
      <w:r>
        <w:rPr>
          <w:rFonts w:eastAsia="MS Mincho"/>
          <w:kern w:val="32"/>
        </w:rPr>
        <w:t>Some pictures enlarged and rearrainged for readability</w:t>
      </w:r>
    </w:p>
    <w:p w:rsidR="00A04ACA" w:rsidRDefault="00A04ACA" w:rsidP="00A04ACA">
      <w:pPr>
        <w:pStyle w:val="ListParagraph"/>
        <w:rPr>
          <w:rFonts w:eastAsia="MS Mincho"/>
          <w:kern w:val="32"/>
        </w:rPr>
      </w:pPr>
      <w:r>
        <w:rPr>
          <w:rFonts w:eastAsia="MS Mincho"/>
          <w:kern w:val="32"/>
        </w:rPr>
        <w:t>Assorted editorial changes.</w:t>
      </w:r>
    </w:p>
    <w:p w:rsidR="006B2664" w:rsidRDefault="006B2664" w:rsidP="006B2664">
      <w:pPr>
        <w:rPr>
          <w:rFonts w:eastAsia="MS Mincho"/>
          <w:kern w:val="32"/>
        </w:rPr>
      </w:pPr>
      <w:r>
        <w:rPr>
          <w:rFonts w:eastAsia="MS Mincho"/>
          <w:kern w:val="32"/>
        </w:rPr>
        <w:t xml:space="preserve">Changes made to October </w:t>
      </w:r>
      <w:r w:rsidR="001A135F">
        <w:rPr>
          <w:rFonts w:eastAsia="MS Mincho"/>
          <w:kern w:val="32"/>
        </w:rPr>
        <w:t>7</w:t>
      </w:r>
      <w:r w:rsidR="00A7753F">
        <w:rPr>
          <w:rFonts w:eastAsia="MS Mincho"/>
          <w:kern w:val="32"/>
        </w:rPr>
        <w:t xml:space="preserve"> </w:t>
      </w:r>
      <w:r>
        <w:rPr>
          <w:rFonts w:eastAsia="MS Mincho"/>
          <w:kern w:val="32"/>
        </w:rPr>
        <w:t>Version</w:t>
      </w:r>
    </w:p>
    <w:p w:rsidR="006B2664" w:rsidRDefault="001A135F" w:rsidP="006B2664">
      <w:pPr>
        <w:pStyle w:val="ListParagraph"/>
        <w:numPr>
          <w:ilvl w:val="0"/>
          <w:numId w:val="72"/>
        </w:numPr>
        <w:rPr>
          <w:rFonts w:eastAsia="MS Mincho"/>
          <w:kern w:val="32"/>
        </w:rPr>
      </w:pPr>
      <w:r>
        <w:rPr>
          <w:rFonts w:eastAsia="MS Mincho"/>
          <w:kern w:val="32"/>
        </w:rPr>
        <w:t>Updated all diagrams</w:t>
      </w:r>
    </w:p>
    <w:p w:rsidR="001A135F" w:rsidRDefault="001A135F" w:rsidP="006B2664">
      <w:pPr>
        <w:pStyle w:val="ListParagraph"/>
        <w:numPr>
          <w:ilvl w:val="0"/>
          <w:numId w:val="72"/>
        </w:numPr>
        <w:rPr>
          <w:rFonts w:eastAsia="MS Mincho"/>
          <w:kern w:val="32"/>
        </w:rPr>
      </w:pPr>
      <w:r>
        <w:rPr>
          <w:rFonts w:eastAsia="MS Mincho"/>
          <w:kern w:val="32"/>
        </w:rPr>
        <w:t>Added section on Power</w:t>
      </w:r>
      <w:r w:rsidR="009A3356">
        <w:rPr>
          <w:rFonts w:eastAsia="MS Mincho"/>
          <w:kern w:val="32"/>
        </w:rPr>
        <w:t xml:space="preserve"> (Not yet populated)</w:t>
      </w:r>
    </w:p>
    <w:p w:rsidR="001A135F" w:rsidRDefault="001A135F" w:rsidP="006B2664">
      <w:pPr>
        <w:pStyle w:val="ListParagraph"/>
        <w:numPr>
          <w:ilvl w:val="0"/>
          <w:numId w:val="72"/>
        </w:numPr>
        <w:rPr>
          <w:rFonts w:eastAsia="MS Mincho"/>
          <w:kern w:val="32"/>
        </w:rPr>
      </w:pPr>
      <w:r>
        <w:rPr>
          <w:rFonts w:eastAsia="MS Mincho"/>
          <w:kern w:val="32"/>
        </w:rPr>
        <w:t>Updated Service Capabilities and Service defaults</w:t>
      </w:r>
    </w:p>
    <w:p w:rsidR="007C59E4" w:rsidRDefault="007C59E4" w:rsidP="006B2664">
      <w:pPr>
        <w:pStyle w:val="ListParagraph"/>
        <w:numPr>
          <w:ilvl w:val="0"/>
          <w:numId w:val="72"/>
        </w:numPr>
        <w:rPr>
          <w:rFonts w:eastAsia="MS Mincho"/>
          <w:kern w:val="32"/>
        </w:rPr>
      </w:pPr>
      <w:r>
        <w:rPr>
          <w:rFonts w:eastAsia="MS Mincho"/>
          <w:kern w:val="32"/>
        </w:rPr>
        <w:t>Made naming convention consistant (abstract name in text, XML name in figures and tables)</w:t>
      </w:r>
    </w:p>
    <w:p w:rsidR="007C59E4" w:rsidRDefault="007C59E4" w:rsidP="006B2664">
      <w:pPr>
        <w:pStyle w:val="ListParagraph"/>
        <w:numPr>
          <w:ilvl w:val="0"/>
          <w:numId w:val="72"/>
        </w:numPr>
        <w:rPr>
          <w:rFonts w:eastAsia="MS Mincho"/>
          <w:kern w:val="32"/>
        </w:rPr>
      </w:pPr>
      <w:r>
        <w:rPr>
          <w:rFonts w:eastAsia="MS Mincho"/>
          <w:kern w:val="32"/>
        </w:rPr>
        <w:t>Updated all cross references</w:t>
      </w:r>
    </w:p>
    <w:p w:rsidR="007C59E4" w:rsidRDefault="007C59E4" w:rsidP="006B2664">
      <w:pPr>
        <w:pStyle w:val="ListParagraph"/>
        <w:numPr>
          <w:ilvl w:val="0"/>
          <w:numId w:val="72"/>
        </w:numPr>
        <w:rPr>
          <w:rFonts w:eastAsia="MS Mincho"/>
          <w:kern w:val="32"/>
        </w:rPr>
      </w:pPr>
      <w:r>
        <w:rPr>
          <w:rFonts w:eastAsia="MS Mincho"/>
          <w:kern w:val="32"/>
        </w:rPr>
        <w:t>Added some missing references and began to correct some in tables</w:t>
      </w:r>
    </w:p>
    <w:p w:rsidR="006B2664" w:rsidRDefault="007C59E4" w:rsidP="006B2664">
      <w:pPr>
        <w:rPr>
          <w:rFonts w:eastAsia="MS Mincho"/>
          <w:kern w:val="32"/>
        </w:rPr>
      </w:pPr>
      <w:r>
        <w:rPr>
          <w:rFonts w:eastAsia="MS Mincho"/>
          <w:kern w:val="32"/>
        </w:rPr>
        <w:t xml:space="preserve">Changes made to September </w:t>
      </w:r>
      <w:r w:rsidR="006B2664">
        <w:rPr>
          <w:rFonts w:eastAsia="MS Mincho"/>
          <w:kern w:val="32"/>
        </w:rPr>
        <w:t>Version</w:t>
      </w:r>
    </w:p>
    <w:p w:rsidR="006B2664" w:rsidRDefault="006B2664" w:rsidP="006B2664">
      <w:pPr>
        <w:pStyle w:val="ListParagraph"/>
        <w:numPr>
          <w:ilvl w:val="0"/>
          <w:numId w:val="72"/>
        </w:numPr>
        <w:rPr>
          <w:rFonts w:eastAsia="MS Mincho"/>
          <w:kern w:val="32"/>
        </w:rPr>
      </w:pPr>
      <w:r>
        <w:rPr>
          <w:rFonts w:eastAsia="MS Mincho"/>
          <w:kern w:val="32"/>
        </w:rPr>
        <w:t>Table 2: merged with correspondiong table in Requirements Document</w:t>
      </w:r>
    </w:p>
    <w:p w:rsidR="003E2042" w:rsidRDefault="002E3C13" w:rsidP="003E2042">
      <w:pPr>
        <w:pStyle w:val="ListParagraph"/>
        <w:numPr>
          <w:ilvl w:val="0"/>
          <w:numId w:val="72"/>
        </w:numPr>
        <w:rPr>
          <w:rFonts w:eastAsia="MS Mincho"/>
          <w:kern w:val="32"/>
        </w:rPr>
      </w:pPr>
      <w:r>
        <w:rPr>
          <w:rFonts w:eastAsia="MS Mincho"/>
          <w:kern w:val="32"/>
        </w:rPr>
        <w:t>Table 2:</w:t>
      </w:r>
      <w:r w:rsidR="003E2042">
        <w:rPr>
          <w:rFonts w:eastAsia="MS Mincho"/>
          <w:kern w:val="32"/>
        </w:rPr>
        <w:t xml:space="preserve"> Corrected definitions of Destination and Destination URI</w:t>
      </w:r>
    </w:p>
    <w:p w:rsidR="002E3C13" w:rsidRDefault="002E3C13" w:rsidP="003E2042">
      <w:pPr>
        <w:pStyle w:val="ListParagraph"/>
        <w:numPr>
          <w:ilvl w:val="0"/>
          <w:numId w:val="72"/>
        </w:numPr>
        <w:rPr>
          <w:rFonts w:eastAsia="MS Mincho"/>
          <w:kern w:val="32"/>
        </w:rPr>
      </w:pPr>
      <w:r>
        <w:rPr>
          <w:rFonts w:eastAsia="MS Mincho"/>
          <w:kern w:val="32"/>
        </w:rPr>
        <w:t xml:space="preserve">Para 1.3.3: Corrected distinction between </w:t>
      </w:r>
      <w:r w:rsidR="00030CBD">
        <w:rPr>
          <w:rFonts w:eastAsia="MS Mincho"/>
          <w:kern w:val="32"/>
        </w:rPr>
        <w:t>Element</w:t>
      </w:r>
      <w:r>
        <w:rPr>
          <w:rFonts w:eastAsia="MS Mincho"/>
          <w:kern w:val="32"/>
        </w:rPr>
        <w:t xml:space="preserve"> extension “any” symbols and attribute extension “any” symbols</w:t>
      </w:r>
    </w:p>
    <w:p w:rsidR="004608CB" w:rsidRDefault="004608CB" w:rsidP="0087462F">
      <w:pPr>
        <w:rPr>
          <w:rFonts w:eastAsia="MS Mincho"/>
          <w:kern w:val="32"/>
        </w:rPr>
      </w:pPr>
      <w:r>
        <w:rPr>
          <w:rFonts w:eastAsia="MS Mincho"/>
          <w:kern w:val="32"/>
        </w:rPr>
        <w:t>Changes made to the 30 July Version</w:t>
      </w:r>
    </w:p>
    <w:p w:rsidR="004608CB" w:rsidRDefault="004608CB" w:rsidP="004608CB">
      <w:pPr>
        <w:pStyle w:val="ListParagraph"/>
        <w:rPr>
          <w:rFonts w:eastAsia="MS Mincho"/>
          <w:kern w:val="32"/>
        </w:rPr>
      </w:pPr>
      <w:r>
        <w:rPr>
          <w:rFonts w:eastAsia="MS Mincho"/>
          <w:kern w:val="32"/>
        </w:rPr>
        <w:lastRenderedPageBreak/>
        <w:t>Table 2 extensively revised to conform to terminology in the Requirements Document</w:t>
      </w:r>
    </w:p>
    <w:p w:rsidR="004608CB" w:rsidRDefault="004608CB" w:rsidP="004608CB">
      <w:pPr>
        <w:pStyle w:val="ListParagraph"/>
        <w:rPr>
          <w:rFonts w:eastAsia="MS Mincho"/>
          <w:kern w:val="32"/>
        </w:rPr>
      </w:pPr>
      <w:r>
        <w:rPr>
          <w:rFonts w:eastAsia="MS Mincho"/>
          <w:kern w:val="32"/>
        </w:rPr>
        <w:t>Section 7.3, Service Operations replaced with separately edited Service Operations section</w:t>
      </w:r>
    </w:p>
    <w:p w:rsidR="00B0012A" w:rsidRDefault="00B0012A" w:rsidP="00B0012A">
      <w:pPr>
        <w:pStyle w:val="ListParagraph"/>
        <w:rPr>
          <w:rFonts w:eastAsia="MS Mincho"/>
          <w:kern w:val="32"/>
        </w:rPr>
      </w:pPr>
      <w:r>
        <w:rPr>
          <w:rFonts w:eastAsia="MS Mincho"/>
          <w:kern w:val="32"/>
        </w:rPr>
        <w:t>Section 2.6 replaced with section from Ira.</w:t>
      </w:r>
    </w:p>
    <w:p w:rsidR="00A02934" w:rsidRPr="00C80AE4" w:rsidRDefault="00A02934" w:rsidP="0087462F">
      <w:pPr>
        <w:rPr>
          <w:rFonts w:eastAsia="MS Mincho"/>
          <w:kern w:val="32"/>
        </w:rPr>
      </w:pPr>
      <w:r>
        <w:rPr>
          <w:rFonts w:eastAsia="MS Mincho"/>
          <w:kern w:val="32"/>
        </w:rPr>
        <w:t>Cha</w:t>
      </w:r>
      <w:r w:rsidRPr="00C80AE4">
        <w:rPr>
          <w:rFonts w:eastAsia="MS Mincho"/>
          <w:kern w:val="32"/>
        </w:rPr>
        <w:t xml:space="preserve">nges made in the </w:t>
      </w:r>
      <w:r>
        <w:rPr>
          <w:rFonts w:eastAsia="MS Mincho"/>
          <w:kern w:val="32"/>
        </w:rPr>
        <w:t>March 29</w:t>
      </w:r>
      <w:r w:rsidR="00A7753F">
        <w:rPr>
          <w:rFonts w:eastAsia="MS Mincho"/>
          <w:kern w:val="32"/>
        </w:rPr>
        <w:t xml:space="preserve"> </w:t>
      </w:r>
      <w:r w:rsidRPr="00C80AE4">
        <w:rPr>
          <w:rFonts w:eastAsia="MS Mincho"/>
          <w:kern w:val="32"/>
        </w:rPr>
        <w:t xml:space="preserve">Document resulting from </w:t>
      </w:r>
      <w:r>
        <w:rPr>
          <w:rFonts w:eastAsia="MS Mincho"/>
          <w:kern w:val="32"/>
        </w:rPr>
        <w:t>February 2010</w:t>
      </w:r>
      <w:r w:rsidR="00A7753F">
        <w:rPr>
          <w:rFonts w:eastAsia="MS Mincho"/>
          <w:kern w:val="32"/>
        </w:rPr>
        <w:t xml:space="preserve"> </w:t>
      </w:r>
      <w:r w:rsidRPr="00C80AE4">
        <w:rPr>
          <w:rFonts w:eastAsia="MS Mincho"/>
          <w:kern w:val="32"/>
        </w:rPr>
        <w:t>face-to-face</w:t>
      </w:r>
    </w:p>
    <w:p w:rsidR="00A02934" w:rsidRDefault="007078A9" w:rsidP="002105E9">
      <w:pPr>
        <w:pStyle w:val="ListParagraph"/>
        <w:rPr>
          <w:rFonts w:eastAsia="MS Mincho"/>
          <w:kern w:val="32"/>
        </w:rPr>
      </w:pPr>
      <w:r>
        <w:rPr>
          <w:rFonts w:eastAsia="MS Mincho"/>
          <w:kern w:val="32"/>
        </w:rPr>
        <w:t>Section 7.3 yellowed put and temporarily extracted for separate development</w:t>
      </w:r>
    </w:p>
    <w:p w:rsidR="007078A9" w:rsidRDefault="007078A9" w:rsidP="002105E9">
      <w:pPr>
        <w:pStyle w:val="ListParagraph"/>
        <w:rPr>
          <w:rFonts w:eastAsia="MS Mincho"/>
          <w:kern w:val="32"/>
        </w:rPr>
      </w:pPr>
      <w:r>
        <w:rPr>
          <w:rFonts w:eastAsia="MS Mincho"/>
          <w:kern w:val="32"/>
        </w:rPr>
        <w:t>Schema pictures updated</w:t>
      </w:r>
    </w:p>
    <w:p w:rsidR="00F55547" w:rsidRDefault="00F55547" w:rsidP="002105E9">
      <w:pPr>
        <w:pStyle w:val="ListParagraph"/>
        <w:rPr>
          <w:rFonts w:eastAsia="MS Mincho"/>
          <w:kern w:val="32"/>
        </w:rPr>
      </w:pPr>
      <w:r>
        <w:rPr>
          <w:rFonts w:eastAsia="MS Mincho"/>
          <w:kern w:val="32"/>
        </w:rPr>
        <w:t>Paragraph 1.3.3. added</w:t>
      </w:r>
    </w:p>
    <w:p w:rsidR="007078A9" w:rsidRDefault="007078A9" w:rsidP="002105E9">
      <w:pPr>
        <w:pStyle w:val="ListParagraph"/>
        <w:rPr>
          <w:rFonts w:eastAsia="MS Mincho"/>
          <w:kern w:val="32"/>
        </w:rPr>
      </w:pPr>
      <w:r>
        <w:rPr>
          <w:rFonts w:eastAsia="MS Mincho"/>
          <w:kern w:val="32"/>
        </w:rPr>
        <w:t xml:space="preserve">Section </w:t>
      </w:r>
      <w:r w:rsidR="00CD5803">
        <w:rPr>
          <w:rFonts w:eastAsia="MS Mincho"/>
          <w:kern w:val="32"/>
        </w:rPr>
        <w:t>8</w:t>
      </w:r>
      <w:r>
        <w:rPr>
          <w:rFonts w:eastAsia="MS Mincho"/>
          <w:kern w:val="32"/>
        </w:rPr>
        <w:t xml:space="preserve"> added</w:t>
      </w:r>
    </w:p>
    <w:p w:rsidR="00102802" w:rsidRPr="00C80AE4" w:rsidRDefault="00102802" w:rsidP="0087462F">
      <w:pPr>
        <w:rPr>
          <w:rFonts w:eastAsia="MS Mincho"/>
          <w:kern w:val="32"/>
        </w:rPr>
      </w:pPr>
      <w:r>
        <w:rPr>
          <w:rFonts w:eastAsia="MS Mincho"/>
          <w:kern w:val="32"/>
        </w:rPr>
        <w:t>Cha</w:t>
      </w:r>
      <w:r w:rsidRPr="00C80AE4">
        <w:rPr>
          <w:rFonts w:eastAsia="MS Mincho"/>
          <w:kern w:val="32"/>
        </w:rPr>
        <w:t>nges made in the January 4 Document resulting from December 2009 face-to-face</w:t>
      </w:r>
    </w:p>
    <w:p w:rsidR="00102802" w:rsidRPr="00C80AE4" w:rsidRDefault="00102802" w:rsidP="002105E9">
      <w:pPr>
        <w:pStyle w:val="ListParagraph"/>
      </w:pPr>
      <w:r w:rsidRPr="00C80AE4">
        <w:t>Figure 2 – Primary Interfaces with Services: Modified to show</w:t>
      </w:r>
      <w:r w:rsidR="00FC3D74">
        <w:t xml:space="preserve"> </w:t>
      </w:r>
      <w:r w:rsidRPr="00C80AE4">
        <w:t>EmailOut and FaxOut digital-</w:t>
      </w:r>
      <w:r w:rsidR="00710812">
        <w:t xml:space="preserve">Document </w:t>
      </w:r>
      <w:r w:rsidRPr="00C80AE4">
        <w:t>data flow arrows to Repository.</w:t>
      </w:r>
    </w:p>
    <w:p w:rsidR="00102802" w:rsidRPr="00C80AE4" w:rsidRDefault="00102802" w:rsidP="002105E9">
      <w:pPr>
        <w:pStyle w:val="ListParagraph"/>
      </w:pPr>
      <w:r w:rsidRPr="00C80AE4">
        <w:t>Figure 8 and Section 2.4.2.2 – change Content Region to Scan Region</w:t>
      </w:r>
    </w:p>
    <w:p w:rsidR="00102802" w:rsidRPr="00C80AE4" w:rsidRDefault="00102802" w:rsidP="002105E9">
      <w:pPr>
        <w:pStyle w:val="ListParagraph"/>
      </w:pPr>
      <w:r w:rsidRPr="00C80AE4">
        <w:t>Table 7 – Data type should all be in lower case : Complex =&gt; complex</w:t>
      </w:r>
    </w:p>
    <w:p w:rsidR="00102802" w:rsidRPr="00C80AE4" w:rsidRDefault="00102802" w:rsidP="002105E9">
      <w:pPr>
        <w:pStyle w:val="ListParagraph"/>
      </w:pPr>
      <w:r w:rsidRPr="00C80AE4">
        <w:t>Table 30 “removable” property indicated as applicable to any storage type</w:t>
      </w:r>
    </w:p>
    <w:p w:rsidR="00102802" w:rsidRPr="00C80AE4" w:rsidRDefault="00102802" w:rsidP="002105E9">
      <w:pPr>
        <w:pStyle w:val="ListParagraph"/>
      </w:pPr>
      <w:r w:rsidRPr="00C80AE4">
        <w:t xml:space="preserve">Table 32 – </w:t>
      </w:r>
    </w:p>
    <w:p w:rsidR="00102802" w:rsidRPr="00C80AE4" w:rsidRDefault="00102802" w:rsidP="002105E9">
      <w:pPr>
        <w:pStyle w:val="ListParagraph"/>
      </w:pPr>
      <w:r w:rsidRPr="00C80AE4">
        <w:t>ImageBox – remove “inseparable” in the description.</w:t>
      </w:r>
    </w:p>
    <w:p w:rsidR="00102802" w:rsidRPr="00C80AE4" w:rsidRDefault="00931C49" w:rsidP="002105E9">
      <w:pPr>
        <w:pStyle w:val="ListParagraph"/>
      </w:pPr>
      <w:r>
        <w:t>Scan Region</w:t>
      </w:r>
      <w:r w:rsidR="00102802" w:rsidRPr="00C80AE4">
        <w:t xml:space="preserve"> - Remove “inseparable” in the description.</w:t>
      </w:r>
    </w:p>
    <w:p w:rsidR="00102802" w:rsidRPr="00C80AE4" w:rsidRDefault="00102802" w:rsidP="002105E9">
      <w:pPr>
        <w:pStyle w:val="ListParagraph"/>
      </w:pPr>
      <w:r w:rsidRPr="00C80AE4">
        <w:t>Table 36 – RepertoirSupported – the reference is “PWG Candidate Standard 5106.2”</w:t>
      </w:r>
    </w:p>
    <w:p w:rsidR="00102802" w:rsidRPr="00C80AE4" w:rsidRDefault="00102802" w:rsidP="002105E9">
      <w:pPr>
        <w:pStyle w:val="ListParagraph"/>
      </w:pPr>
      <w:r w:rsidRPr="00C80AE4">
        <w:t>Table 38 -</w:t>
      </w:r>
      <w:r w:rsidR="00FC3D74">
        <w:t xml:space="preserve"> </w:t>
      </w:r>
      <w:r w:rsidRPr="00C80AE4">
        <w:t>imagesCompleted – Remove the note about “this counter must be promptly updated”</w:t>
      </w:r>
    </w:p>
    <w:p w:rsidR="00102802" w:rsidRPr="00C80AE4" w:rsidRDefault="00E34CA8" w:rsidP="002105E9">
      <w:pPr>
        <w:pStyle w:val="ListParagraph"/>
      </w:pPr>
      <w:r w:rsidRPr="00C80AE4">
        <w:t xml:space="preserve">Old </w:t>
      </w:r>
      <w:r w:rsidR="00102802" w:rsidRPr="00C80AE4">
        <w:t xml:space="preserve">Line 1523 A saved </w:t>
      </w:r>
      <w:r w:rsidR="00710812">
        <w:t xml:space="preserve">Job </w:t>
      </w:r>
      <w:r w:rsidR="00102802" w:rsidRPr="00C80AE4">
        <w:t xml:space="preserve">can be recalled by Reprocess-Job (using original </w:t>
      </w:r>
      <w:r w:rsidR="00710812">
        <w:t xml:space="preserve">Job </w:t>
      </w:r>
      <w:r w:rsidR="00102802" w:rsidRPr="00C80AE4">
        <w:t xml:space="preserve">ticket) or Resubmit-Job (which may change </w:t>
      </w:r>
      <w:r w:rsidR="00710812">
        <w:t xml:space="preserve">Job </w:t>
      </w:r>
      <w:r w:rsidR="00102802" w:rsidRPr="00C80AE4">
        <w:t>processing instruction)</w:t>
      </w:r>
    </w:p>
    <w:p w:rsidR="00102802" w:rsidRPr="00C80AE4" w:rsidRDefault="00102802" w:rsidP="002105E9">
      <w:pPr>
        <w:pStyle w:val="ListParagraph"/>
      </w:pPr>
      <w:r w:rsidRPr="00C80AE4">
        <w:t>Figure 59 – remove background color</w:t>
      </w:r>
    </w:p>
    <w:p w:rsidR="001A75D3" w:rsidRPr="00C80AE4" w:rsidRDefault="00102802" w:rsidP="002105E9">
      <w:pPr>
        <w:pStyle w:val="ListParagraph"/>
      </w:pPr>
      <w:r w:rsidRPr="00C80AE4">
        <w:t>Table 49 –</w:t>
      </w:r>
      <w:r w:rsidR="00FC3D74">
        <w:t xml:space="preserve"> </w:t>
      </w:r>
    </w:p>
    <w:p w:rsidR="00102802" w:rsidRPr="00C80AE4" w:rsidRDefault="00E34CA8" w:rsidP="002105E9">
      <w:pPr>
        <w:pStyle w:val="ListParagraph"/>
      </w:pPr>
      <w:r w:rsidRPr="00C80AE4">
        <w:t xml:space="preserve">Reworked to separate Basic and Administrator operations, with te latter now in table </w:t>
      </w:r>
      <w:r w:rsidR="001A75D3" w:rsidRPr="00C80AE4">
        <w:t>52</w:t>
      </w:r>
    </w:p>
    <w:p w:rsidR="00102802" w:rsidRPr="00C80AE4" w:rsidRDefault="00102802" w:rsidP="002105E9">
      <w:pPr>
        <w:pStyle w:val="ListParagraph"/>
      </w:pPr>
      <w:r w:rsidRPr="00C80AE4">
        <w:t>Add “comma” between all parameters.</w:t>
      </w:r>
    </w:p>
    <w:p w:rsidR="001A75D3" w:rsidRPr="00C80AE4" w:rsidRDefault="001A75D3" w:rsidP="002105E9">
      <w:pPr>
        <w:pStyle w:val="ListParagraph"/>
      </w:pPr>
      <w:r w:rsidRPr="00C80AE4">
        <w:t>Section 7.3</w:t>
      </w:r>
    </w:p>
    <w:p w:rsidR="001A75D3" w:rsidRPr="00C80AE4" w:rsidRDefault="001A75D3" w:rsidP="002105E9">
      <w:pPr>
        <w:pStyle w:val="ListParagraph"/>
      </w:pPr>
      <w:r w:rsidRPr="00C80AE4">
        <w:t>Additional operations added</w:t>
      </w:r>
    </w:p>
    <w:p w:rsidR="001A75D3" w:rsidRPr="00C80AE4" w:rsidRDefault="001A75D3" w:rsidP="002105E9">
      <w:pPr>
        <w:pStyle w:val="ListParagraph"/>
      </w:pPr>
      <w:r w:rsidRPr="00C80AE4">
        <w:t>List of opereations in table and descriptions of operations in paragraphs made to agree.</w:t>
      </w:r>
    </w:p>
    <w:p w:rsidR="00102802" w:rsidRPr="00C80AE4" w:rsidRDefault="00102802" w:rsidP="002105E9">
      <w:pPr>
        <w:pStyle w:val="ListParagraph"/>
      </w:pPr>
      <w:r w:rsidRPr="00C80AE4">
        <w:t xml:space="preserve">Section 8 Conformance : </w:t>
      </w:r>
      <w:r w:rsidR="001A75D3" w:rsidRPr="00C80AE4">
        <w:t>reworked according to discussions</w:t>
      </w:r>
    </w:p>
    <w:p w:rsidR="00102802" w:rsidRPr="00C80AE4" w:rsidRDefault="00102802" w:rsidP="002105E9">
      <w:pPr>
        <w:pStyle w:val="ListParagraph"/>
      </w:pPr>
      <w:r w:rsidRPr="00C80AE4">
        <w:t>Section 11 Security Considerations</w:t>
      </w:r>
    </w:p>
    <w:p w:rsidR="00102802" w:rsidRPr="00102802" w:rsidRDefault="00102802" w:rsidP="002105E9">
      <w:pPr>
        <w:pStyle w:val="ListParagraph"/>
      </w:pPr>
      <w:r w:rsidRPr="00C80AE4">
        <w:t xml:space="preserve">P2600 standards </w:t>
      </w:r>
      <w:r w:rsidR="001A75D3" w:rsidRPr="00C80AE4">
        <w:t>referenced</w:t>
      </w:r>
      <w:r w:rsidRPr="00102802">
        <w:t>.</w:t>
      </w:r>
    </w:p>
    <w:p w:rsidR="00102802" w:rsidRPr="00102802" w:rsidRDefault="00C80AE4" w:rsidP="002105E9">
      <w:pPr>
        <w:pStyle w:val="ListParagraph"/>
      </w:pPr>
      <w:r>
        <w:t xml:space="preserve">Para 11.3 changed </w:t>
      </w:r>
    </w:p>
    <w:p w:rsidR="00423F3C" w:rsidRDefault="00423F3C" w:rsidP="0087462F">
      <w:pPr>
        <w:rPr>
          <w:rFonts w:eastAsia="MS Mincho"/>
          <w:kern w:val="32"/>
        </w:rPr>
      </w:pPr>
      <w:r w:rsidRPr="00102802">
        <w:rPr>
          <w:rFonts w:eastAsia="MS Mincho"/>
          <w:kern w:val="32"/>
        </w:rPr>
        <w:t xml:space="preserve">Changes to </w:t>
      </w:r>
      <w:r w:rsidR="00F20CDC" w:rsidRPr="00102802">
        <w:rPr>
          <w:rFonts w:eastAsia="MS Mincho"/>
          <w:kern w:val="32"/>
        </w:rPr>
        <w:t>December 1</w:t>
      </w:r>
      <w:r w:rsidRPr="00102802">
        <w:rPr>
          <w:rFonts w:eastAsia="MS Mincho"/>
          <w:kern w:val="32"/>
        </w:rPr>
        <w:t xml:space="preserve"> Version</w:t>
      </w:r>
      <w:r>
        <w:rPr>
          <w:rFonts w:eastAsia="MS Mincho"/>
          <w:kern w:val="32"/>
        </w:rPr>
        <w:t xml:space="preserve"> (as a result of October 2009 Face to face comments)</w:t>
      </w:r>
    </w:p>
    <w:p w:rsidR="006A5133" w:rsidRPr="00423F3C" w:rsidRDefault="006A5133" w:rsidP="0087462F">
      <w:pPr>
        <w:rPr>
          <w:b/>
        </w:rPr>
      </w:pPr>
      <w:r w:rsidRPr="00423F3C">
        <w:t>Section 1 –</w:t>
      </w:r>
    </w:p>
    <w:p w:rsidR="006A5133" w:rsidRPr="00423F3C" w:rsidRDefault="006A5133" w:rsidP="0087462F">
      <w:pPr>
        <w:rPr>
          <w:b/>
        </w:rPr>
      </w:pPr>
      <w:r w:rsidRPr="00423F3C">
        <w:t>Add introductory text: “&lt;service&gt; prefix in the terminology table represents any MFD services”.</w:t>
      </w:r>
    </w:p>
    <w:p w:rsidR="006A5133" w:rsidRPr="00423F3C" w:rsidRDefault="006A5133" w:rsidP="0087462F">
      <w:pPr>
        <w:rPr>
          <w:b/>
        </w:rPr>
      </w:pPr>
      <w:r w:rsidRPr="00423F3C">
        <w:t xml:space="preserve">Add “&lt;service&gt;Device”; its definition from the WIMS </w:t>
      </w:r>
      <w:proofErr w:type="gramStart"/>
      <w:r w:rsidRPr="00423F3C">
        <w:t>document,</w:t>
      </w:r>
      <w:proofErr w:type="gramEnd"/>
      <w:r w:rsidRPr="00423F3C">
        <w:t xml:space="preserve"> is defined as “an abstract object representing a hardware component of a network host system that supports the indicated service. A &lt;service&gt;device exposes every </w:t>
      </w:r>
      <w:r w:rsidR="00030CBD">
        <w:t>Subunit</w:t>
      </w:r>
      <w:r w:rsidRPr="00423F3C">
        <w:t xml:space="preserve"> on the associated network host system involved in performing the function of the indicated service.</w:t>
      </w:r>
    </w:p>
    <w:p w:rsidR="006A5133" w:rsidRPr="00423F3C" w:rsidRDefault="006A5133" w:rsidP="0087462F">
      <w:pPr>
        <w:rPr>
          <w:b/>
        </w:rPr>
      </w:pPr>
      <w:r w:rsidRPr="00423F3C">
        <w:t xml:space="preserve">Add “&lt;service&gt;Document”: an object created and managed by the specified service that contains the description, processing, and status information, of a data object submitted by a user. A </w:t>
      </w:r>
      <w:r w:rsidR="00710812">
        <w:t xml:space="preserve">Document </w:t>
      </w:r>
      <w:r w:rsidRPr="00423F3C">
        <w:t xml:space="preserve">object is bound to a </w:t>
      </w:r>
      <w:r w:rsidR="001E36D3">
        <w:t>Job</w:t>
      </w:r>
      <w:r w:rsidRPr="00423F3C">
        <w:t>.</w:t>
      </w:r>
    </w:p>
    <w:p w:rsidR="006A5133" w:rsidRPr="00423F3C" w:rsidRDefault="006A5133" w:rsidP="0087462F">
      <w:pPr>
        <w:rPr>
          <w:b/>
        </w:rPr>
      </w:pPr>
      <w:r>
        <w:t>A</w:t>
      </w:r>
      <w:r w:rsidRPr="00423F3C">
        <w:t>dd a “Conformance Terminology” section to introduce the standard conformance terminology. The rest of terminology belongs to “MFD Service Terminology”</w:t>
      </w:r>
    </w:p>
    <w:p w:rsidR="006A5133" w:rsidRPr="00423F3C" w:rsidRDefault="006A5133" w:rsidP="0087462F">
      <w:r w:rsidRPr="00423F3C">
        <w:lastRenderedPageBreak/>
        <w:t>Section 2 –</w:t>
      </w:r>
      <w:r>
        <w:t xml:space="preserve"> </w:t>
      </w:r>
    </w:p>
    <w:p w:rsidR="006A5133" w:rsidRPr="000E7C4E" w:rsidRDefault="006A5133" w:rsidP="0087462F">
      <w:r>
        <w:t>U</w:t>
      </w:r>
      <w:r w:rsidRPr="000E7C4E">
        <w:t xml:space="preserve">pdate Figure 1 – MFD top level Schema </w:t>
      </w:r>
      <w:proofErr w:type="gramStart"/>
      <w:r w:rsidRPr="000E7C4E">
        <w:t>diagram :</w:t>
      </w:r>
      <w:proofErr w:type="gramEnd"/>
      <w:r w:rsidRPr="000E7C4E">
        <w:t xml:space="preserve"> SystemDescription &amp; System</w:t>
      </w:r>
    </w:p>
    <w:p w:rsidR="006A5133" w:rsidRPr="000E7C4E" w:rsidRDefault="006A5133" w:rsidP="0087462F">
      <w:r>
        <w:t>U</w:t>
      </w:r>
      <w:r w:rsidRPr="000E7C4E">
        <w:t xml:space="preserve">pdate Figure 2 – Primary Interfaces with Services will be: Copy Service to Repository path is eliminated (no digital </w:t>
      </w:r>
      <w:r w:rsidR="00710812">
        <w:t xml:space="preserve">Document </w:t>
      </w:r>
      <w:r w:rsidRPr="000E7C4E">
        <w:t xml:space="preserve">output available from the Copy Service). Both input fax and output fax are changed from 3 categories: Digital Fax, ITU Fax sys, and IETF fax sys to 2 categories: PSTN Fax and Network Fax (include store and </w:t>
      </w:r>
      <w:proofErr w:type="gramStart"/>
      <w:r w:rsidRPr="000E7C4E">
        <w:t>forward,</w:t>
      </w:r>
      <w:proofErr w:type="gramEnd"/>
      <w:r w:rsidRPr="000E7C4E">
        <w:t xml:space="preserve"> and real-time network fax).</w:t>
      </w:r>
    </w:p>
    <w:p w:rsidR="006A5133" w:rsidRPr="000E7C4E" w:rsidRDefault="006A5133" w:rsidP="0087462F">
      <w:r>
        <w:t>Update</w:t>
      </w:r>
      <w:r w:rsidRPr="000E7C4E">
        <w:t xml:space="preserve"> Figure 3 diagram and text of section 2.1.2 </w:t>
      </w:r>
    </w:p>
    <w:p w:rsidR="006A5133" w:rsidRPr="00AD52D5" w:rsidRDefault="006A5133" w:rsidP="0087462F">
      <w:r>
        <w:t>In Ticket description, c</w:t>
      </w:r>
      <w:r w:rsidRPr="00AD52D5">
        <w:t xml:space="preserve">hange “descriptive properties of a </w:t>
      </w:r>
      <w:r w:rsidR="00710812">
        <w:t xml:space="preserve">Job </w:t>
      </w:r>
      <w:r w:rsidRPr="00AD52D5">
        <w:t xml:space="preserve">or document” to “descriptive properties of a </w:t>
      </w:r>
      <w:r w:rsidR="00710812">
        <w:t xml:space="preserve">Job </w:t>
      </w:r>
      <w:r w:rsidRPr="00AD52D5">
        <w:t>and optionally one or more documents”.</w:t>
      </w:r>
    </w:p>
    <w:p w:rsidR="006A5133" w:rsidRPr="00AD52D5" w:rsidRDefault="006A5133" w:rsidP="0087462F">
      <w:r w:rsidRPr="000E7C4E">
        <w:t xml:space="preserve">Add </w:t>
      </w:r>
      <w:r w:rsidRPr="000E7C4E">
        <w:rPr>
          <w:b/>
        </w:rPr>
        <w:t>Document Receipt</w:t>
      </w:r>
      <w:r w:rsidRPr="000E7C4E">
        <w:t xml:space="preserve"> concept description after Job Receipt: “The </w:t>
      </w:r>
      <w:r w:rsidRPr="000E7C4E">
        <w:rPr>
          <w:b/>
          <w:bCs/>
        </w:rPr>
        <w:t xml:space="preserve">Document Receipt </w:t>
      </w:r>
      <w:r w:rsidRPr="000E7C4E">
        <w:t xml:space="preserve">is produced by a Service as a Document within a Job that is processed. It contains the values of processing </w:t>
      </w:r>
      <w:r w:rsidR="00030CBD">
        <w:t>Element</w:t>
      </w:r>
      <w:r w:rsidRPr="000E7C4E">
        <w:t xml:space="preserve">s used by the Service for processing the Document, usually </w:t>
      </w:r>
      <w:r w:rsidRPr="00AD52D5">
        <w:t xml:space="preserve">including some information from the </w:t>
      </w:r>
      <w:r w:rsidR="00931C49">
        <w:t>Document Ticket</w:t>
      </w:r>
      <w:r w:rsidRPr="00AD52D5">
        <w:t>.”</w:t>
      </w:r>
    </w:p>
    <w:p w:rsidR="006A5133" w:rsidRPr="00AA74D9" w:rsidRDefault="006A5133" w:rsidP="0087462F">
      <w:r w:rsidRPr="00AD52D5">
        <w:t xml:space="preserve">Figure 4 revised to non-Scan specific. Text changed relative to </w:t>
      </w:r>
      <w:r w:rsidR="00931C49">
        <w:t>Scan Region</w:t>
      </w:r>
      <w:r w:rsidRPr="00AD52D5">
        <w:t xml:space="preserve"> rather than </w:t>
      </w:r>
      <w:r w:rsidR="00931C49">
        <w:t>Content Region</w:t>
      </w:r>
      <w:r w:rsidRPr="00AA74D9">
        <w:t xml:space="preserve">. Added </w:t>
      </w:r>
      <w:r w:rsidR="00931C49">
        <w:t>Scan Region</w:t>
      </w:r>
      <w:r w:rsidRPr="00AA74D9">
        <w:t xml:space="preserve"> </w:t>
      </w:r>
      <w:r w:rsidR="00030CBD">
        <w:t>Element</w:t>
      </w:r>
      <w:r w:rsidRPr="00AA74D9">
        <w:t>s diagram</w:t>
      </w:r>
    </w:p>
    <w:p w:rsidR="006A5133" w:rsidRPr="00AA74D9" w:rsidRDefault="006A5133" w:rsidP="0087462F">
      <w:proofErr w:type="gramStart"/>
      <w:r w:rsidRPr="00AA74D9">
        <w:t>redraw</w:t>
      </w:r>
      <w:proofErr w:type="gramEnd"/>
      <w:r w:rsidRPr="00AA74D9">
        <w:t xml:space="preserve"> Figure 8. </w:t>
      </w:r>
    </w:p>
    <w:p w:rsidR="006A5133" w:rsidRPr="00AA74D9" w:rsidRDefault="006A5133" w:rsidP="0087462F">
      <w:proofErr w:type="gramStart"/>
      <w:r w:rsidRPr="00AA74D9">
        <w:t>Para 2.5 - Strike “using Scan Service as an example”.</w:t>
      </w:r>
      <w:proofErr w:type="gramEnd"/>
    </w:p>
    <w:p w:rsidR="006A5133" w:rsidRPr="00AA74D9" w:rsidRDefault="006A5133" w:rsidP="0087462F">
      <w:r>
        <w:t>M</w:t>
      </w:r>
      <w:r w:rsidRPr="00AA74D9">
        <w:t>ove “A Job Template…” paragraph to combine with the previous paragraphs that discuss Job Template. (</w:t>
      </w:r>
      <w:proofErr w:type="gramStart"/>
      <w:r w:rsidRPr="00AA74D9">
        <w:t>for</w:t>
      </w:r>
      <w:proofErr w:type="gramEnd"/>
      <w:r w:rsidRPr="00AA74D9">
        <w:t xml:space="preserve"> continuity).</w:t>
      </w:r>
    </w:p>
    <w:p w:rsidR="006A5133" w:rsidRPr="00423F3C" w:rsidRDefault="006A5133" w:rsidP="0087462F">
      <w:r w:rsidRPr="00423F3C">
        <w:t xml:space="preserve">Section 3 – </w:t>
      </w:r>
    </w:p>
    <w:p w:rsidR="006A5133" w:rsidRPr="005076DA" w:rsidRDefault="006A5133" w:rsidP="0087462F">
      <w:r w:rsidRPr="005076DA">
        <w:t xml:space="preserve">Add an additional paragraph at the beginning of Section </w:t>
      </w:r>
      <w:proofErr w:type="gramStart"/>
      <w:r w:rsidRPr="005076DA">
        <w:t>3 :</w:t>
      </w:r>
      <w:proofErr w:type="gramEnd"/>
      <w:r w:rsidRPr="005076DA">
        <w:t xml:space="preserve"> “The </w:t>
      </w:r>
      <w:r w:rsidR="00A77509">
        <w:t>System Configuration</w:t>
      </w:r>
      <w:r w:rsidRPr="005076DA">
        <w:t xml:space="preserve"> represents device semantics in the MFD Model. The included </w:t>
      </w:r>
      <w:r w:rsidR="00030CBD">
        <w:t>Element</w:t>
      </w:r>
      <w:r w:rsidRPr="005076DA">
        <w:t xml:space="preserve">s are semantically aligned with the printer MIB (REF). The included </w:t>
      </w:r>
      <w:r w:rsidR="00030CBD">
        <w:t>Element</w:t>
      </w:r>
      <w:r w:rsidRPr="005076DA">
        <w:t>s are also aligned with the DMTF CIM printer class (REF).”</w:t>
      </w:r>
    </w:p>
    <w:p w:rsidR="006A5133" w:rsidRPr="005076DA" w:rsidRDefault="006A5133" w:rsidP="0087462F">
      <w:r w:rsidRPr="005076DA">
        <w:t xml:space="preserve">Section 3.3 – CoverState should be SubunitState. Diagram and table </w:t>
      </w:r>
      <w:r>
        <w:t>corrected</w:t>
      </w:r>
    </w:p>
    <w:p w:rsidR="006A5133" w:rsidRPr="005076DA" w:rsidRDefault="006A5133" w:rsidP="0087462F">
      <w:r>
        <w:t>A</w:t>
      </w:r>
      <w:r w:rsidRPr="005076DA">
        <w:t xml:space="preserve">ll </w:t>
      </w:r>
      <w:r w:rsidR="00030CBD">
        <w:t>Element</w:t>
      </w:r>
      <w:r w:rsidRPr="005076DA">
        <w:t>s ‘other’ should be</w:t>
      </w:r>
      <w:r w:rsidR="00FC3D74">
        <w:t xml:space="preserve"> </w:t>
      </w:r>
      <w:r w:rsidRPr="005076DA">
        <w:t>‘any’.</w:t>
      </w:r>
    </w:p>
    <w:p w:rsidR="006A5133" w:rsidRPr="005076DA" w:rsidRDefault="006A5133" w:rsidP="0087462F">
      <w:proofErr w:type="gramStart"/>
      <w:r w:rsidRPr="005076DA">
        <w:t>Section 3.8 – Interfaces.</w:t>
      </w:r>
      <w:proofErr w:type="gramEnd"/>
      <w:r w:rsidRPr="005076DA">
        <w:t xml:space="preserve"> Strike “and associated protocol stacks”</w:t>
      </w:r>
    </w:p>
    <w:p w:rsidR="006A5133" w:rsidRPr="0079364B" w:rsidRDefault="006A5133" w:rsidP="0087462F">
      <w:r w:rsidRPr="0079364B">
        <w:t>Section 3.10 -</w:t>
      </w:r>
      <w:r w:rsidR="00FC3D74">
        <w:t xml:space="preserve"> </w:t>
      </w:r>
      <w:r w:rsidRPr="0079364B">
        <w:t>change “the media is marked” to “the marks are impressed on the media”.</w:t>
      </w:r>
    </w:p>
    <w:p w:rsidR="006A5133" w:rsidRPr="00254DB5" w:rsidRDefault="006A5133" w:rsidP="0087462F">
      <w:r w:rsidRPr="00254DB5">
        <w:t>Section 3.11 - MediaPath needs to consider media weight. (Duplex media path should not allow heavy media types.) Add MediaTypesSupported (a sequence of AllowedValues) in MediaPathDescription to allow media weighs expressed as different media types. This is currently not in Printer MIB or CIM printer.</w:t>
      </w:r>
    </w:p>
    <w:p w:rsidR="006A5133" w:rsidRPr="005966F1" w:rsidRDefault="006A5133" w:rsidP="0087462F">
      <w:r w:rsidRPr="005966F1">
        <w:t xml:space="preserve">Section 3.13 - add description text to table in addition to references for OutputTrayStackingOrder </w:t>
      </w:r>
      <w:r w:rsidR="00030CBD">
        <w:t>Element</w:t>
      </w:r>
      <w:r w:rsidRPr="005966F1">
        <w:t xml:space="preserve"> that tells first-last or last-first, and OutputTrayPageDeliveryOrientation </w:t>
      </w:r>
      <w:r w:rsidR="00030CBD">
        <w:t>Element</w:t>
      </w:r>
      <w:r w:rsidRPr="005966F1">
        <w:t xml:space="preserve"> that tells face-down or face-up.</w:t>
      </w:r>
    </w:p>
    <w:p w:rsidR="006A5133" w:rsidRPr="008F78F7" w:rsidRDefault="006A5133" w:rsidP="0087462F">
      <w:r w:rsidRPr="008F78F7">
        <w:t>Section 3.15 ScanMediaPath: Need to clarify that this is different from the print media path in the MediaPath section.</w:t>
      </w:r>
    </w:p>
    <w:p w:rsidR="006A5133" w:rsidRPr="00423F3C" w:rsidRDefault="006A5133" w:rsidP="0087462F">
      <w:r>
        <w:t xml:space="preserve">Section 3.16 </w:t>
      </w:r>
      <w:r w:rsidRPr="00423F3C">
        <w:t xml:space="preserve">Scanners: </w:t>
      </w:r>
      <w:r>
        <w:t xml:space="preserve">in the </w:t>
      </w:r>
      <w:r w:rsidR="00030CBD">
        <w:t>Element</w:t>
      </w:r>
      <w:r>
        <w:t>s table:</w:t>
      </w:r>
    </w:p>
    <w:p w:rsidR="006A5133" w:rsidRPr="008F78F7" w:rsidRDefault="006A5133" w:rsidP="0087462F">
      <w:r w:rsidRPr="008F78F7">
        <w:lastRenderedPageBreak/>
        <w:t xml:space="preserve">Added the </w:t>
      </w:r>
      <w:r>
        <w:t>“</w:t>
      </w:r>
      <w:r w:rsidRPr="008F78F7">
        <w:t>prtMarkerFeed/XFeedAddressibility out of band values</w:t>
      </w:r>
      <w:r>
        <w:t>”</w:t>
      </w:r>
      <w:r w:rsidRPr="008F78F7">
        <w:t xml:space="preserve"> reference to ScannerAddressabilityBasis</w:t>
      </w:r>
    </w:p>
    <w:p w:rsidR="006A5133" w:rsidRPr="008F78F7" w:rsidRDefault="006A5133" w:rsidP="0087462F">
      <w:proofErr w:type="gramStart"/>
      <w:r w:rsidRPr="008F78F7">
        <w:t>Added the reference for ScannerMarginBasis to be prtMarker North/South/East/WestMarginMargin out of band values.</w:t>
      </w:r>
      <w:proofErr w:type="gramEnd"/>
      <w:r w:rsidRPr="008F78F7">
        <w:t xml:space="preserve"> </w:t>
      </w:r>
    </w:p>
    <w:p w:rsidR="006A5133" w:rsidRPr="008F78F7" w:rsidRDefault="006A5133" w:rsidP="0087462F">
      <w:r w:rsidRPr="008F78F7">
        <w:t>Corrected ScannerNorthMargin, ScannerSouthMargin, ScannerEastMargin, ScannerWestMargin referenced to be</w:t>
      </w:r>
      <w:r w:rsidR="00FC3D74">
        <w:t xml:space="preserve"> </w:t>
      </w:r>
      <w:r w:rsidRPr="008F78F7">
        <w:t xml:space="preserve">prtMarkerNorthMargin, prtMarkerSouthMargin, prtMarkerEastMargin, </w:t>
      </w:r>
      <w:proofErr w:type="gramStart"/>
      <w:r w:rsidRPr="008F78F7">
        <w:t>prtMarkerWestMargin</w:t>
      </w:r>
      <w:proofErr w:type="gramEnd"/>
      <w:r w:rsidRPr="008F78F7">
        <w:t xml:space="preserve">. </w:t>
      </w:r>
    </w:p>
    <w:p w:rsidR="006A5133" w:rsidRPr="00423F3C" w:rsidRDefault="006A5133" w:rsidP="0087462F">
      <w:r>
        <w:t>Section 3.17</w:t>
      </w:r>
    </w:p>
    <w:p w:rsidR="006A5133" w:rsidRPr="008F78F7" w:rsidRDefault="006A5133" w:rsidP="0087462F">
      <w:r w:rsidRPr="008F78F7">
        <w:t>Add to description of StorageFree: “is hrStorageSize – hrStorageUsed”</w:t>
      </w:r>
    </w:p>
    <w:p w:rsidR="006A5133" w:rsidRPr="008F78F7" w:rsidRDefault="006A5133" w:rsidP="0087462F">
      <w:r w:rsidRPr="008F78F7">
        <w:t>Add the reference to StorageSize: hrStorageSize.</w:t>
      </w:r>
    </w:p>
    <w:p w:rsidR="006A5133" w:rsidRPr="008F78F7" w:rsidRDefault="006A5133" w:rsidP="0087462F">
      <w:r w:rsidRPr="008F78F7">
        <w:t>Add the reference to StorageType: hrStorageType.</w:t>
      </w:r>
    </w:p>
    <w:p w:rsidR="006A5133" w:rsidRPr="00633F0E" w:rsidRDefault="006A5133" w:rsidP="0087462F">
      <w:proofErr w:type="gramStart"/>
      <w:r w:rsidRPr="00633F0E">
        <w:t>StorageIsRemovable in not in the MIB.</w:t>
      </w:r>
      <w:proofErr w:type="gramEnd"/>
      <w:r w:rsidRPr="00633F0E">
        <w:t xml:space="preserve"> However it’s important for P2600 security requirement which should be the reference, not rfc2790. Need the correct reference if it comes from DMTF CIM. (What is the correct reference?) </w:t>
      </w:r>
      <w:proofErr w:type="gramStart"/>
      <w:r w:rsidRPr="00633F0E">
        <w:t>refer</w:t>
      </w:r>
      <w:proofErr w:type="gramEnd"/>
      <w:r w:rsidRPr="00633F0E">
        <w:t xml:space="preserve"> to hr mib </w:t>
      </w:r>
    </w:p>
    <w:p w:rsidR="006A5133" w:rsidRPr="00633F0E" w:rsidRDefault="006A5133" w:rsidP="0087462F">
      <w:r w:rsidRPr="00633F0E">
        <w:t xml:space="preserve">SubunitDescription values, StorageDataEncryption, StorageName, </w:t>
      </w:r>
      <w:proofErr w:type="gramStart"/>
      <w:r w:rsidRPr="00633F0E">
        <w:t>StorageURI</w:t>
      </w:r>
      <w:proofErr w:type="gramEnd"/>
      <w:r w:rsidRPr="00633F0E">
        <w:t xml:space="preserve"> are derived from general ServiceStatus definition of IPPv1.1. They are not in Printer MIB.</w:t>
      </w:r>
    </w:p>
    <w:p w:rsidR="006A5133" w:rsidRDefault="006A5133" w:rsidP="0087462F">
      <w:r w:rsidRPr="00F26FBB">
        <w:t xml:space="preserve">StorageMake and StorageModel are combined into StorageMakeAndModel </w:t>
      </w:r>
    </w:p>
    <w:p w:rsidR="006A5133" w:rsidRPr="00F26FBB" w:rsidRDefault="006A5133" w:rsidP="0087462F">
      <w:r>
        <w:t>Section 3.18</w:t>
      </w:r>
      <w:r w:rsidR="00FC3D74">
        <w:t xml:space="preserve"> </w:t>
      </w:r>
      <w:r>
        <w:t xml:space="preserve">Add examples of vendor extension </w:t>
      </w:r>
      <w:r w:rsidR="00030CBD">
        <w:t>Subunit</w:t>
      </w:r>
      <w:r>
        <w:t>s</w:t>
      </w:r>
    </w:p>
    <w:p w:rsidR="006A5133" w:rsidRPr="00423F3C" w:rsidRDefault="006A5133" w:rsidP="0087462F">
      <w:r w:rsidRPr="00423F3C">
        <w:t>Section 4 –</w:t>
      </w:r>
    </w:p>
    <w:p w:rsidR="006A5133" w:rsidRPr="00F26FBB" w:rsidRDefault="006A5133" w:rsidP="0087462F">
      <w:r w:rsidRPr="00F26FBB">
        <w:t>Move the note for DefaultServiceTicket* to before Figure 41.</w:t>
      </w:r>
    </w:p>
    <w:p w:rsidR="006A5133" w:rsidRPr="00F26FBB" w:rsidRDefault="006A5133" w:rsidP="0087462F">
      <w:r>
        <w:t>Section 4.4</w:t>
      </w:r>
    </w:p>
    <w:p w:rsidR="006A5133" w:rsidRDefault="006A5133" w:rsidP="0087462F">
      <w:proofErr w:type="gramStart"/>
      <w:r w:rsidRPr="00F26FBB">
        <w:t>Line 1090– change “without necessitating reconfiguration or adjustment of the MFD” to “without operator’s intervention.”</w:t>
      </w:r>
      <w:proofErr w:type="gramEnd"/>
    </w:p>
    <w:p w:rsidR="006A5133" w:rsidRDefault="006A5133" w:rsidP="0087462F">
      <w:r>
        <w:t>Table 32</w:t>
      </w:r>
    </w:p>
    <w:p w:rsidR="006A5133" w:rsidRPr="007A57D2" w:rsidRDefault="006A5133" w:rsidP="0087462F">
      <w:r w:rsidRPr="007A57D2">
        <w:t>Eliminate CopyRegion</w:t>
      </w:r>
    </w:p>
    <w:p w:rsidR="006A5133" w:rsidRPr="00423F3C" w:rsidRDefault="006A5133" w:rsidP="006A5133">
      <w:pPr>
        <w:pStyle w:val="Default"/>
        <w:numPr>
          <w:ilvl w:val="2"/>
          <w:numId w:val="20"/>
        </w:numPr>
        <w:rPr>
          <w:sz w:val="20"/>
          <w:szCs w:val="20"/>
        </w:rPr>
      </w:pPr>
      <w:r w:rsidRPr="00423F3C">
        <w:rPr>
          <w:sz w:val="20"/>
          <w:szCs w:val="20"/>
        </w:rPr>
        <w:t>MediaBox:</w:t>
      </w:r>
    </w:p>
    <w:p w:rsidR="006A5133" w:rsidRPr="00506264" w:rsidRDefault="006A5133" w:rsidP="006A5133">
      <w:pPr>
        <w:pStyle w:val="Default"/>
        <w:numPr>
          <w:ilvl w:val="3"/>
          <w:numId w:val="20"/>
        </w:numPr>
        <w:rPr>
          <w:sz w:val="20"/>
          <w:szCs w:val="20"/>
        </w:rPr>
      </w:pPr>
      <w:r w:rsidRPr="007A57D2">
        <w:rPr>
          <w:sz w:val="20"/>
          <w:szCs w:val="20"/>
        </w:rPr>
        <w:t xml:space="preserve">RegionUnits – This is not a list of keyword, this is an inseparable set of </w:t>
      </w:r>
      <w:r w:rsidRPr="00506264">
        <w:rPr>
          <w:sz w:val="20"/>
          <w:szCs w:val="20"/>
        </w:rPr>
        <w:t xml:space="preserve">keyword and its allowed value. </w:t>
      </w:r>
    </w:p>
    <w:p w:rsidR="006A5133" w:rsidRPr="00506264" w:rsidRDefault="006A5133" w:rsidP="006A5133">
      <w:pPr>
        <w:pStyle w:val="Default"/>
        <w:numPr>
          <w:ilvl w:val="2"/>
          <w:numId w:val="20"/>
        </w:numPr>
        <w:rPr>
          <w:sz w:val="20"/>
          <w:szCs w:val="20"/>
        </w:rPr>
      </w:pPr>
      <w:r w:rsidRPr="00506264">
        <w:rPr>
          <w:sz w:val="20"/>
          <w:szCs w:val="20"/>
        </w:rPr>
        <w:t>MediaCol</w:t>
      </w:r>
      <w:r w:rsidR="00FC3D74">
        <w:rPr>
          <w:sz w:val="20"/>
          <w:szCs w:val="20"/>
        </w:rPr>
        <w:t xml:space="preserve"> </w:t>
      </w:r>
      <w:r w:rsidRPr="00506264">
        <w:rPr>
          <w:sz w:val="20"/>
          <w:szCs w:val="20"/>
        </w:rPr>
        <w:t>replaced with MediaColSupported</w:t>
      </w:r>
    </w:p>
    <w:p w:rsidR="006A5133" w:rsidRPr="00423F3C" w:rsidRDefault="006A5133" w:rsidP="006A5133">
      <w:pPr>
        <w:pStyle w:val="Default"/>
        <w:numPr>
          <w:ilvl w:val="1"/>
          <w:numId w:val="20"/>
        </w:numPr>
        <w:rPr>
          <w:sz w:val="20"/>
          <w:szCs w:val="20"/>
        </w:rPr>
      </w:pPr>
      <w:r w:rsidRPr="00423F3C">
        <w:rPr>
          <w:sz w:val="20"/>
          <w:szCs w:val="20"/>
        </w:rPr>
        <w:t>Figure 45 needs to be updated.</w:t>
      </w:r>
    </w:p>
    <w:p w:rsidR="006A5133" w:rsidRPr="00423F3C" w:rsidRDefault="006A5133" w:rsidP="006A5133">
      <w:pPr>
        <w:pStyle w:val="Default"/>
        <w:numPr>
          <w:ilvl w:val="0"/>
          <w:numId w:val="20"/>
        </w:numPr>
        <w:rPr>
          <w:sz w:val="20"/>
          <w:szCs w:val="20"/>
        </w:rPr>
      </w:pPr>
      <w:r w:rsidRPr="00423F3C">
        <w:rPr>
          <w:sz w:val="20"/>
          <w:szCs w:val="20"/>
        </w:rPr>
        <w:t xml:space="preserve">Section 4.5 – </w:t>
      </w:r>
    </w:p>
    <w:p w:rsidR="006A5133" w:rsidRPr="00423F3C" w:rsidRDefault="006A5133" w:rsidP="006A5133">
      <w:pPr>
        <w:pStyle w:val="Default"/>
        <w:numPr>
          <w:ilvl w:val="1"/>
          <w:numId w:val="20"/>
        </w:numPr>
        <w:rPr>
          <w:sz w:val="20"/>
          <w:szCs w:val="20"/>
        </w:rPr>
      </w:pPr>
      <w:r w:rsidRPr="00423F3C">
        <w:rPr>
          <w:sz w:val="20"/>
          <w:szCs w:val="20"/>
        </w:rPr>
        <w:t>Table 3</w:t>
      </w:r>
      <w:r>
        <w:rPr>
          <w:sz w:val="20"/>
          <w:szCs w:val="20"/>
        </w:rPr>
        <w:t>6</w:t>
      </w:r>
      <w:r w:rsidRPr="00423F3C">
        <w:rPr>
          <w:sz w:val="20"/>
          <w:szCs w:val="20"/>
        </w:rPr>
        <w:t xml:space="preserve">– </w:t>
      </w:r>
    </w:p>
    <w:p w:rsidR="006A5133" w:rsidRDefault="006A5133" w:rsidP="006A5133">
      <w:pPr>
        <w:pStyle w:val="Default"/>
        <w:numPr>
          <w:ilvl w:val="2"/>
          <w:numId w:val="20"/>
        </w:numPr>
        <w:rPr>
          <w:sz w:val="20"/>
          <w:szCs w:val="20"/>
        </w:rPr>
      </w:pPr>
      <w:r w:rsidRPr="00506264">
        <w:rPr>
          <w:sz w:val="20"/>
          <w:szCs w:val="20"/>
        </w:rPr>
        <w:t xml:space="preserve">JobCreationElementsSupported </w:t>
      </w:r>
      <w:r>
        <w:rPr>
          <w:sz w:val="20"/>
          <w:szCs w:val="20"/>
        </w:rPr>
        <w:t>data type is changed to various with an explanation in description</w:t>
      </w:r>
    </w:p>
    <w:p w:rsidR="006A5133" w:rsidRDefault="006A5133" w:rsidP="006A5133">
      <w:pPr>
        <w:pStyle w:val="Default"/>
        <w:numPr>
          <w:ilvl w:val="2"/>
          <w:numId w:val="20"/>
        </w:numPr>
        <w:rPr>
          <w:sz w:val="20"/>
          <w:szCs w:val="20"/>
        </w:rPr>
      </w:pPr>
      <w:r w:rsidRPr="00423F3C">
        <w:rPr>
          <w:sz w:val="20"/>
          <w:szCs w:val="20"/>
        </w:rPr>
        <w:t xml:space="preserve"> MediaColDatabase is deleted </w:t>
      </w:r>
    </w:p>
    <w:p w:rsidR="006A5133" w:rsidRPr="00805FAE" w:rsidRDefault="006A5133" w:rsidP="006A5133">
      <w:pPr>
        <w:pStyle w:val="Default"/>
        <w:numPr>
          <w:ilvl w:val="2"/>
          <w:numId w:val="20"/>
        </w:numPr>
        <w:rPr>
          <w:sz w:val="20"/>
          <w:szCs w:val="20"/>
        </w:rPr>
      </w:pPr>
      <w:r w:rsidRPr="00805FAE">
        <w:rPr>
          <w:sz w:val="20"/>
          <w:szCs w:val="20"/>
        </w:rPr>
        <w:t>Media and</w:t>
      </w:r>
      <w:r w:rsidR="00FC3D74">
        <w:rPr>
          <w:sz w:val="20"/>
          <w:szCs w:val="20"/>
        </w:rPr>
        <w:t xml:space="preserve"> </w:t>
      </w:r>
      <w:r w:rsidRPr="00805FAE">
        <w:rPr>
          <w:sz w:val="20"/>
          <w:szCs w:val="20"/>
        </w:rPr>
        <w:t xml:space="preserve">MediaSupportedType is removed </w:t>
      </w:r>
    </w:p>
    <w:p w:rsidR="006A5133" w:rsidRPr="00423F3C" w:rsidRDefault="006A5133" w:rsidP="0087462F">
      <w:r w:rsidRPr="00423F3C">
        <w:t xml:space="preserve">Section 4.6 </w:t>
      </w:r>
    </w:p>
    <w:p w:rsidR="006A5133" w:rsidRPr="00E74FEC" w:rsidRDefault="006A5133" w:rsidP="0087462F">
      <w:r w:rsidRPr="00423F3C">
        <w:lastRenderedPageBreak/>
        <w:t>Remov</w:t>
      </w:r>
      <w:r w:rsidRPr="00E74FEC">
        <w:t xml:space="preserve">e “Other (inherited)” from the base type in Table 36 </w:t>
      </w:r>
    </w:p>
    <w:p w:rsidR="006A5133" w:rsidRPr="00423F3C" w:rsidRDefault="006A5133" w:rsidP="0087462F">
      <w:r w:rsidRPr="00423F3C">
        <w:t>Section 5</w:t>
      </w:r>
    </w:p>
    <w:p w:rsidR="006A5133" w:rsidRPr="00E74FEC" w:rsidRDefault="006A5133" w:rsidP="0087462F">
      <w:r w:rsidRPr="00E74FEC">
        <w:t xml:space="preserve">Line 1197: “the </w:t>
      </w:r>
      <w:r w:rsidR="00710812">
        <w:t xml:space="preserve">Job </w:t>
      </w:r>
      <w:r w:rsidRPr="00E74FEC">
        <w:t xml:space="preserve">processing instructions on a </w:t>
      </w:r>
      <w:r w:rsidR="00710812">
        <w:t xml:space="preserve">Document </w:t>
      </w:r>
      <w:r w:rsidRPr="00E74FEC">
        <w:t xml:space="preserve">by </w:t>
      </w:r>
      <w:r w:rsidR="00710812">
        <w:t xml:space="preserve">Document </w:t>
      </w:r>
      <w:r w:rsidRPr="00E74FEC">
        <w:t xml:space="preserve">basis by supplying a </w:t>
      </w:r>
      <w:r w:rsidR="00931C49">
        <w:t>Document Ticket</w:t>
      </w:r>
      <w:r w:rsidRPr="00E74FEC">
        <w:t xml:space="preserve">” changed to “the </w:t>
      </w:r>
      <w:r w:rsidR="00710812">
        <w:t xml:space="preserve">Document </w:t>
      </w:r>
      <w:r w:rsidRPr="00E74FEC">
        <w:t xml:space="preserve">processing instructions at </w:t>
      </w:r>
      <w:r w:rsidR="00710812">
        <w:t xml:space="preserve">Job </w:t>
      </w:r>
      <w:r w:rsidRPr="00E74FEC">
        <w:t xml:space="preserve">level on </w:t>
      </w:r>
      <w:r w:rsidR="00710812">
        <w:t xml:space="preserve">Document </w:t>
      </w:r>
      <w:r w:rsidRPr="00E74FEC">
        <w:t xml:space="preserve">basis by supplying </w:t>
      </w:r>
      <w:r w:rsidR="00710812">
        <w:t xml:space="preserve">Document </w:t>
      </w:r>
      <w:r w:rsidRPr="00E74FEC">
        <w:t xml:space="preserve">processing </w:t>
      </w:r>
      <w:r w:rsidR="00030CBD">
        <w:t>Element</w:t>
      </w:r>
      <w:r w:rsidRPr="00E74FEC">
        <w:t xml:space="preserve">s in a </w:t>
      </w:r>
      <w:r w:rsidR="00931C49">
        <w:t>Document Ticket</w:t>
      </w:r>
      <w:r w:rsidRPr="00E74FEC">
        <w:t>”.</w:t>
      </w:r>
    </w:p>
    <w:p w:rsidR="006A5133" w:rsidRPr="00B13001" w:rsidRDefault="006A5133" w:rsidP="0087462F">
      <w:r w:rsidRPr="00B13001">
        <w:t xml:space="preserve">Table 38: </w:t>
      </w:r>
    </w:p>
    <w:p w:rsidR="006A5133" w:rsidRPr="00B13001" w:rsidRDefault="006A5133" w:rsidP="0087462F">
      <w:proofErr w:type="gramStart"/>
      <w:r w:rsidRPr="00B13001">
        <w:t>ServiceJobCounters chamged to</w:t>
      </w:r>
      <w:r w:rsidR="00FC3D74">
        <w:t xml:space="preserve"> </w:t>
      </w:r>
      <w:r w:rsidRPr="00B13001">
        <w:t>&lt;service&gt;JobCounters.</w:t>
      </w:r>
      <w:proofErr w:type="gramEnd"/>
    </w:p>
    <w:p w:rsidR="006A5133" w:rsidRPr="00B13001" w:rsidRDefault="006A5133" w:rsidP="0087462F">
      <w:r w:rsidRPr="00B13001">
        <w:t>ImagesCompleted</w:t>
      </w:r>
      <w:r w:rsidR="00FC3D74">
        <w:t xml:space="preserve"> </w:t>
      </w:r>
      <w:r w:rsidRPr="00B13001">
        <w:t xml:space="preserve">description corrected </w:t>
      </w:r>
    </w:p>
    <w:p w:rsidR="006A5133" w:rsidRPr="00423F3C" w:rsidRDefault="006A5133" w:rsidP="0087462F">
      <w:r>
        <w:t>Table 39</w:t>
      </w:r>
      <w:r w:rsidRPr="00423F3C">
        <w:t>:</w:t>
      </w:r>
    </w:p>
    <w:p w:rsidR="006A5133" w:rsidRPr="000836CC" w:rsidRDefault="006A5133" w:rsidP="0087462F">
      <w:r w:rsidRPr="000836CC">
        <w:t>JobMandatoryElements datatype corrected and explained.</w:t>
      </w:r>
    </w:p>
    <w:p w:rsidR="006A5133" w:rsidRPr="00037AAA" w:rsidRDefault="006A5133" w:rsidP="0087462F">
      <w:r w:rsidRPr="00037AAA">
        <w:t>Table 40:</w:t>
      </w:r>
    </w:p>
    <w:p w:rsidR="006A5133" w:rsidRPr="00037AAA" w:rsidRDefault="006A5133" w:rsidP="0087462F">
      <w:r w:rsidRPr="00037AAA">
        <w:t xml:space="preserve">Remove JobPriority and JobSaveDisposition: </w:t>
      </w:r>
    </w:p>
    <w:p w:rsidR="006A5133" w:rsidRPr="00037AAA" w:rsidRDefault="006A5133" w:rsidP="0087462F">
      <w:r w:rsidRPr="00037AAA">
        <w:t>Rotation: the keywords are explained</w:t>
      </w:r>
    </w:p>
    <w:p w:rsidR="006A5133" w:rsidRPr="00423F3C" w:rsidRDefault="006A5133" w:rsidP="0087462F">
      <w:r w:rsidRPr="00423F3C">
        <w:t>Section 7 –</w:t>
      </w:r>
    </w:p>
    <w:p w:rsidR="006A5133" w:rsidRPr="0099015D" w:rsidRDefault="006A5133" w:rsidP="0087462F">
      <w:r w:rsidRPr="0099015D">
        <w:t>Change the title to “Service Operations and States”.</w:t>
      </w:r>
    </w:p>
    <w:p w:rsidR="006A5133" w:rsidRPr="0099015D" w:rsidRDefault="006A5133" w:rsidP="0087462F">
      <w:r w:rsidRPr="0099015D">
        <w:t xml:space="preserve">Add in text that a saved </w:t>
      </w:r>
      <w:r w:rsidR="00710812">
        <w:t xml:space="preserve">Job </w:t>
      </w:r>
      <w:r w:rsidRPr="0099015D">
        <w:t xml:space="preserve">is a completed </w:t>
      </w:r>
      <w:r w:rsidR="00710812">
        <w:t xml:space="preserve">Job </w:t>
      </w:r>
      <w:r w:rsidRPr="0099015D">
        <w:t xml:space="preserve">with certain processing instructions, if </w:t>
      </w:r>
      <w:proofErr w:type="gramStart"/>
      <w:r w:rsidRPr="0099015D">
        <w:t>resubmitted,</w:t>
      </w:r>
      <w:proofErr w:type="gramEnd"/>
      <w:r w:rsidRPr="0099015D">
        <w:t xml:space="preserve"> a new </w:t>
      </w:r>
      <w:r w:rsidR="00710812">
        <w:t xml:space="preserve">Job </w:t>
      </w:r>
      <w:r w:rsidRPr="0099015D">
        <w:t xml:space="preserve">is created and submitted as an implicit </w:t>
      </w:r>
      <w:r w:rsidR="00710812">
        <w:t xml:space="preserve">Job </w:t>
      </w:r>
      <w:r w:rsidRPr="0099015D">
        <w:t xml:space="preserve">request. </w:t>
      </w:r>
    </w:p>
    <w:p w:rsidR="006A5133" w:rsidRPr="0099015D" w:rsidRDefault="006A5133" w:rsidP="0087462F">
      <w:r w:rsidRPr="0099015D">
        <w:t xml:space="preserve">Figure 58 Job Transition Diagram: </w:t>
      </w:r>
    </w:p>
    <w:p w:rsidR="006A5133" w:rsidRPr="0099015D" w:rsidRDefault="006A5133" w:rsidP="0087462F">
      <w:r w:rsidRPr="0099015D">
        <w:t>Take all color background removed</w:t>
      </w:r>
    </w:p>
    <w:p w:rsidR="006A5133" w:rsidRPr="0099015D" w:rsidRDefault="006A5133" w:rsidP="0087462F">
      <w:r w:rsidRPr="0099015D">
        <w:t>Change “StartJobRequest” to “</w:t>
      </w:r>
      <w:r w:rsidR="00702F26" w:rsidRPr="00702F26">
        <w:rPr>
          <w:b/>
        </w:rPr>
        <w:t>CreateJob</w:t>
      </w:r>
      <w:r w:rsidRPr="0099015D">
        <w:t>Request”</w:t>
      </w:r>
    </w:p>
    <w:p w:rsidR="006A5133" w:rsidRPr="00423F3C" w:rsidRDefault="006A5133" w:rsidP="0087462F">
      <w:r w:rsidRPr="00423F3C">
        <w:t>Section 7.3</w:t>
      </w:r>
    </w:p>
    <w:p w:rsidR="006A5133" w:rsidRPr="00263F34" w:rsidRDefault="006A5133" w:rsidP="0087462F">
      <w:r w:rsidRPr="00263F34">
        <w:t>Correct how user entered service request.</w:t>
      </w:r>
    </w:p>
    <w:p w:rsidR="006A5133" w:rsidRPr="00423F3C" w:rsidRDefault="006A5133" w:rsidP="0087462F">
      <w:r w:rsidRPr="00423F3C">
        <w:t xml:space="preserve"> </w:t>
      </w:r>
      <w:r>
        <w:t>Table 49</w:t>
      </w:r>
      <w:r w:rsidRPr="00423F3C">
        <w:t xml:space="preserve"> – Common MFD Interface Requests and Responses</w:t>
      </w:r>
    </w:p>
    <w:p w:rsidR="006A5133" w:rsidRPr="00263F34" w:rsidRDefault="006A5133" w:rsidP="002105E9">
      <w:pPr>
        <w:pStyle w:val="ListParagraph"/>
      </w:pPr>
      <w:r w:rsidRPr="00263F34">
        <w:t xml:space="preserve">Add Promote&lt;service&gt;Job with two parameters: optional JobID – the </w:t>
      </w:r>
      <w:r w:rsidR="00710812">
        <w:t xml:space="preserve">Job </w:t>
      </w:r>
      <w:r w:rsidRPr="00263F34">
        <w:t xml:space="preserve">to be promoted, Predecessor-JobID – optional. This operation schedules the specified JobID after the Predecessor JobID which must be in pending, processing, or processing-stopped state (rfc3998)). This is an Administrative operation. If no JobID is provided, the operation does the same as PromoteJob in IPP (schedule the </w:t>
      </w:r>
      <w:r w:rsidR="00710812">
        <w:t xml:space="preserve">Job </w:t>
      </w:r>
      <w:r w:rsidRPr="00263F34">
        <w:t xml:space="preserve">as soon as the current </w:t>
      </w:r>
      <w:r w:rsidR="00710812">
        <w:t xml:space="preserve">Job </w:t>
      </w:r>
      <w:r w:rsidRPr="00263F34">
        <w:t xml:space="preserve">is finished). If predecessor is not specified, or is not in one of the pending, processing, processing-stopped state, or is not found, the service returns a fault. </w:t>
      </w:r>
    </w:p>
    <w:p w:rsidR="006A5133" w:rsidRPr="00263F34" w:rsidRDefault="006A5133" w:rsidP="002105E9">
      <w:pPr>
        <w:pStyle w:val="ListParagraph"/>
      </w:pPr>
      <w:r w:rsidRPr="00263F34">
        <w:t xml:space="preserve">Add administrative operation Set &lt;service&gt;ServiceElement (may not set ServiceStatus </w:t>
      </w:r>
      <w:r w:rsidR="00030CBD">
        <w:t>Element</w:t>
      </w:r>
      <w:r w:rsidRPr="00263F34">
        <w:t>s), user operations: Set&lt;service&gt;JobElement and Set&lt;service&gt;DocumentElement operations (rfc3380)</w:t>
      </w:r>
    </w:p>
    <w:p w:rsidR="006A5133" w:rsidRPr="00263F34" w:rsidRDefault="006A5133" w:rsidP="002105E9">
      <w:pPr>
        <w:pStyle w:val="ListParagraph"/>
      </w:pPr>
      <w:r w:rsidRPr="00263F34">
        <w:t xml:space="preserve">Add CancelMy&lt;service&gt;Jobs: </w:t>
      </w:r>
    </w:p>
    <w:p w:rsidR="006A5133" w:rsidRPr="00263F34" w:rsidRDefault="006A5133" w:rsidP="002105E9">
      <w:pPr>
        <w:pStyle w:val="ListParagraph"/>
      </w:pPr>
      <w:r w:rsidRPr="00263F34">
        <w:t>Add Cancel&lt;service&gt;Jobs</w:t>
      </w:r>
    </w:p>
    <w:p w:rsidR="006A5133" w:rsidRPr="00263F34" w:rsidRDefault="006A5133" w:rsidP="002105E9">
      <w:pPr>
        <w:pStyle w:val="ListParagraph"/>
      </w:pPr>
      <w:r w:rsidRPr="00263F34">
        <w:lastRenderedPageBreak/>
        <w:t xml:space="preserve">Add Purge&lt;service&gt;Jobs: Remove all </w:t>
      </w:r>
      <w:r w:rsidR="001E36D3">
        <w:t>Job</w:t>
      </w:r>
      <w:r w:rsidRPr="00263F34">
        <w:t xml:space="preserve">s no matter what state the </w:t>
      </w:r>
      <w:r w:rsidR="001E36D3">
        <w:t>Job</w:t>
      </w:r>
      <w:r w:rsidRPr="00263F34">
        <w:t xml:space="preserve">s are in (rfc2911) (including </w:t>
      </w:r>
      <w:r w:rsidR="001E36D3">
        <w:t>Job</w:t>
      </w:r>
      <w:r w:rsidRPr="00263F34">
        <w:t xml:space="preserve">s in </w:t>
      </w:r>
      <w:r w:rsidR="00716752">
        <w:t>Job History</w:t>
      </w:r>
      <w:r w:rsidRPr="00263F34">
        <w:t>).</w:t>
      </w:r>
    </w:p>
    <w:p w:rsidR="00423F3C" w:rsidRPr="00423F3C" w:rsidRDefault="00423F3C" w:rsidP="0087462F">
      <w:pPr>
        <w:rPr>
          <w:rFonts w:eastAsia="MS Mincho"/>
          <w:kern w:val="32"/>
        </w:rPr>
      </w:pPr>
    </w:p>
    <w:p w:rsidR="00142A1C" w:rsidRDefault="00142A1C" w:rsidP="0087462F">
      <w:pPr>
        <w:rPr>
          <w:rFonts w:eastAsia="MS Mincho"/>
          <w:kern w:val="32"/>
        </w:rPr>
      </w:pPr>
      <w:proofErr w:type="gramStart"/>
      <w:r>
        <w:rPr>
          <w:rFonts w:eastAsia="MS Mincho"/>
          <w:kern w:val="32"/>
        </w:rPr>
        <w:t>Changes in September 22 Version.</w:t>
      </w:r>
      <w:proofErr w:type="gramEnd"/>
      <w:r>
        <w:rPr>
          <w:rFonts w:eastAsia="MS Mincho"/>
          <w:kern w:val="32"/>
        </w:rPr>
        <w:t xml:space="preserve"> </w:t>
      </w:r>
    </w:p>
    <w:p w:rsidR="00142A1C" w:rsidRDefault="00142A1C" w:rsidP="0087462F">
      <w:pPr>
        <w:rPr>
          <w:rFonts w:eastAsia="MS Mincho"/>
          <w:kern w:val="32"/>
        </w:rPr>
      </w:pPr>
      <w:r>
        <w:rPr>
          <w:rFonts w:eastAsia="MS Mincho"/>
          <w:kern w:val="32"/>
        </w:rPr>
        <w:t xml:space="preserve">Split-off of System description. </w:t>
      </w:r>
      <w:proofErr w:type="gramStart"/>
      <w:r>
        <w:rPr>
          <w:rFonts w:eastAsia="MS Mincho"/>
          <w:kern w:val="32"/>
        </w:rPr>
        <w:t>Massive reorganization.</w:t>
      </w:r>
      <w:proofErr w:type="gramEnd"/>
      <w:r>
        <w:rPr>
          <w:rFonts w:eastAsia="MS Mincho"/>
          <w:kern w:val="32"/>
        </w:rPr>
        <w:t xml:space="preserve"> </w:t>
      </w:r>
      <w:proofErr w:type="gramStart"/>
      <w:r>
        <w:rPr>
          <w:rFonts w:eastAsia="MS Mincho"/>
          <w:kern w:val="32"/>
        </w:rPr>
        <w:t>Formatting and pagination changes.</w:t>
      </w:r>
      <w:proofErr w:type="gramEnd"/>
      <w:r>
        <w:rPr>
          <w:rFonts w:eastAsia="MS Mincho"/>
          <w:kern w:val="32"/>
        </w:rPr>
        <w:t xml:space="preserve"> All figu</w:t>
      </w:r>
      <w:r w:rsidR="00852BCC">
        <w:rPr>
          <w:rFonts w:eastAsia="MS Mincho"/>
          <w:kern w:val="32"/>
        </w:rPr>
        <w:t xml:space="preserve">res changes to Liquid type; </w:t>
      </w:r>
      <w:r>
        <w:rPr>
          <w:rFonts w:eastAsia="MS Mincho"/>
          <w:kern w:val="32"/>
        </w:rPr>
        <w:t>more schema figures added</w:t>
      </w:r>
    </w:p>
    <w:p w:rsidR="001203EE" w:rsidRDefault="001203EE" w:rsidP="0087462F">
      <w:pPr>
        <w:rPr>
          <w:rFonts w:eastAsia="MS Mincho"/>
          <w:kern w:val="32"/>
        </w:rPr>
      </w:pPr>
      <w:r>
        <w:rPr>
          <w:rFonts w:eastAsia="MS Mincho"/>
          <w:kern w:val="32"/>
        </w:rPr>
        <w:t>Changes in the August 13 Version</w:t>
      </w:r>
    </w:p>
    <w:p w:rsidR="001203EE" w:rsidRDefault="001203EE" w:rsidP="0087462F">
      <w:pPr>
        <w:rPr>
          <w:rFonts w:eastAsia="MS Mincho"/>
          <w:kern w:val="32"/>
        </w:rPr>
      </w:pPr>
      <w:proofErr w:type="gramStart"/>
      <w:r>
        <w:rPr>
          <w:rFonts w:eastAsia="MS Mincho"/>
          <w:kern w:val="32"/>
        </w:rPr>
        <w:t>Massive reorganization and rewrite, only partially done, reflecting update in schema and objective of the document.</w:t>
      </w:r>
      <w:proofErr w:type="gramEnd"/>
      <w:r>
        <w:rPr>
          <w:rFonts w:eastAsia="MS Mincho"/>
          <w:kern w:val="32"/>
        </w:rPr>
        <w:t xml:space="preserve"> </w:t>
      </w:r>
      <w:proofErr w:type="gramStart"/>
      <w:r>
        <w:rPr>
          <w:rFonts w:eastAsia="MS Mincho"/>
          <w:kern w:val="32"/>
        </w:rPr>
        <w:t>Offered as representative of proposed approach for Augst face to face.</w:t>
      </w:r>
      <w:proofErr w:type="gramEnd"/>
      <w:r>
        <w:rPr>
          <w:rFonts w:eastAsia="MS Mincho"/>
          <w:kern w:val="32"/>
        </w:rPr>
        <w:t xml:space="preserve"> Also in process of changing figures from Spy to Liquid type.</w:t>
      </w:r>
    </w:p>
    <w:p w:rsidR="001475FA" w:rsidRDefault="001475FA" w:rsidP="0087462F">
      <w:pPr>
        <w:rPr>
          <w:rFonts w:eastAsia="MS Mincho"/>
          <w:kern w:val="32"/>
        </w:rPr>
      </w:pPr>
      <w:r>
        <w:rPr>
          <w:rFonts w:eastAsia="MS Mincho"/>
          <w:kern w:val="32"/>
        </w:rPr>
        <w:t>Changes in June 19 Version</w:t>
      </w:r>
    </w:p>
    <w:p w:rsidR="00E36428" w:rsidRDefault="00E36428" w:rsidP="0087462F">
      <w:r>
        <w:t xml:space="preserve">Paragraph 2.7.2.2 – Removed discussion of Service co-ordinates using marker </w:t>
      </w:r>
      <w:r w:rsidR="00030CBD">
        <w:t>Subunit</w:t>
      </w:r>
      <w:r>
        <w:t xml:space="preserve"> </w:t>
      </w:r>
    </w:p>
    <w:p w:rsidR="00E36428" w:rsidRDefault="00E36428" w:rsidP="0087462F">
      <w:r>
        <w:t>Paragraph 2.9 – Added section on datatypes. More information expected</w:t>
      </w:r>
    </w:p>
    <w:p w:rsidR="00E36428" w:rsidRDefault="00E36428" w:rsidP="0087462F">
      <w:r>
        <w:t>Paragraph 2.10 – Major rework to adjust to changes in Schema.</w:t>
      </w:r>
      <w:r w:rsidR="009448B0">
        <w:t xml:space="preserve"> </w:t>
      </w:r>
    </w:p>
    <w:p w:rsidR="00E36428" w:rsidRDefault="00E36428" w:rsidP="002105E9">
      <w:pPr>
        <w:pStyle w:val="ListParagraph"/>
      </w:pPr>
      <w:r>
        <w:t xml:space="preserve">All </w:t>
      </w:r>
      <w:r w:rsidR="00030CBD">
        <w:t>Subunit</w:t>
      </w:r>
      <w:r>
        <w:t xml:space="preserve">s now inherit </w:t>
      </w:r>
      <w:r w:rsidR="00030CBD">
        <w:t>Subunit</w:t>
      </w:r>
      <w:r>
        <w:t xml:space="preserve"> description and </w:t>
      </w:r>
      <w:r w:rsidR="00030CBD">
        <w:t>Subunit</w:t>
      </w:r>
      <w:r>
        <w:t xml:space="preserve"> status </w:t>
      </w:r>
      <w:r w:rsidR="00030CBD">
        <w:t>Element</w:t>
      </w:r>
      <w:r>
        <w:t>s. Subunit specific versions of</w:t>
      </w:r>
      <w:r w:rsidR="009448B0">
        <w:t xml:space="preserve"> </w:t>
      </w:r>
      <w:r>
        <w:t xml:space="preserve">these </w:t>
      </w:r>
      <w:r w:rsidR="00030CBD">
        <w:t>Element</w:t>
      </w:r>
      <w:r>
        <w:t>s removed. All schema segments to be changed (I prefer Liquid pix)</w:t>
      </w:r>
    </w:p>
    <w:p w:rsidR="00E36428" w:rsidRDefault="00E36428" w:rsidP="002105E9">
      <w:pPr>
        <w:pStyle w:val="ListParagraph"/>
      </w:pPr>
      <w:r>
        <w:t>All keywords now referenced to keyword group in schema</w:t>
      </w:r>
    </w:p>
    <w:p w:rsidR="00E36428" w:rsidRDefault="00E36428" w:rsidP="002105E9">
      <w:pPr>
        <w:pStyle w:val="ListParagraph"/>
      </w:pPr>
      <w:r>
        <w:t>Processor and VendorSubunit sections added</w:t>
      </w:r>
    </w:p>
    <w:p w:rsidR="00E36428" w:rsidRDefault="00E36428" w:rsidP="0087462F"/>
    <w:p w:rsidR="00E36428" w:rsidRDefault="00E36428" w:rsidP="0087462F">
      <w:r>
        <w:t xml:space="preserve"> Table 32 – WillBeCompletedWhenTicket</w:t>
      </w:r>
      <w:r w:rsidR="009448B0">
        <w:t xml:space="preserve"> </w:t>
      </w:r>
      <w:r w:rsidR="00030CBD">
        <w:t>Element</w:t>
      </w:r>
      <w:r>
        <w:t xml:space="preserve"> removed</w:t>
      </w:r>
    </w:p>
    <w:p w:rsidR="00E36428" w:rsidRDefault="00E36428" w:rsidP="0087462F">
      <w:r>
        <w:t xml:space="preserve"> Table 40 – CompressionFactor </w:t>
      </w:r>
      <w:r w:rsidR="00030CBD">
        <w:t>Element</w:t>
      </w:r>
      <w:r>
        <w:t xml:space="preserve"> removed</w:t>
      </w:r>
    </w:p>
    <w:p w:rsidR="00E36428" w:rsidRDefault="00E36428" w:rsidP="0087462F">
      <w:r>
        <w:t>Section</w:t>
      </w:r>
      <w:r w:rsidR="009448B0">
        <w:t xml:space="preserve"> </w:t>
      </w:r>
      <w:r>
        <w:t>9 added</w:t>
      </w:r>
    </w:p>
    <w:p w:rsidR="001475FA" w:rsidRDefault="001475FA" w:rsidP="0087462F">
      <w:pPr>
        <w:rPr>
          <w:rFonts w:eastAsia="MS Mincho"/>
        </w:rPr>
      </w:pPr>
    </w:p>
    <w:p w:rsidR="009B5988" w:rsidRDefault="004B5018" w:rsidP="0087462F">
      <w:pPr>
        <w:pStyle w:val="BodyTextIndent"/>
      </w:pPr>
      <w:r>
        <w:t xml:space="preserve">Changes </w:t>
      </w:r>
      <w:proofErr w:type="gramStart"/>
      <w:r>
        <w:t>Reflecting</w:t>
      </w:r>
      <w:proofErr w:type="gramEnd"/>
      <w:r>
        <w:t xml:space="preserve"> 28 April 2009 comments</w:t>
      </w:r>
    </w:p>
    <w:p w:rsidR="009B5988" w:rsidRDefault="00B649F9" w:rsidP="0087462F">
      <w:pPr>
        <w:rPr>
          <w:b/>
        </w:rPr>
      </w:pPr>
      <w:r>
        <w:t>Globally</w:t>
      </w:r>
    </w:p>
    <w:p w:rsidR="0027527E" w:rsidRDefault="00B649F9" w:rsidP="0087462F">
      <w:pPr>
        <w:rPr>
          <w:b/>
        </w:rPr>
      </w:pPr>
      <w:r>
        <w:t xml:space="preserve"> </w:t>
      </w:r>
      <w:proofErr w:type="gramStart"/>
      <w:r w:rsidR="004B5018">
        <w:t>replace</w:t>
      </w:r>
      <w:proofErr w:type="gramEnd"/>
      <w:r w:rsidR="004B5018">
        <w:t xml:space="preserve"> ‘..’ with ‘.’</w:t>
      </w:r>
    </w:p>
    <w:p w:rsidR="0027527E" w:rsidRDefault="00102F5F" w:rsidP="0087462F">
      <w:pPr>
        <w:rPr>
          <w:b/>
        </w:rPr>
      </w:pPr>
      <w:r>
        <w:t xml:space="preserve">Replaced “any” </w:t>
      </w:r>
      <w:r w:rsidR="00030CBD">
        <w:t>Element</w:t>
      </w:r>
      <w:r>
        <w:t xml:space="preserve"> with Other.</w:t>
      </w:r>
    </w:p>
    <w:p w:rsidR="0027527E" w:rsidRDefault="00102F5F" w:rsidP="0087462F">
      <w:pPr>
        <w:rPr>
          <w:b/>
        </w:rPr>
      </w:pPr>
      <w:r>
        <w:t>Keyword values are removed from all tables. There is a general spatement that keyword values are given in the namespace and the schema files.</w:t>
      </w:r>
      <w:r w:rsidR="00562AB5">
        <w:t xml:space="preserve"> Significance of WKV and “…ExtensionPattern” is explained,</w:t>
      </w:r>
    </w:p>
    <w:p w:rsidR="0027527E" w:rsidRDefault="00B649F9" w:rsidP="0087462F">
      <w:r w:rsidRPr="00717056">
        <w:t xml:space="preserve">All </w:t>
      </w:r>
      <w:r w:rsidR="004B5018" w:rsidRPr="00717056">
        <w:t xml:space="preserve">XML Schema diagrams generated from the same program </w:t>
      </w:r>
    </w:p>
    <w:p w:rsidR="0027527E" w:rsidRDefault="004B5018" w:rsidP="0087462F">
      <w:r>
        <w:t>Table 1- Eliminate ‘Global Resource’, ‘Resource Repository’ from Terminology</w:t>
      </w:r>
    </w:p>
    <w:p w:rsidR="0027527E" w:rsidRDefault="006A5EEC" w:rsidP="0087462F">
      <w:r>
        <w:t xml:space="preserve">Section </w:t>
      </w:r>
      <w:proofErr w:type="gramStart"/>
      <w:r>
        <w:t>2 .</w:t>
      </w:r>
      <w:proofErr w:type="gramEnd"/>
      <w:r>
        <w:t xml:space="preserve"> </w:t>
      </w:r>
      <w:proofErr w:type="gramStart"/>
      <w:r>
        <w:t>Lines 372.</w:t>
      </w:r>
      <w:proofErr w:type="gramEnd"/>
      <w:r>
        <w:t xml:space="preserve"> Corrected reference to IETF FAX</w:t>
      </w:r>
    </w:p>
    <w:p w:rsidR="0027527E" w:rsidRDefault="004B5018" w:rsidP="0087462F">
      <w:r>
        <w:lastRenderedPageBreak/>
        <w:t>Figure 2 – Top level Elemen</w:t>
      </w:r>
      <w:r w:rsidR="00717056">
        <w:t>ts of PWG Semantic Model Schema updated</w:t>
      </w:r>
    </w:p>
    <w:p w:rsidR="0027527E" w:rsidRDefault="00AA286D" w:rsidP="0087462F">
      <w:r>
        <w:t xml:space="preserve">Section 2.5 </w:t>
      </w:r>
      <w:r w:rsidR="00810EB2">
        <w:t xml:space="preserve">- </w:t>
      </w:r>
      <w:r>
        <w:t>reference Section 2.8</w:t>
      </w:r>
      <w:r w:rsidR="00810EB2">
        <w:t>,</w:t>
      </w:r>
      <w:r w:rsidR="009448B0">
        <w:t xml:space="preserve"> </w:t>
      </w:r>
      <w:r>
        <w:t xml:space="preserve">Job and </w:t>
      </w:r>
      <w:r w:rsidR="00931C49">
        <w:t>Job Ticket</w:t>
      </w:r>
      <w:r>
        <w:t xml:space="preserve"> Lifecycle </w:t>
      </w:r>
    </w:p>
    <w:p w:rsidR="0027527E" w:rsidRDefault="004B5018" w:rsidP="0087462F">
      <w:proofErr w:type="gramStart"/>
      <w:r>
        <w:t>Section 2.7.2 Content Coordinate System.</w:t>
      </w:r>
      <w:proofErr w:type="gramEnd"/>
    </w:p>
    <w:p w:rsidR="0027527E" w:rsidRDefault="004B5018" w:rsidP="0087462F">
      <w:r>
        <w:t>Figure 7 – Service Scan</w:t>
      </w:r>
      <w:r w:rsidR="00AA286D">
        <w:t xml:space="preserve"> coordinate figure modified to show</w:t>
      </w:r>
      <w:r>
        <w:t xml:space="preserve"> height and width as the</w:t>
      </w:r>
      <w:r w:rsidR="00AA286D">
        <w:t xml:space="preserve"> dimension for the Scan Region</w:t>
      </w:r>
    </w:p>
    <w:p w:rsidR="0027527E" w:rsidRDefault="00AA286D" w:rsidP="0087462F">
      <w:r>
        <w:t>Figure 8 added to shown service Mark region</w:t>
      </w:r>
    </w:p>
    <w:p w:rsidR="0027527E" w:rsidRDefault="004B5018" w:rsidP="0087462F">
      <w:r>
        <w:t>Section 2.9 Subunits –</w:t>
      </w:r>
      <w:r w:rsidR="006E3480" w:rsidRPr="00547606">
        <w:t xml:space="preserve">Add </w:t>
      </w:r>
      <w:r w:rsidRPr="00547606">
        <w:t xml:space="preserve">Processor </w:t>
      </w:r>
      <w:r w:rsidR="00030CBD">
        <w:t>Subunit</w:t>
      </w:r>
      <w:r w:rsidR="00EE4CD8" w:rsidRPr="00547606">
        <w:t xml:space="preserve">. Figure 11 corrected </w:t>
      </w:r>
    </w:p>
    <w:p w:rsidR="0027527E" w:rsidRDefault="004B5018" w:rsidP="0087462F">
      <w:r>
        <w:t xml:space="preserve">Table 2 MFD Subunits – Column 2 describing the services </w:t>
      </w:r>
      <w:r w:rsidR="00102F5F">
        <w:t xml:space="preserve">using </w:t>
      </w:r>
      <w:r w:rsidR="00030CBD">
        <w:t>Subunit</w:t>
      </w:r>
      <w:r>
        <w:t xml:space="preserve"> </w:t>
      </w:r>
      <w:r w:rsidR="00102F5F">
        <w:t>is</w:t>
      </w:r>
      <w:r w:rsidR="009448B0">
        <w:t xml:space="preserve"> </w:t>
      </w:r>
      <w:r>
        <w:t>removed.</w:t>
      </w:r>
    </w:p>
    <w:p w:rsidR="0027527E" w:rsidRDefault="004B5018" w:rsidP="0087462F">
      <w:r>
        <w:t xml:space="preserve">Section 3 Service Theory of Operation, Operations and States – </w:t>
      </w:r>
    </w:p>
    <w:p w:rsidR="0027527E" w:rsidRDefault="004B5018" w:rsidP="0087462F">
      <w:r>
        <w:t xml:space="preserve">Table 21 State Chance by Operation – Typo in the </w:t>
      </w:r>
      <w:proofErr w:type="gramStart"/>
      <w:r>
        <w:t>title :</w:t>
      </w:r>
      <w:r w:rsidR="009764B2">
        <w:t>corrected</w:t>
      </w:r>
      <w:proofErr w:type="gramEnd"/>
      <w:r>
        <w:t xml:space="preserve"> ‘Chance’ to ‘Change’.</w:t>
      </w:r>
    </w:p>
    <w:p w:rsidR="0027527E" w:rsidRDefault="004B5018" w:rsidP="0087462F">
      <w:r>
        <w:t xml:space="preserve">Figure 30 Document State Transition Diagram– </w:t>
      </w:r>
      <w:r w:rsidR="00B50038">
        <w:t>background is removed</w:t>
      </w:r>
    </w:p>
    <w:p w:rsidR="0027527E" w:rsidRDefault="004B5018" w:rsidP="0087462F">
      <w:r>
        <w:t xml:space="preserve">Table 23 Common MFD Interface Requests and Responses – </w:t>
      </w:r>
    </w:p>
    <w:p w:rsidR="0027527E" w:rsidRDefault="004B5018" w:rsidP="0087462F">
      <w:r>
        <w:t>Change Request or Response ‘Arguments’ to ‘Parameters’.</w:t>
      </w:r>
    </w:p>
    <w:p w:rsidR="0027527E" w:rsidRDefault="004B5018" w:rsidP="0087462F">
      <w:r>
        <w:t>Add</w:t>
      </w:r>
      <w:r w:rsidR="009764B2">
        <w:t>ed</w:t>
      </w:r>
      <w:r>
        <w:t xml:space="preserve"> a footnote to Validate&lt;service&gt;</w:t>
      </w:r>
      <w:r w:rsidR="00931C49">
        <w:t>Job Ticket</w:t>
      </w:r>
      <w:r>
        <w:t xml:space="preserve"> to explain that this operation is named Validate&lt;service&gt;Job in Scan and Print services, but the semantic is the same. </w:t>
      </w:r>
    </w:p>
    <w:p w:rsidR="0027527E" w:rsidRDefault="004B5018" w:rsidP="0087462F">
      <w:r>
        <w:t>Section 3.3.2.9 Restart – Job History data</w:t>
      </w:r>
      <w:r w:rsidR="001F0AD6">
        <w:t xml:space="preserve"> cha</w:t>
      </w:r>
      <w:r w:rsidR="00562AB5">
        <w:t>n</w:t>
      </w:r>
      <w:r w:rsidR="001F0AD6">
        <w:t>ged to</w:t>
      </w:r>
      <w:r w:rsidR="009448B0">
        <w:t xml:space="preserve"> </w:t>
      </w:r>
      <w:r>
        <w:t xml:space="preserve">SHOULD be preserved </w:t>
      </w:r>
    </w:p>
    <w:p w:rsidR="0027527E" w:rsidRDefault="004B5018" w:rsidP="0087462F">
      <w:r>
        <w:t>Section 4 Service Model Component Elements –</w:t>
      </w:r>
    </w:p>
    <w:p w:rsidR="0027527E" w:rsidRDefault="00562AB5" w:rsidP="0087462F">
      <w:r>
        <w:t xml:space="preserve">References to </w:t>
      </w:r>
      <w:r w:rsidR="00030CBD">
        <w:t>Element</w:t>
      </w:r>
      <w:r w:rsidR="004B5018">
        <w:t xml:space="preserve">s inherited from </w:t>
      </w:r>
      <w:proofErr w:type="gramStart"/>
      <w:r w:rsidR="004B5018">
        <w:t>Imaging</w:t>
      </w:r>
      <w:proofErr w:type="gramEnd"/>
      <w:r w:rsidR="004B5018">
        <w:t xml:space="preserve"> super class</w:t>
      </w:r>
      <w:r>
        <w:t xml:space="preserve"> are removed.</w:t>
      </w:r>
    </w:p>
    <w:p w:rsidR="0027527E" w:rsidRDefault="004B5018" w:rsidP="0087462F">
      <w:r>
        <w:t>Table 28 Document Processing Capabilities – DocumentDigitalSignature</w:t>
      </w:r>
      <w:r w:rsidR="00562AB5">
        <w:t xml:space="preserve"> data type is corrected.</w:t>
      </w:r>
      <w:r>
        <w:t xml:space="preserve"> </w:t>
      </w:r>
    </w:p>
    <w:p w:rsidR="0027527E" w:rsidRDefault="004B5018" w:rsidP="0087462F">
      <w:r>
        <w:t>Section 7 System –</w:t>
      </w:r>
    </w:p>
    <w:p w:rsidR="0027527E" w:rsidRDefault="002932B7" w:rsidP="0087462F">
      <w:proofErr w:type="gramStart"/>
      <w:r>
        <w:t>Added System Description and derivation of System State.</w:t>
      </w:r>
      <w:proofErr w:type="gramEnd"/>
    </w:p>
    <w:p w:rsidR="0027527E" w:rsidRDefault="002932B7" w:rsidP="0087462F">
      <w:r>
        <w:t xml:space="preserve">Added </w:t>
      </w:r>
      <w:r w:rsidR="005767CE">
        <w:t>StateReasons</w:t>
      </w:r>
      <w:r>
        <w:t xml:space="preserve"> to table</w:t>
      </w:r>
    </w:p>
    <w:p w:rsidR="0027527E" w:rsidRDefault="004B5018" w:rsidP="0087462F">
      <w:proofErr w:type="gramStart"/>
      <w:r>
        <w:t xml:space="preserve">Table 45 </w:t>
      </w:r>
      <w:r w:rsidR="005767CE">
        <w:t>-</w:t>
      </w:r>
      <w:r>
        <w:t>Add</w:t>
      </w:r>
      <w:r w:rsidR="005767CE">
        <w:t xml:space="preserve">ed ServiceType, ServiceState, ServiceStateReason and DeviceType </w:t>
      </w:r>
      <w:r w:rsidR="00030CBD">
        <w:t>Element</w:t>
      </w:r>
      <w:r w:rsidR="005767CE">
        <w:t>s.</w:t>
      </w:r>
      <w:proofErr w:type="gramEnd"/>
    </w:p>
    <w:p w:rsidR="0027527E" w:rsidRDefault="005767CE" w:rsidP="0087462F">
      <w:r>
        <w:t xml:space="preserve">7.2 - </w:t>
      </w:r>
      <w:r w:rsidR="004B5018">
        <w:t>System Interfaces changed to System Operations</w:t>
      </w:r>
    </w:p>
    <w:p w:rsidR="0027527E" w:rsidRDefault="005767CE" w:rsidP="0087462F">
      <w:r>
        <w:t>Entered</w:t>
      </w:r>
      <w:r w:rsidR="004B5018">
        <w:t xml:space="preserve"> following </w:t>
      </w:r>
      <w:r>
        <w:t xml:space="preserve">System </w:t>
      </w:r>
      <w:r w:rsidR="004B5018">
        <w:t xml:space="preserve">operations </w:t>
      </w:r>
    </w:p>
    <w:p w:rsidR="0027527E" w:rsidRDefault="004B5018" w:rsidP="0087462F">
      <w:r>
        <w:t>Startup&lt;service&gt;Service - Required</w:t>
      </w:r>
    </w:p>
    <w:p w:rsidR="0027527E" w:rsidRDefault="004B5018" w:rsidP="0087462F">
      <w:r>
        <w:t>Shutdown&lt;service&gt;Service - Optional</w:t>
      </w:r>
    </w:p>
    <w:p w:rsidR="0027527E" w:rsidRDefault="004B5018" w:rsidP="0087462F">
      <w:r>
        <w:t>DisableAllServices – Optional</w:t>
      </w:r>
    </w:p>
    <w:p w:rsidR="0027527E" w:rsidRDefault="004B5018" w:rsidP="0087462F">
      <w:r>
        <w:t>EnableAllServices – Optional</w:t>
      </w:r>
    </w:p>
    <w:p w:rsidR="0027527E" w:rsidRDefault="004B5018" w:rsidP="0087462F">
      <w:r>
        <w:lastRenderedPageBreak/>
        <w:t>PauseAllServices - Optional</w:t>
      </w:r>
    </w:p>
    <w:p w:rsidR="0027527E" w:rsidRDefault="004B5018" w:rsidP="0087462F">
      <w:r>
        <w:t>ResumeAllService – Optional</w:t>
      </w:r>
    </w:p>
    <w:sectPr w:rsidR="0027527E" w:rsidSect="0099118A">
      <w:type w:val="continuous"/>
      <w:pgSz w:w="12240" w:h="15840" w:code="1"/>
      <w:pgMar w:top="1440" w:right="1440" w:bottom="1440" w:left="1440" w:header="720" w:footer="720" w:gutter="0"/>
      <w:lnNumType w:countBy="1" w:restart="continuous"/>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28" w:author="Zehler, Peter" w:date="2010-10-10T07:50:00Z" w:initials="PZ">
    <w:p w:rsidR="005A4E4D" w:rsidRDefault="005A4E4D">
      <w:pPr>
        <w:pStyle w:val="CommentText"/>
      </w:pPr>
      <w:r>
        <w:rPr>
          <w:rStyle w:val="CommentReference"/>
        </w:rPr>
        <w:annotationRef/>
      </w:r>
      <w:r>
        <w:t>Should Destinations be represented or is Destination UriScheme sufficient?</w:t>
      </w:r>
    </w:p>
  </w:comment>
  <w:comment w:id="1129" w:author="Zehler, Peter" w:date="2010-10-15T10:44:00Z" w:initials="PZ">
    <w:p w:rsidR="005A4E4D" w:rsidRDefault="005A4E4D">
      <w:pPr>
        <w:pStyle w:val="CommentText"/>
      </w:pPr>
      <w:r>
        <w:rPr>
          <w:rStyle w:val="CommentReference"/>
        </w:rPr>
        <w:annotationRef/>
      </w:r>
      <w:r>
        <w:t>Should MediaCol be broken our. Allow for details on special handling</w:t>
      </w:r>
    </w:p>
  </w:comment>
  <w:comment w:id="1130" w:author="Zehler, Peter" w:date="2010-10-31T17:50:00Z" w:initials="PZ">
    <w:p w:rsidR="005A4E4D" w:rsidRDefault="005A4E4D">
      <w:pPr>
        <w:pStyle w:val="CommentText"/>
      </w:pPr>
      <w:r>
        <w:rPr>
          <w:rStyle w:val="CommentReference"/>
        </w:rPr>
        <w:annotationRef/>
      </w:r>
      <w:r>
        <w:t>Currently TransformService specific. Need Element to control output color (e.g. Cloud Print)</w:t>
      </w:r>
    </w:p>
  </w:comment>
  <w:comment w:id="1131" w:author="Zehler, Peter" w:date="2010-10-11T06:15:00Z" w:initials="PZ">
    <w:p w:rsidR="005A4E4D" w:rsidRDefault="005A4E4D">
      <w:pPr>
        <w:pStyle w:val="CommentText"/>
      </w:pPr>
      <w:r>
        <w:rPr>
          <w:rStyle w:val="CommentReference"/>
        </w:rPr>
        <w:annotationRef/>
      </w:r>
      <w:r>
        <w:t xml:space="preserve">Top order needed but is it ColorEntry or Color? </w:t>
      </w:r>
    </w:p>
  </w:comment>
  <w:comment w:id="1132" w:author="Zehler, Peter" w:date="2010-10-11T06:24:00Z" w:initials="PZ">
    <w:p w:rsidR="005A4E4D" w:rsidRDefault="005A4E4D">
      <w:pPr>
        <w:pStyle w:val="CommentText"/>
      </w:pPr>
      <w:r>
        <w:rPr>
          <w:rStyle w:val="CommentReference"/>
        </w:rPr>
        <w:annotationRef/>
      </w:r>
      <w:r>
        <w:t>TransformService Only?</w:t>
      </w:r>
    </w:p>
  </w:comment>
  <w:comment w:id="1206" w:author="WAM" w:date="2010-10-31T17:50:00Z" w:initials="W">
    <w:p w:rsidR="005A4E4D" w:rsidRDefault="005A4E4D">
      <w:pPr>
        <w:pStyle w:val="CommentText"/>
      </w:pPr>
      <w:r>
        <w:rPr>
          <w:rStyle w:val="CommentReference"/>
        </w:rPr>
        <w:annotationRef/>
      </w:r>
      <w:r>
        <w:t>Must be expanded to include Printer Service Job ProcessingCapabilioty Elements since addition of Copy Service.</w:t>
      </w:r>
    </w:p>
  </w:comment>
  <w:comment w:id="1446" w:author="WAM" w:date="2010-10-31T17:50:00Z" w:initials="W">
    <w:p w:rsidR="005A4E4D" w:rsidRDefault="005A4E4D">
      <w:pPr>
        <w:pStyle w:val="CommentText"/>
      </w:pPr>
      <w:r>
        <w:rPr>
          <w:rStyle w:val="CommentReference"/>
        </w:rPr>
        <w:annotationRef/>
      </w:r>
      <w:r>
        <w:t>Must be expanded to include Printer Service Job Processing Elements since addition of Copy Service.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31D" w:rsidRDefault="00E1431D" w:rsidP="0087462F">
      <w:r>
        <w:separator/>
      </w:r>
    </w:p>
    <w:p w:rsidR="00E1431D" w:rsidRDefault="00E1431D" w:rsidP="0087462F"/>
  </w:endnote>
  <w:endnote w:type="continuationSeparator" w:id="0">
    <w:p w:rsidR="00E1431D" w:rsidRDefault="00E1431D" w:rsidP="0087462F">
      <w:r>
        <w:continuationSeparator/>
      </w:r>
    </w:p>
    <w:p w:rsidR="00E1431D" w:rsidRDefault="00E1431D" w:rsidP="0087462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FGKFD+Arial">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4D" w:rsidRDefault="005A4E4D" w:rsidP="0087462F">
    <w:pPr>
      <w:pStyle w:val="Footer"/>
    </w:pPr>
    <w:r>
      <w:rPr>
        <w:snapToGrid w:val="0"/>
      </w:rPr>
      <w:t>Copyright © 2009, 2010, Printer Working Group. All rights reserved.</w:t>
    </w:r>
    <w:r>
      <w:rPr>
        <w:snapToGrid w:val="0"/>
      </w:rPr>
      <w:tab/>
      <w:t xml:space="preserve"> </w:t>
    </w:r>
    <w:r>
      <w:rPr>
        <w:rStyle w:val="PageNumber"/>
        <w:rFonts w:cs="Arial"/>
      </w:rPr>
      <w:t xml:space="preserve">Page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CB1867">
      <w:rPr>
        <w:rStyle w:val="PageNumber"/>
        <w:rFonts w:cs="Arial"/>
        <w:noProof/>
      </w:rPr>
      <w:t>166</w:t>
    </w:r>
    <w:r>
      <w:rPr>
        <w:rStyle w:val="PageNumber"/>
        <w:rFonts w:cs="Arial"/>
      </w:rPr>
      <w:fldChar w:fldCharType="end"/>
    </w:r>
    <w:r>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CB1867">
      <w:rPr>
        <w:rStyle w:val="PageNumber"/>
        <w:rFonts w:cs="Arial"/>
        <w:noProof/>
      </w:rPr>
      <w:t>178</w:t>
    </w:r>
    <w:r>
      <w:rPr>
        <w:rStyle w:val="PageNumber"/>
        <w:rFonts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31D" w:rsidRDefault="00E1431D" w:rsidP="0087462F">
      <w:r>
        <w:separator/>
      </w:r>
    </w:p>
    <w:p w:rsidR="00E1431D" w:rsidRDefault="00E1431D" w:rsidP="0087462F"/>
  </w:footnote>
  <w:footnote w:type="continuationSeparator" w:id="0">
    <w:p w:rsidR="00E1431D" w:rsidRDefault="00E1431D" w:rsidP="0087462F">
      <w:r>
        <w:continuationSeparator/>
      </w:r>
    </w:p>
    <w:p w:rsidR="00E1431D" w:rsidRDefault="00E1431D" w:rsidP="0087462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4D" w:rsidRDefault="005A4E4D" w:rsidP="0087462F">
    <w:pPr>
      <w:pStyle w:val="Header"/>
    </w:pPr>
    <w:r w:rsidRPr="000C0058">
      <w:t>MFD Model and Overall Semantics</w:t>
    </w:r>
    <w:r>
      <w:tab/>
    </w:r>
    <w:r>
      <w:tab/>
    </w:r>
    <w:r w:rsidR="00CB1867">
      <w:t>November 3</w:t>
    </w:r>
    <w:r>
      <w:t>,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6DA02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CE44D3"/>
    <w:multiLevelType w:val="hybridMultilevel"/>
    <w:tmpl w:val="B6CA0FF8"/>
    <w:lvl w:ilvl="0" w:tplc="73AADA7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4682CBB"/>
    <w:multiLevelType w:val="hybridMultilevel"/>
    <w:tmpl w:val="108E711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69F331F"/>
    <w:multiLevelType w:val="hybridMultilevel"/>
    <w:tmpl w:val="E5CC4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901BC"/>
    <w:multiLevelType w:val="hybridMultilevel"/>
    <w:tmpl w:val="5A62D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30F92"/>
    <w:multiLevelType w:val="hybridMultilevel"/>
    <w:tmpl w:val="8384BFCE"/>
    <w:lvl w:ilvl="0" w:tplc="41B068BA">
      <w:start w:val="1"/>
      <w:numFmt w:val="decimal"/>
      <w:lvlText w:val="(%1)"/>
      <w:lvlJc w:val="left"/>
      <w:pPr>
        <w:ind w:left="720" w:hanging="360"/>
      </w:pPr>
      <w:rPr>
        <w:rFonts w:hint="default"/>
      </w:rPr>
    </w:lvl>
    <w:lvl w:ilvl="1" w:tplc="244CD2DC" w:tentative="1">
      <w:start w:val="1"/>
      <w:numFmt w:val="lowerLetter"/>
      <w:lvlText w:val="%2."/>
      <w:lvlJc w:val="left"/>
      <w:pPr>
        <w:ind w:left="1440" w:hanging="360"/>
      </w:pPr>
    </w:lvl>
    <w:lvl w:ilvl="2" w:tplc="BD68D080" w:tentative="1">
      <w:start w:val="1"/>
      <w:numFmt w:val="lowerRoman"/>
      <w:lvlText w:val="%3."/>
      <w:lvlJc w:val="right"/>
      <w:pPr>
        <w:ind w:left="2160" w:hanging="180"/>
      </w:pPr>
    </w:lvl>
    <w:lvl w:ilvl="3" w:tplc="36C45040" w:tentative="1">
      <w:start w:val="1"/>
      <w:numFmt w:val="decimal"/>
      <w:lvlText w:val="%4."/>
      <w:lvlJc w:val="left"/>
      <w:pPr>
        <w:ind w:left="2880" w:hanging="360"/>
      </w:pPr>
    </w:lvl>
    <w:lvl w:ilvl="4" w:tplc="3438AC2A" w:tentative="1">
      <w:start w:val="1"/>
      <w:numFmt w:val="lowerLetter"/>
      <w:lvlText w:val="%5."/>
      <w:lvlJc w:val="left"/>
      <w:pPr>
        <w:ind w:left="3600" w:hanging="360"/>
      </w:pPr>
    </w:lvl>
    <w:lvl w:ilvl="5" w:tplc="797030EE" w:tentative="1">
      <w:start w:val="1"/>
      <w:numFmt w:val="lowerRoman"/>
      <w:lvlText w:val="%6."/>
      <w:lvlJc w:val="right"/>
      <w:pPr>
        <w:ind w:left="4320" w:hanging="180"/>
      </w:pPr>
    </w:lvl>
    <w:lvl w:ilvl="6" w:tplc="A5508932" w:tentative="1">
      <w:start w:val="1"/>
      <w:numFmt w:val="decimal"/>
      <w:lvlText w:val="%7."/>
      <w:lvlJc w:val="left"/>
      <w:pPr>
        <w:ind w:left="5040" w:hanging="360"/>
      </w:pPr>
    </w:lvl>
    <w:lvl w:ilvl="7" w:tplc="A8AA02AA" w:tentative="1">
      <w:start w:val="1"/>
      <w:numFmt w:val="lowerLetter"/>
      <w:lvlText w:val="%8."/>
      <w:lvlJc w:val="left"/>
      <w:pPr>
        <w:ind w:left="5760" w:hanging="360"/>
      </w:pPr>
    </w:lvl>
    <w:lvl w:ilvl="8" w:tplc="B21445A2" w:tentative="1">
      <w:start w:val="1"/>
      <w:numFmt w:val="lowerRoman"/>
      <w:lvlText w:val="%9."/>
      <w:lvlJc w:val="right"/>
      <w:pPr>
        <w:ind w:left="6480" w:hanging="180"/>
      </w:pPr>
    </w:lvl>
  </w:abstractNum>
  <w:abstractNum w:abstractNumId="6">
    <w:nsid w:val="08BC4C5A"/>
    <w:multiLevelType w:val="hybridMultilevel"/>
    <w:tmpl w:val="BCC0C8B4"/>
    <w:lvl w:ilvl="0" w:tplc="96EAFAE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0AC73366"/>
    <w:multiLevelType w:val="hybridMultilevel"/>
    <w:tmpl w:val="0602C226"/>
    <w:lvl w:ilvl="0" w:tplc="68E4669E">
      <w:start w:val="1"/>
      <w:numFmt w:val="decimal"/>
      <w:lvlText w:val="%1."/>
      <w:lvlJc w:val="left"/>
      <w:pPr>
        <w:ind w:left="720" w:hanging="360"/>
      </w:pPr>
      <w:rPr>
        <w:rFonts w:hint="default"/>
      </w:rPr>
    </w:lvl>
    <w:lvl w:ilvl="1" w:tplc="19E81894">
      <w:start w:val="1"/>
      <w:numFmt w:val="bullet"/>
      <w:lvlText w:val="o"/>
      <w:lvlJc w:val="left"/>
      <w:pPr>
        <w:ind w:left="1440" w:hanging="360"/>
      </w:pPr>
      <w:rPr>
        <w:rFonts w:ascii="Courier New" w:hAnsi="Courier New" w:hint="default"/>
      </w:rPr>
    </w:lvl>
    <w:lvl w:ilvl="2" w:tplc="46B03FBA" w:tentative="1">
      <w:start w:val="1"/>
      <w:numFmt w:val="bullet"/>
      <w:lvlText w:val=""/>
      <w:lvlJc w:val="left"/>
      <w:pPr>
        <w:ind w:left="2160" w:hanging="360"/>
      </w:pPr>
      <w:rPr>
        <w:rFonts w:ascii="Wingdings" w:hAnsi="Wingdings" w:hint="default"/>
      </w:rPr>
    </w:lvl>
    <w:lvl w:ilvl="3" w:tplc="3918CB80" w:tentative="1">
      <w:start w:val="1"/>
      <w:numFmt w:val="bullet"/>
      <w:lvlText w:val=""/>
      <w:lvlJc w:val="left"/>
      <w:pPr>
        <w:ind w:left="2880" w:hanging="360"/>
      </w:pPr>
      <w:rPr>
        <w:rFonts w:ascii="Symbol" w:hAnsi="Symbol" w:hint="default"/>
      </w:rPr>
    </w:lvl>
    <w:lvl w:ilvl="4" w:tplc="6BF060F2" w:tentative="1">
      <w:start w:val="1"/>
      <w:numFmt w:val="bullet"/>
      <w:lvlText w:val="o"/>
      <w:lvlJc w:val="left"/>
      <w:pPr>
        <w:ind w:left="3600" w:hanging="360"/>
      </w:pPr>
      <w:rPr>
        <w:rFonts w:ascii="Courier New" w:hAnsi="Courier New" w:hint="default"/>
      </w:rPr>
    </w:lvl>
    <w:lvl w:ilvl="5" w:tplc="A442F59A" w:tentative="1">
      <w:start w:val="1"/>
      <w:numFmt w:val="bullet"/>
      <w:lvlText w:val=""/>
      <w:lvlJc w:val="left"/>
      <w:pPr>
        <w:ind w:left="4320" w:hanging="360"/>
      </w:pPr>
      <w:rPr>
        <w:rFonts w:ascii="Wingdings" w:hAnsi="Wingdings" w:hint="default"/>
      </w:rPr>
    </w:lvl>
    <w:lvl w:ilvl="6" w:tplc="DA86F19E" w:tentative="1">
      <w:start w:val="1"/>
      <w:numFmt w:val="bullet"/>
      <w:lvlText w:val=""/>
      <w:lvlJc w:val="left"/>
      <w:pPr>
        <w:ind w:left="5040" w:hanging="360"/>
      </w:pPr>
      <w:rPr>
        <w:rFonts w:ascii="Symbol" w:hAnsi="Symbol" w:hint="default"/>
      </w:rPr>
    </w:lvl>
    <w:lvl w:ilvl="7" w:tplc="FCF274C6" w:tentative="1">
      <w:start w:val="1"/>
      <w:numFmt w:val="bullet"/>
      <w:lvlText w:val="o"/>
      <w:lvlJc w:val="left"/>
      <w:pPr>
        <w:ind w:left="5760" w:hanging="360"/>
      </w:pPr>
      <w:rPr>
        <w:rFonts w:ascii="Courier New" w:hAnsi="Courier New" w:hint="default"/>
      </w:rPr>
    </w:lvl>
    <w:lvl w:ilvl="8" w:tplc="3830D67E" w:tentative="1">
      <w:start w:val="1"/>
      <w:numFmt w:val="bullet"/>
      <w:lvlText w:val=""/>
      <w:lvlJc w:val="left"/>
      <w:pPr>
        <w:ind w:left="6480" w:hanging="360"/>
      </w:pPr>
      <w:rPr>
        <w:rFonts w:ascii="Wingdings" w:hAnsi="Wingdings" w:hint="default"/>
      </w:rPr>
    </w:lvl>
  </w:abstractNum>
  <w:abstractNum w:abstractNumId="8">
    <w:nsid w:val="0C38679B"/>
    <w:multiLevelType w:val="hybridMultilevel"/>
    <w:tmpl w:val="DD2449A0"/>
    <w:lvl w:ilvl="0" w:tplc="0409000F">
      <w:start w:val="1"/>
      <w:numFmt w:val="bullet"/>
      <w:lvlText w:val=""/>
      <w:lvlJc w:val="left"/>
      <w:pPr>
        <w:ind w:left="1152" w:hanging="360"/>
      </w:pPr>
      <w:rPr>
        <w:rFonts w:ascii="Symbol" w:hAnsi="Symbol" w:hint="default"/>
      </w:rPr>
    </w:lvl>
    <w:lvl w:ilvl="1" w:tplc="FE583C74">
      <w:start w:val="1"/>
      <w:numFmt w:val="bullet"/>
      <w:lvlText w:val="o"/>
      <w:lvlJc w:val="left"/>
      <w:pPr>
        <w:ind w:left="1872" w:hanging="360"/>
      </w:pPr>
      <w:rPr>
        <w:rFonts w:ascii="Courier New" w:hAnsi="Courier New" w:cs="Courier New" w:hint="default"/>
      </w:rPr>
    </w:lvl>
    <w:lvl w:ilvl="2" w:tplc="90548FD6">
      <w:start w:val="1"/>
      <w:numFmt w:val="bullet"/>
      <w:lvlText w:val=""/>
      <w:lvlJc w:val="left"/>
      <w:pPr>
        <w:ind w:left="2592" w:hanging="360"/>
      </w:pPr>
      <w:rPr>
        <w:rFonts w:ascii="Wingdings" w:hAnsi="Wingdings" w:hint="default"/>
      </w:rPr>
    </w:lvl>
    <w:lvl w:ilvl="3" w:tplc="72CC5896" w:tentative="1">
      <w:start w:val="1"/>
      <w:numFmt w:val="bullet"/>
      <w:lvlText w:val=""/>
      <w:lvlJc w:val="left"/>
      <w:pPr>
        <w:ind w:left="3312" w:hanging="360"/>
      </w:pPr>
      <w:rPr>
        <w:rFonts w:ascii="Symbol" w:hAnsi="Symbol" w:hint="default"/>
      </w:rPr>
    </w:lvl>
    <w:lvl w:ilvl="4" w:tplc="C8E48936" w:tentative="1">
      <w:start w:val="1"/>
      <w:numFmt w:val="bullet"/>
      <w:lvlText w:val="o"/>
      <w:lvlJc w:val="left"/>
      <w:pPr>
        <w:ind w:left="4032" w:hanging="360"/>
      </w:pPr>
      <w:rPr>
        <w:rFonts w:ascii="Courier New" w:hAnsi="Courier New" w:cs="Courier New" w:hint="default"/>
      </w:rPr>
    </w:lvl>
    <w:lvl w:ilvl="5" w:tplc="82E87734" w:tentative="1">
      <w:start w:val="1"/>
      <w:numFmt w:val="bullet"/>
      <w:lvlText w:val=""/>
      <w:lvlJc w:val="left"/>
      <w:pPr>
        <w:ind w:left="4752" w:hanging="360"/>
      </w:pPr>
      <w:rPr>
        <w:rFonts w:ascii="Wingdings" w:hAnsi="Wingdings" w:hint="default"/>
      </w:rPr>
    </w:lvl>
    <w:lvl w:ilvl="6" w:tplc="677C61FE" w:tentative="1">
      <w:start w:val="1"/>
      <w:numFmt w:val="bullet"/>
      <w:lvlText w:val=""/>
      <w:lvlJc w:val="left"/>
      <w:pPr>
        <w:ind w:left="5472" w:hanging="360"/>
      </w:pPr>
      <w:rPr>
        <w:rFonts w:ascii="Symbol" w:hAnsi="Symbol" w:hint="default"/>
      </w:rPr>
    </w:lvl>
    <w:lvl w:ilvl="7" w:tplc="AA8A1EC2" w:tentative="1">
      <w:start w:val="1"/>
      <w:numFmt w:val="bullet"/>
      <w:lvlText w:val="o"/>
      <w:lvlJc w:val="left"/>
      <w:pPr>
        <w:ind w:left="6192" w:hanging="360"/>
      </w:pPr>
      <w:rPr>
        <w:rFonts w:ascii="Courier New" w:hAnsi="Courier New" w:cs="Courier New" w:hint="default"/>
      </w:rPr>
    </w:lvl>
    <w:lvl w:ilvl="8" w:tplc="671E82AA" w:tentative="1">
      <w:start w:val="1"/>
      <w:numFmt w:val="bullet"/>
      <w:lvlText w:val=""/>
      <w:lvlJc w:val="left"/>
      <w:pPr>
        <w:ind w:left="6912" w:hanging="360"/>
      </w:pPr>
      <w:rPr>
        <w:rFonts w:ascii="Wingdings" w:hAnsi="Wingdings" w:hint="default"/>
      </w:rPr>
    </w:lvl>
  </w:abstractNum>
  <w:abstractNum w:abstractNumId="9">
    <w:nsid w:val="0C554723"/>
    <w:multiLevelType w:val="hybridMultilevel"/>
    <w:tmpl w:val="AE82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B656C7"/>
    <w:multiLevelType w:val="hybridMultilevel"/>
    <w:tmpl w:val="BE60ED68"/>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9349C0"/>
    <w:multiLevelType w:val="hybridMultilevel"/>
    <w:tmpl w:val="037646AC"/>
    <w:lvl w:ilvl="0" w:tplc="0409000F">
      <w:start w:val="1"/>
      <w:numFmt w:val="lowerLetter"/>
      <w:pStyle w:val="Letterpara"/>
      <w:lvlText w:val="%1)"/>
      <w:lvlJc w:val="left"/>
      <w:pPr>
        <w:ind w:left="720" w:hanging="360"/>
      </w:pPr>
    </w:lvl>
    <w:lvl w:ilvl="1" w:tplc="FE583C74" w:tentative="1">
      <w:start w:val="1"/>
      <w:numFmt w:val="lowerLetter"/>
      <w:lvlText w:val="%2."/>
      <w:lvlJc w:val="left"/>
      <w:pPr>
        <w:ind w:left="1440" w:hanging="360"/>
      </w:pPr>
    </w:lvl>
    <w:lvl w:ilvl="2" w:tplc="90548FD6" w:tentative="1">
      <w:start w:val="1"/>
      <w:numFmt w:val="lowerRoman"/>
      <w:lvlText w:val="%3."/>
      <w:lvlJc w:val="right"/>
      <w:pPr>
        <w:ind w:left="2160" w:hanging="180"/>
      </w:pPr>
    </w:lvl>
    <w:lvl w:ilvl="3" w:tplc="72CC5896" w:tentative="1">
      <w:start w:val="1"/>
      <w:numFmt w:val="decimal"/>
      <w:lvlText w:val="%4."/>
      <w:lvlJc w:val="left"/>
      <w:pPr>
        <w:ind w:left="2880" w:hanging="360"/>
      </w:pPr>
    </w:lvl>
    <w:lvl w:ilvl="4" w:tplc="C8E48936" w:tentative="1">
      <w:start w:val="1"/>
      <w:numFmt w:val="lowerLetter"/>
      <w:lvlText w:val="%5."/>
      <w:lvlJc w:val="left"/>
      <w:pPr>
        <w:ind w:left="3600" w:hanging="360"/>
      </w:pPr>
    </w:lvl>
    <w:lvl w:ilvl="5" w:tplc="82E87734" w:tentative="1">
      <w:start w:val="1"/>
      <w:numFmt w:val="lowerRoman"/>
      <w:lvlText w:val="%6."/>
      <w:lvlJc w:val="right"/>
      <w:pPr>
        <w:ind w:left="4320" w:hanging="180"/>
      </w:pPr>
    </w:lvl>
    <w:lvl w:ilvl="6" w:tplc="677C61FE" w:tentative="1">
      <w:start w:val="1"/>
      <w:numFmt w:val="decimal"/>
      <w:lvlText w:val="%7."/>
      <w:lvlJc w:val="left"/>
      <w:pPr>
        <w:ind w:left="5040" w:hanging="360"/>
      </w:pPr>
    </w:lvl>
    <w:lvl w:ilvl="7" w:tplc="AA8A1EC2" w:tentative="1">
      <w:start w:val="1"/>
      <w:numFmt w:val="lowerLetter"/>
      <w:lvlText w:val="%8."/>
      <w:lvlJc w:val="left"/>
      <w:pPr>
        <w:ind w:left="5760" w:hanging="360"/>
      </w:pPr>
    </w:lvl>
    <w:lvl w:ilvl="8" w:tplc="671E82AA" w:tentative="1">
      <w:start w:val="1"/>
      <w:numFmt w:val="lowerRoman"/>
      <w:lvlText w:val="%9."/>
      <w:lvlJc w:val="right"/>
      <w:pPr>
        <w:ind w:left="6480" w:hanging="180"/>
      </w:pPr>
    </w:lvl>
  </w:abstractNum>
  <w:abstractNum w:abstractNumId="12">
    <w:nsid w:val="12B56A7E"/>
    <w:multiLevelType w:val="hybridMultilevel"/>
    <w:tmpl w:val="59A0E042"/>
    <w:lvl w:ilvl="0" w:tplc="A0A8DD98">
      <w:numFmt w:val="bullet"/>
      <w:lvlText w:val=""/>
      <w:lvlJc w:val="left"/>
      <w:pPr>
        <w:ind w:left="1080" w:hanging="360"/>
      </w:pPr>
      <w:rPr>
        <w:rFonts w:ascii="Symbol" w:eastAsia="Times New Roman" w:hAnsi="Symbol" w:cs="Aria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3">
    <w:nsid w:val="138172DB"/>
    <w:multiLevelType w:val="hybridMultilevel"/>
    <w:tmpl w:val="DA382FA4"/>
    <w:lvl w:ilvl="0" w:tplc="5CF8100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1D3F7C"/>
    <w:multiLevelType w:val="hybridMultilevel"/>
    <w:tmpl w:val="5BA89478"/>
    <w:lvl w:ilvl="0" w:tplc="0409000F">
      <w:start w:val="1"/>
      <w:numFmt w:val="bullet"/>
      <w:lvlText w:val=""/>
      <w:lvlJc w:val="left"/>
      <w:pPr>
        <w:ind w:left="720" w:hanging="360"/>
      </w:pPr>
      <w:rPr>
        <w:rFonts w:ascii="Symbol" w:hAnsi="Symbol" w:hint="default"/>
      </w:rPr>
    </w:lvl>
    <w:lvl w:ilvl="1" w:tplc="FE583C74" w:tentative="1">
      <w:start w:val="1"/>
      <w:numFmt w:val="bullet"/>
      <w:lvlText w:val="o"/>
      <w:lvlJc w:val="left"/>
      <w:pPr>
        <w:ind w:left="1440" w:hanging="360"/>
      </w:pPr>
      <w:rPr>
        <w:rFonts w:ascii="Courier New" w:hAnsi="Courier New" w:cs="Courier New" w:hint="default"/>
      </w:rPr>
    </w:lvl>
    <w:lvl w:ilvl="2" w:tplc="90548FD6" w:tentative="1">
      <w:start w:val="1"/>
      <w:numFmt w:val="bullet"/>
      <w:lvlText w:val=""/>
      <w:lvlJc w:val="left"/>
      <w:pPr>
        <w:ind w:left="2160" w:hanging="360"/>
      </w:pPr>
      <w:rPr>
        <w:rFonts w:ascii="Wingdings" w:hAnsi="Wingdings" w:hint="default"/>
      </w:rPr>
    </w:lvl>
    <w:lvl w:ilvl="3" w:tplc="72CC5896" w:tentative="1">
      <w:start w:val="1"/>
      <w:numFmt w:val="bullet"/>
      <w:lvlText w:val=""/>
      <w:lvlJc w:val="left"/>
      <w:pPr>
        <w:ind w:left="2880" w:hanging="360"/>
      </w:pPr>
      <w:rPr>
        <w:rFonts w:ascii="Symbol" w:hAnsi="Symbol" w:hint="default"/>
      </w:rPr>
    </w:lvl>
    <w:lvl w:ilvl="4" w:tplc="C8E48936" w:tentative="1">
      <w:start w:val="1"/>
      <w:numFmt w:val="bullet"/>
      <w:lvlText w:val="o"/>
      <w:lvlJc w:val="left"/>
      <w:pPr>
        <w:ind w:left="3600" w:hanging="360"/>
      </w:pPr>
      <w:rPr>
        <w:rFonts w:ascii="Courier New" w:hAnsi="Courier New" w:cs="Courier New" w:hint="default"/>
      </w:rPr>
    </w:lvl>
    <w:lvl w:ilvl="5" w:tplc="82E87734" w:tentative="1">
      <w:start w:val="1"/>
      <w:numFmt w:val="bullet"/>
      <w:lvlText w:val=""/>
      <w:lvlJc w:val="left"/>
      <w:pPr>
        <w:ind w:left="4320" w:hanging="360"/>
      </w:pPr>
      <w:rPr>
        <w:rFonts w:ascii="Wingdings" w:hAnsi="Wingdings" w:hint="default"/>
      </w:rPr>
    </w:lvl>
    <w:lvl w:ilvl="6" w:tplc="677C61FE" w:tentative="1">
      <w:start w:val="1"/>
      <w:numFmt w:val="bullet"/>
      <w:lvlText w:val=""/>
      <w:lvlJc w:val="left"/>
      <w:pPr>
        <w:ind w:left="5040" w:hanging="360"/>
      </w:pPr>
      <w:rPr>
        <w:rFonts w:ascii="Symbol" w:hAnsi="Symbol" w:hint="default"/>
      </w:rPr>
    </w:lvl>
    <w:lvl w:ilvl="7" w:tplc="AA8A1EC2" w:tentative="1">
      <w:start w:val="1"/>
      <w:numFmt w:val="bullet"/>
      <w:lvlText w:val="o"/>
      <w:lvlJc w:val="left"/>
      <w:pPr>
        <w:ind w:left="5760" w:hanging="360"/>
      </w:pPr>
      <w:rPr>
        <w:rFonts w:ascii="Courier New" w:hAnsi="Courier New" w:cs="Courier New" w:hint="default"/>
      </w:rPr>
    </w:lvl>
    <w:lvl w:ilvl="8" w:tplc="671E82AA" w:tentative="1">
      <w:start w:val="1"/>
      <w:numFmt w:val="bullet"/>
      <w:lvlText w:val=""/>
      <w:lvlJc w:val="left"/>
      <w:pPr>
        <w:ind w:left="6480" w:hanging="360"/>
      </w:pPr>
      <w:rPr>
        <w:rFonts w:ascii="Wingdings" w:hAnsi="Wingdings" w:hint="default"/>
      </w:rPr>
    </w:lvl>
  </w:abstractNum>
  <w:abstractNum w:abstractNumId="15">
    <w:nsid w:val="14E723F5"/>
    <w:multiLevelType w:val="hybridMultilevel"/>
    <w:tmpl w:val="7194CB76"/>
    <w:lvl w:ilvl="0" w:tplc="EF7046B8">
      <w:start w:val="1"/>
      <w:numFmt w:val="decimal"/>
      <w:lvlText w:val="%1."/>
      <w:lvlJc w:val="left"/>
      <w:pPr>
        <w:ind w:left="720" w:hanging="360"/>
      </w:pPr>
      <w:rPr>
        <w:rFonts w:hint="default"/>
      </w:rPr>
    </w:lvl>
    <w:lvl w:ilvl="1" w:tplc="4C362FBE">
      <w:start w:val="1"/>
      <w:numFmt w:val="bullet"/>
      <w:lvlText w:val="o"/>
      <w:lvlJc w:val="left"/>
      <w:pPr>
        <w:ind w:left="1440" w:hanging="360"/>
      </w:pPr>
      <w:rPr>
        <w:rFonts w:ascii="Courier New" w:hAnsi="Courier New" w:hint="default"/>
      </w:rPr>
    </w:lvl>
    <w:lvl w:ilvl="2" w:tplc="18B07024" w:tentative="1">
      <w:start w:val="1"/>
      <w:numFmt w:val="bullet"/>
      <w:lvlText w:val=""/>
      <w:lvlJc w:val="left"/>
      <w:pPr>
        <w:ind w:left="2160" w:hanging="360"/>
      </w:pPr>
      <w:rPr>
        <w:rFonts w:ascii="Wingdings" w:hAnsi="Wingdings" w:hint="default"/>
      </w:rPr>
    </w:lvl>
    <w:lvl w:ilvl="3" w:tplc="89E6B46C" w:tentative="1">
      <w:start w:val="1"/>
      <w:numFmt w:val="bullet"/>
      <w:lvlText w:val=""/>
      <w:lvlJc w:val="left"/>
      <w:pPr>
        <w:ind w:left="2880" w:hanging="360"/>
      </w:pPr>
      <w:rPr>
        <w:rFonts w:ascii="Symbol" w:hAnsi="Symbol" w:hint="default"/>
      </w:rPr>
    </w:lvl>
    <w:lvl w:ilvl="4" w:tplc="438A7964" w:tentative="1">
      <w:start w:val="1"/>
      <w:numFmt w:val="bullet"/>
      <w:lvlText w:val="o"/>
      <w:lvlJc w:val="left"/>
      <w:pPr>
        <w:ind w:left="3600" w:hanging="360"/>
      </w:pPr>
      <w:rPr>
        <w:rFonts w:ascii="Courier New" w:hAnsi="Courier New" w:hint="default"/>
      </w:rPr>
    </w:lvl>
    <w:lvl w:ilvl="5" w:tplc="5CD0F56A" w:tentative="1">
      <w:start w:val="1"/>
      <w:numFmt w:val="bullet"/>
      <w:lvlText w:val=""/>
      <w:lvlJc w:val="left"/>
      <w:pPr>
        <w:ind w:left="4320" w:hanging="360"/>
      </w:pPr>
      <w:rPr>
        <w:rFonts w:ascii="Wingdings" w:hAnsi="Wingdings" w:hint="default"/>
      </w:rPr>
    </w:lvl>
    <w:lvl w:ilvl="6" w:tplc="78F0EA0C" w:tentative="1">
      <w:start w:val="1"/>
      <w:numFmt w:val="bullet"/>
      <w:lvlText w:val=""/>
      <w:lvlJc w:val="left"/>
      <w:pPr>
        <w:ind w:left="5040" w:hanging="360"/>
      </w:pPr>
      <w:rPr>
        <w:rFonts w:ascii="Symbol" w:hAnsi="Symbol" w:hint="default"/>
      </w:rPr>
    </w:lvl>
    <w:lvl w:ilvl="7" w:tplc="5FDAC41C" w:tentative="1">
      <w:start w:val="1"/>
      <w:numFmt w:val="bullet"/>
      <w:lvlText w:val="o"/>
      <w:lvlJc w:val="left"/>
      <w:pPr>
        <w:ind w:left="5760" w:hanging="360"/>
      </w:pPr>
      <w:rPr>
        <w:rFonts w:ascii="Courier New" w:hAnsi="Courier New" w:hint="default"/>
      </w:rPr>
    </w:lvl>
    <w:lvl w:ilvl="8" w:tplc="E0886856" w:tentative="1">
      <w:start w:val="1"/>
      <w:numFmt w:val="bullet"/>
      <w:lvlText w:val=""/>
      <w:lvlJc w:val="left"/>
      <w:pPr>
        <w:ind w:left="6480" w:hanging="360"/>
      </w:pPr>
      <w:rPr>
        <w:rFonts w:ascii="Wingdings" w:hAnsi="Wingdings" w:hint="default"/>
      </w:rPr>
    </w:lvl>
  </w:abstractNum>
  <w:abstractNum w:abstractNumId="16">
    <w:nsid w:val="174612D8"/>
    <w:multiLevelType w:val="hybridMultilevel"/>
    <w:tmpl w:val="4F6C5904"/>
    <w:lvl w:ilvl="0" w:tplc="0409000F">
      <w:start w:val="1"/>
      <w:numFmt w:val="bullet"/>
      <w:lvlText w:val=""/>
      <w:lvlJc w:val="left"/>
      <w:pPr>
        <w:ind w:left="1440" w:hanging="360"/>
      </w:pPr>
      <w:rPr>
        <w:rFonts w:ascii="Symbol" w:hAnsi="Symbol" w:hint="default"/>
      </w:rPr>
    </w:lvl>
    <w:lvl w:ilvl="1" w:tplc="FE583C74" w:tentative="1">
      <w:start w:val="1"/>
      <w:numFmt w:val="bullet"/>
      <w:lvlText w:val="o"/>
      <w:lvlJc w:val="left"/>
      <w:pPr>
        <w:ind w:left="2160" w:hanging="360"/>
      </w:pPr>
      <w:rPr>
        <w:rFonts w:ascii="Courier New" w:hAnsi="Courier New" w:cs="Courier New" w:hint="default"/>
      </w:rPr>
    </w:lvl>
    <w:lvl w:ilvl="2" w:tplc="90548FD6" w:tentative="1">
      <w:start w:val="1"/>
      <w:numFmt w:val="bullet"/>
      <w:lvlText w:val=""/>
      <w:lvlJc w:val="left"/>
      <w:pPr>
        <w:ind w:left="2880" w:hanging="360"/>
      </w:pPr>
      <w:rPr>
        <w:rFonts w:ascii="Wingdings" w:hAnsi="Wingdings" w:hint="default"/>
      </w:rPr>
    </w:lvl>
    <w:lvl w:ilvl="3" w:tplc="72CC5896" w:tentative="1">
      <w:start w:val="1"/>
      <w:numFmt w:val="bullet"/>
      <w:lvlText w:val=""/>
      <w:lvlJc w:val="left"/>
      <w:pPr>
        <w:ind w:left="3600" w:hanging="360"/>
      </w:pPr>
      <w:rPr>
        <w:rFonts w:ascii="Symbol" w:hAnsi="Symbol" w:hint="default"/>
      </w:rPr>
    </w:lvl>
    <w:lvl w:ilvl="4" w:tplc="C8E48936" w:tentative="1">
      <w:start w:val="1"/>
      <w:numFmt w:val="bullet"/>
      <w:lvlText w:val="o"/>
      <w:lvlJc w:val="left"/>
      <w:pPr>
        <w:ind w:left="4320" w:hanging="360"/>
      </w:pPr>
      <w:rPr>
        <w:rFonts w:ascii="Courier New" w:hAnsi="Courier New" w:cs="Courier New" w:hint="default"/>
      </w:rPr>
    </w:lvl>
    <w:lvl w:ilvl="5" w:tplc="82E87734" w:tentative="1">
      <w:start w:val="1"/>
      <w:numFmt w:val="bullet"/>
      <w:lvlText w:val=""/>
      <w:lvlJc w:val="left"/>
      <w:pPr>
        <w:ind w:left="5040" w:hanging="360"/>
      </w:pPr>
      <w:rPr>
        <w:rFonts w:ascii="Wingdings" w:hAnsi="Wingdings" w:hint="default"/>
      </w:rPr>
    </w:lvl>
    <w:lvl w:ilvl="6" w:tplc="677C61FE" w:tentative="1">
      <w:start w:val="1"/>
      <w:numFmt w:val="bullet"/>
      <w:lvlText w:val=""/>
      <w:lvlJc w:val="left"/>
      <w:pPr>
        <w:ind w:left="5760" w:hanging="360"/>
      </w:pPr>
      <w:rPr>
        <w:rFonts w:ascii="Symbol" w:hAnsi="Symbol" w:hint="default"/>
      </w:rPr>
    </w:lvl>
    <w:lvl w:ilvl="7" w:tplc="AA8A1EC2" w:tentative="1">
      <w:start w:val="1"/>
      <w:numFmt w:val="bullet"/>
      <w:lvlText w:val="o"/>
      <w:lvlJc w:val="left"/>
      <w:pPr>
        <w:ind w:left="6480" w:hanging="360"/>
      </w:pPr>
      <w:rPr>
        <w:rFonts w:ascii="Courier New" w:hAnsi="Courier New" w:cs="Courier New" w:hint="default"/>
      </w:rPr>
    </w:lvl>
    <w:lvl w:ilvl="8" w:tplc="671E82AA" w:tentative="1">
      <w:start w:val="1"/>
      <w:numFmt w:val="bullet"/>
      <w:lvlText w:val=""/>
      <w:lvlJc w:val="left"/>
      <w:pPr>
        <w:ind w:left="7200" w:hanging="360"/>
      </w:pPr>
      <w:rPr>
        <w:rFonts w:ascii="Wingdings" w:hAnsi="Wingdings" w:hint="default"/>
      </w:rPr>
    </w:lvl>
  </w:abstractNum>
  <w:abstractNum w:abstractNumId="17">
    <w:nsid w:val="1A543560"/>
    <w:multiLevelType w:val="hybridMultilevel"/>
    <w:tmpl w:val="EFD69826"/>
    <w:lvl w:ilvl="0" w:tplc="04090001">
      <w:start w:val="1"/>
      <w:numFmt w:val="upperLetter"/>
      <w:lvlText w:val="%1."/>
      <w:lvlJc w:val="left"/>
      <w:pPr>
        <w:ind w:left="720" w:hanging="360"/>
      </w:pPr>
      <w:rPr>
        <w:rFonts w:hint="default"/>
      </w:rPr>
    </w:lvl>
    <w:lvl w:ilvl="1" w:tplc="04090003">
      <w:start w:val="1"/>
      <w:numFmt w:val="decimal"/>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B949B5"/>
    <w:multiLevelType w:val="hybridMultilevel"/>
    <w:tmpl w:val="91C23A24"/>
    <w:lvl w:ilvl="0" w:tplc="4BD6DB7E">
      <w:start w:val="1"/>
      <w:numFmt w:val="decimal"/>
      <w:lvlText w:val="(%1)"/>
      <w:lvlJc w:val="left"/>
      <w:pPr>
        <w:ind w:left="720" w:hanging="360"/>
      </w:pPr>
      <w:rPr>
        <w:rFonts w:hint="default"/>
      </w:rPr>
    </w:lvl>
    <w:lvl w:ilvl="1" w:tplc="F0908430" w:tentative="1">
      <w:start w:val="1"/>
      <w:numFmt w:val="lowerLetter"/>
      <w:lvlText w:val="%2."/>
      <w:lvlJc w:val="left"/>
      <w:pPr>
        <w:ind w:left="1440" w:hanging="360"/>
      </w:pPr>
    </w:lvl>
    <w:lvl w:ilvl="2" w:tplc="85D4AAD0" w:tentative="1">
      <w:start w:val="1"/>
      <w:numFmt w:val="lowerRoman"/>
      <w:lvlText w:val="%3."/>
      <w:lvlJc w:val="right"/>
      <w:pPr>
        <w:ind w:left="2160" w:hanging="180"/>
      </w:pPr>
    </w:lvl>
    <w:lvl w:ilvl="3" w:tplc="570E4D58" w:tentative="1">
      <w:start w:val="1"/>
      <w:numFmt w:val="decimal"/>
      <w:lvlText w:val="%4."/>
      <w:lvlJc w:val="left"/>
      <w:pPr>
        <w:ind w:left="2880" w:hanging="360"/>
      </w:pPr>
    </w:lvl>
    <w:lvl w:ilvl="4" w:tplc="881E5526" w:tentative="1">
      <w:start w:val="1"/>
      <w:numFmt w:val="lowerLetter"/>
      <w:lvlText w:val="%5."/>
      <w:lvlJc w:val="left"/>
      <w:pPr>
        <w:ind w:left="3600" w:hanging="360"/>
      </w:pPr>
    </w:lvl>
    <w:lvl w:ilvl="5" w:tplc="ECFC118C" w:tentative="1">
      <w:start w:val="1"/>
      <w:numFmt w:val="lowerRoman"/>
      <w:lvlText w:val="%6."/>
      <w:lvlJc w:val="right"/>
      <w:pPr>
        <w:ind w:left="4320" w:hanging="180"/>
      </w:pPr>
    </w:lvl>
    <w:lvl w:ilvl="6" w:tplc="69660B8A" w:tentative="1">
      <w:start w:val="1"/>
      <w:numFmt w:val="decimal"/>
      <w:lvlText w:val="%7."/>
      <w:lvlJc w:val="left"/>
      <w:pPr>
        <w:ind w:left="5040" w:hanging="360"/>
      </w:pPr>
    </w:lvl>
    <w:lvl w:ilvl="7" w:tplc="043A79D4" w:tentative="1">
      <w:start w:val="1"/>
      <w:numFmt w:val="lowerLetter"/>
      <w:lvlText w:val="%8."/>
      <w:lvlJc w:val="left"/>
      <w:pPr>
        <w:ind w:left="5760" w:hanging="360"/>
      </w:pPr>
    </w:lvl>
    <w:lvl w:ilvl="8" w:tplc="2D1AB2B4" w:tentative="1">
      <w:start w:val="1"/>
      <w:numFmt w:val="lowerRoman"/>
      <w:lvlText w:val="%9."/>
      <w:lvlJc w:val="right"/>
      <w:pPr>
        <w:ind w:left="6480" w:hanging="180"/>
      </w:pPr>
    </w:lvl>
  </w:abstractNum>
  <w:abstractNum w:abstractNumId="19">
    <w:nsid w:val="1F970D24"/>
    <w:multiLevelType w:val="hybridMultilevel"/>
    <w:tmpl w:val="253E3FA6"/>
    <w:lvl w:ilvl="0" w:tplc="C4044C1A">
      <w:numFmt w:val="bullet"/>
      <w:lvlText w:val=""/>
      <w:lvlJc w:val="left"/>
      <w:pPr>
        <w:ind w:left="720" w:hanging="360"/>
      </w:pPr>
      <w:rPr>
        <w:rFonts w:ascii="Symbol" w:eastAsia="Times New Roman" w:hAnsi="Symbo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22A258CE"/>
    <w:multiLevelType w:val="hybridMultilevel"/>
    <w:tmpl w:val="6464E2E0"/>
    <w:lvl w:ilvl="0" w:tplc="0550210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2EC0105"/>
    <w:multiLevelType w:val="hybridMultilevel"/>
    <w:tmpl w:val="91C6BC6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242B4B2D"/>
    <w:multiLevelType w:val="hybridMultilevel"/>
    <w:tmpl w:val="EFD42484"/>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259C13CB"/>
    <w:multiLevelType w:val="hybridMultilevel"/>
    <w:tmpl w:val="E7E4A68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286E4BC5"/>
    <w:multiLevelType w:val="hybridMultilevel"/>
    <w:tmpl w:val="EFAEA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960542"/>
    <w:multiLevelType w:val="hybridMultilevel"/>
    <w:tmpl w:val="B3BCD0B8"/>
    <w:lvl w:ilvl="0" w:tplc="04090015">
      <w:start w:val="1"/>
      <w:numFmt w:val="bullet"/>
      <w:lvlText w:val=""/>
      <w:lvlJc w:val="left"/>
      <w:pPr>
        <w:ind w:left="720" w:hanging="360"/>
      </w:pPr>
      <w:rPr>
        <w:rFonts w:ascii="Symbol" w:hAnsi="Symbol" w:hint="default"/>
      </w:rPr>
    </w:lvl>
    <w:lvl w:ilvl="1" w:tplc="76F03E6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2E9E30FD"/>
    <w:multiLevelType w:val="hybridMultilevel"/>
    <w:tmpl w:val="2B0818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nsid w:val="303342AE"/>
    <w:multiLevelType w:val="hybridMultilevel"/>
    <w:tmpl w:val="A64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5B0A8F"/>
    <w:multiLevelType w:val="hybridMultilevel"/>
    <w:tmpl w:val="9B6E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111D38"/>
    <w:multiLevelType w:val="hybridMultilevel"/>
    <w:tmpl w:val="7B668EBA"/>
    <w:lvl w:ilvl="0" w:tplc="04090001">
      <w:start w:val="1"/>
      <w:numFmt w:val="bullet"/>
      <w:pStyle w:val="enumeration"/>
      <w:lvlText w:val=""/>
      <w:lvlJc w:val="left"/>
      <w:pPr>
        <w:ind w:left="720" w:hanging="360"/>
      </w:pPr>
      <w:rPr>
        <w:rFonts w:ascii="Symbol" w:hAnsi="Symbol"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35234611"/>
    <w:multiLevelType w:val="hybridMultilevel"/>
    <w:tmpl w:val="67744972"/>
    <w:lvl w:ilvl="0" w:tplc="14F69800">
      <w:start w:val="1"/>
      <w:numFmt w:val="decimal"/>
      <w:lvlText w:val="%1."/>
      <w:lvlJc w:val="left"/>
      <w:pPr>
        <w:tabs>
          <w:tab w:val="num" w:pos="360"/>
        </w:tabs>
        <w:ind w:left="360" w:hanging="360"/>
      </w:pPr>
      <w:rPr>
        <w:rFonts w:hint="default"/>
        <w:b/>
      </w:rPr>
    </w:lvl>
    <w:lvl w:ilvl="1" w:tplc="04090019">
      <w:start w:val="1"/>
      <w:numFmt w:val="decimal"/>
      <w:lvlText w:val="%2."/>
      <w:lvlJc w:val="left"/>
      <w:pPr>
        <w:tabs>
          <w:tab w:val="num" w:pos="1080"/>
        </w:tabs>
        <w:ind w:left="1080" w:hanging="360"/>
      </w:pPr>
      <w:rPr>
        <w:rFonts w:hint="default"/>
        <w:b/>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o"/>
      <w:lvlJc w:val="left"/>
      <w:pPr>
        <w:tabs>
          <w:tab w:val="num" w:pos="2520"/>
        </w:tabs>
        <w:ind w:left="2520" w:hanging="360"/>
      </w:pPr>
      <w:rPr>
        <w:rFonts w:ascii="Courier New" w:hAnsi="Courier New" w:cs="Courier New"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b/>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1">
    <w:nsid w:val="3734099D"/>
    <w:multiLevelType w:val="hybridMultilevel"/>
    <w:tmpl w:val="0C823A04"/>
    <w:lvl w:ilvl="0" w:tplc="9D2E84D2">
      <w:start w:val="1"/>
      <w:numFmt w:val="decimal"/>
      <w:lvlText w:val="%1."/>
      <w:lvlJc w:val="left"/>
      <w:pPr>
        <w:ind w:left="720" w:hanging="360"/>
      </w:pPr>
      <w:rPr>
        <w:rFonts w:hint="default"/>
      </w:rPr>
    </w:lvl>
    <w:lvl w:ilvl="1" w:tplc="0409000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3"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386AA8"/>
    <w:multiLevelType w:val="hybridMultilevel"/>
    <w:tmpl w:val="25940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C74B90"/>
    <w:multiLevelType w:val="hybridMultilevel"/>
    <w:tmpl w:val="1A8A9ADE"/>
    <w:lvl w:ilvl="0" w:tplc="C5D618F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72400C"/>
    <w:multiLevelType w:val="hybridMultilevel"/>
    <w:tmpl w:val="1BA4D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4A143F"/>
    <w:multiLevelType w:val="hybridMultilevel"/>
    <w:tmpl w:val="E166AC9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nsid w:val="3D260AC0"/>
    <w:multiLevelType w:val="hybridMultilevel"/>
    <w:tmpl w:val="465E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C44BBB"/>
    <w:multiLevelType w:val="hybridMultilevel"/>
    <w:tmpl w:val="EEBC3256"/>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E725609"/>
    <w:multiLevelType w:val="hybridMultilevel"/>
    <w:tmpl w:val="B164DBAE"/>
    <w:lvl w:ilvl="0" w:tplc="0409000F">
      <w:numFmt w:val="bullet"/>
      <w:lvlText w:val=""/>
      <w:lvlJc w:val="left"/>
      <w:pPr>
        <w:ind w:left="360" w:hanging="360"/>
      </w:pPr>
      <w:rPr>
        <w:rFonts w:ascii="Symbol" w:eastAsia="Times New Roman" w:hAnsi="Symbol" w:cs="Arial" w:hint="default"/>
      </w:rPr>
    </w:lvl>
    <w:lvl w:ilvl="1" w:tplc="FE583C74" w:tentative="1">
      <w:start w:val="1"/>
      <w:numFmt w:val="bullet"/>
      <w:lvlText w:val="o"/>
      <w:lvlJc w:val="left"/>
      <w:pPr>
        <w:ind w:left="1080" w:hanging="360"/>
      </w:pPr>
      <w:rPr>
        <w:rFonts w:ascii="Courier New" w:hAnsi="Courier New" w:cs="Courier New" w:hint="default"/>
      </w:rPr>
    </w:lvl>
    <w:lvl w:ilvl="2" w:tplc="90548FD6" w:tentative="1">
      <w:start w:val="1"/>
      <w:numFmt w:val="bullet"/>
      <w:lvlText w:val=""/>
      <w:lvlJc w:val="left"/>
      <w:pPr>
        <w:ind w:left="1800" w:hanging="360"/>
      </w:pPr>
      <w:rPr>
        <w:rFonts w:ascii="Wingdings" w:hAnsi="Wingdings" w:hint="default"/>
      </w:rPr>
    </w:lvl>
    <w:lvl w:ilvl="3" w:tplc="72CC5896" w:tentative="1">
      <w:start w:val="1"/>
      <w:numFmt w:val="bullet"/>
      <w:lvlText w:val=""/>
      <w:lvlJc w:val="left"/>
      <w:pPr>
        <w:ind w:left="2520" w:hanging="360"/>
      </w:pPr>
      <w:rPr>
        <w:rFonts w:ascii="Symbol" w:hAnsi="Symbol" w:hint="default"/>
      </w:rPr>
    </w:lvl>
    <w:lvl w:ilvl="4" w:tplc="C8E48936" w:tentative="1">
      <w:start w:val="1"/>
      <w:numFmt w:val="bullet"/>
      <w:lvlText w:val="o"/>
      <w:lvlJc w:val="left"/>
      <w:pPr>
        <w:ind w:left="3240" w:hanging="360"/>
      </w:pPr>
      <w:rPr>
        <w:rFonts w:ascii="Courier New" w:hAnsi="Courier New" w:cs="Courier New" w:hint="default"/>
      </w:rPr>
    </w:lvl>
    <w:lvl w:ilvl="5" w:tplc="82E87734" w:tentative="1">
      <w:start w:val="1"/>
      <w:numFmt w:val="bullet"/>
      <w:lvlText w:val=""/>
      <w:lvlJc w:val="left"/>
      <w:pPr>
        <w:ind w:left="3960" w:hanging="360"/>
      </w:pPr>
      <w:rPr>
        <w:rFonts w:ascii="Wingdings" w:hAnsi="Wingdings" w:hint="default"/>
      </w:rPr>
    </w:lvl>
    <w:lvl w:ilvl="6" w:tplc="677C61FE" w:tentative="1">
      <w:start w:val="1"/>
      <w:numFmt w:val="bullet"/>
      <w:lvlText w:val=""/>
      <w:lvlJc w:val="left"/>
      <w:pPr>
        <w:ind w:left="4680" w:hanging="360"/>
      </w:pPr>
      <w:rPr>
        <w:rFonts w:ascii="Symbol" w:hAnsi="Symbol" w:hint="default"/>
      </w:rPr>
    </w:lvl>
    <w:lvl w:ilvl="7" w:tplc="AA8A1EC2" w:tentative="1">
      <w:start w:val="1"/>
      <w:numFmt w:val="bullet"/>
      <w:lvlText w:val="o"/>
      <w:lvlJc w:val="left"/>
      <w:pPr>
        <w:ind w:left="5400" w:hanging="360"/>
      </w:pPr>
      <w:rPr>
        <w:rFonts w:ascii="Courier New" w:hAnsi="Courier New" w:cs="Courier New" w:hint="default"/>
      </w:rPr>
    </w:lvl>
    <w:lvl w:ilvl="8" w:tplc="671E82AA" w:tentative="1">
      <w:start w:val="1"/>
      <w:numFmt w:val="bullet"/>
      <w:lvlText w:val=""/>
      <w:lvlJc w:val="left"/>
      <w:pPr>
        <w:ind w:left="6120" w:hanging="360"/>
      </w:pPr>
      <w:rPr>
        <w:rFonts w:ascii="Wingdings" w:hAnsi="Wingdings" w:hint="default"/>
      </w:rPr>
    </w:lvl>
  </w:abstractNum>
  <w:abstractNum w:abstractNumId="39">
    <w:nsid w:val="3EDB1D15"/>
    <w:multiLevelType w:val="hybridMultilevel"/>
    <w:tmpl w:val="C4B6169E"/>
    <w:lvl w:ilvl="0" w:tplc="94F270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3931FA"/>
    <w:multiLevelType w:val="hybridMultilevel"/>
    <w:tmpl w:val="06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11E6AD1"/>
    <w:multiLevelType w:val="hybridMultilevel"/>
    <w:tmpl w:val="5A18C81E"/>
    <w:lvl w:ilvl="0" w:tplc="505C54B0">
      <w:start w:val="1"/>
      <w:numFmt w:val="bullet"/>
      <w:lvlText w:val=""/>
      <w:lvlJc w:val="left"/>
      <w:pPr>
        <w:ind w:left="810" w:hanging="360"/>
      </w:pPr>
      <w:rPr>
        <w:rFonts w:ascii="Symbol" w:hAnsi="Symbol" w:hint="default"/>
      </w:rPr>
    </w:lvl>
    <w:lvl w:ilvl="1" w:tplc="79EAACD6">
      <w:start w:val="1"/>
      <w:numFmt w:val="bullet"/>
      <w:lvlText w:val="o"/>
      <w:lvlJc w:val="left"/>
      <w:pPr>
        <w:ind w:left="1530" w:hanging="360"/>
      </w:pPr>
      <w:rPr>
        <w:rFonts w:ascii="Courier New" w:hAnsi="Courier New" w:cs="Courier New" w:hint="default"/>
      </w:rPr>
    </w:lvl>
    <w:lvl w:ilvl="2" w:tplc="39CA5C74">
      <w:start w:val="1"/>
      <w:numFmt w:val="bullet"/>
      <w:lvlText w:val=""/>
      <w:lvlJc w:val="left"/>
      <w:pPr>
        <w:ind w:left="2250" w:hanging="360"/>
      </w:pPr>
      <w:rPr>
        <w:rFonts w:ascii="Wingdings" w:hAnsi="Wingdings" w:hint="default"/>
      </w:rPr>
    </w:lvl>
    <w:lvl w:ilvl="3" w:tplc="49164D18" w:tentative="1">
      <w:start w:val="1"/>
      <w:numFmt w:val="bullet"/>
      <w:lvlText w:val=""/>
      <w:lvlJc w:val="left"/>
      <w:pPr>
        <w:ind w:left="2970" w:hanging="360"/>
      </w:pPr>
      <w:rPr>
        <w:rFonts w:ascii="Symbol" w:hAnsi="Symbol" w:hint="default"/>
      </w:rPr>
    </w:lvl>
    <w:lvl w:ilvl="4" w:tplc="101EB09A" w:tentative="1">
      <w:start w:val="1"/>
      <w:numFmt w:val="bullet"/>
      <w:lvlText w:val="o"/>
      <w:lvlJc w:val="left"/>
      <w:pPr>
        <w:ind w:left="3690" w:hanging="360"/>
      </w:pPr>
      <w:rPr>
        <w:rFonts w:ascii="Courier New" w:hAnsi="Courier New" w:cs="Courier New" w:hint="default"/>
      </w:rPr>
    </w:lvl>
    <w:lvl w:ilvl="5" w:tplc="A52AA602" w:tentative="1">
      <w:start w:val="1"/>
      <w:numFmt w:val="bullet"/>
      <w:lvlText w:val=""/>
      <w:lvlJc w:val="left"/>
      <w:pPr>
        <w:ind w:left="4410" w:hanging="360"/>
      </w:pPr>
      <w:rPr>
        <w:rFonts w:ascii="Wingdings" w:hAnsi="Wingdings" w:hint="default"/>
      </w:rPr>
    </w:lvl>
    <w:lvl w:ilvl="6" w:tplc="2D34A526" w:tentative="1">
      <w:start w:val="1"/>
      <w:numFmt w:val="bullet"/>
      <w:lvlText w:val=""/>
      <w:lvlJc w:val="left"/>
      <w:pPr>
        <w:ind w:left="5130" w:hanging="360"/>
      </w:pPr>
      <w:rPr>
        <w:rFonts w:ascii="Symbol" w:hAnsi="Symbol" w:hint="default"/>
      </w:rPr>
    </w:lvl>
    <w:lvl w:ilvl="7" w:tplc="42A8A2DC" w:tentative="1">
      <w:start w:val="1"/>
      <w:numFmt w:val="bullet"/>
      <w:lvlText w:val="o"/>
      <w:lvlJc w:val="left"/>
      <w:pPr>
        <w:ind w:left="5850" w:hanging="360"/>
      </w:pPr>
      <w:rPr>
        <w:rFonts w:ascii="Courier New" w:hAnsi="Courier New" w:cs="Courier New" w:hint="default"/>
      </w:rPr>
    </w:lvl>
    <w:lvl w:ilvl="8" w:tplc="6F5481DE" w:tentative="1">
      <w:start w:val="1"/>
      <w:numFmt w:val="bullet"/>
      <w:lvlText w:val=""/>
      <w:lvlJc w:val="left"/>
      <w:pPr>
        <w:ind w:left="6570" w:hanging="360"/>
      </w:pPr>
      <w:rPr>
        <w:rFonts w:ascii="Wingdings" w:hAnsi="Wingdings" w:hint="default"/>
      </w:rPr>
    </w:lvl>
  </w:abstractNum>
  <w:abstractNum w:abstractNumId="42">
    <w:nsid w:val="412F6F02"/>
    <w:multiLevelType w:val="hybridMultilevel"/>
    <w:tmpl w:val="BA54BF2A"/>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FB6CE5"/>
    <w:multiLevelType w:val="hybridMultilevel"/>
    <w:tmpl w:val="9BD85954"/>
    <w:lvl w:ilvl="0" w:tplc="7F3A403A">
      <w:start w:val="1"/>
      <w:numFmt w:val="decimal"/>
      <w:pStyle w:val="numberednote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3D17C19"/>
    <w:multiLevelType w:val="hybridMultilevel"/>
    <w:tmpl w:val="42DEA07C"/>
    <w:lvl w:ilvl="0" w:tplc="0409000F">
      <w:start w:val="1"/>
      <w:numFmt w:val="bullet"/>
      <w:lvlText w:val=""/>
      <w:lvlJc w:val="left"/>
      <w:pPr>
        <w:ind w:left="720" w:hanging="360"/>
      </w:pPr>
      <w:rPr>
        <w:rFonts w:ascii="Symbol" w:hAnsi="Symbol" w:hint="default"/>
      </w:rPr>
    </w:lvl>
    <w:lvl w:ilvl="1" w:tplc="FE583C74" w:tentative="1">
      <w:start w:val="1"/>
      <w:numFmt w:val="bullet"/>
      <w:lvlText w:val="o"/>
      <w:lvlJc w:val="left"/>
      <w:pPr>
        <w:ind w:left="1440" w:hanging="360"/>
      </w:pPr>
      <w:rPr>
        <w:rFonts w:ascii="Courier New" w:hAnsi="Courier New" w:cs="Courier New" w:hint="default"/>
      </w:rPr>
    </w:lvl>
    <w:lvl w:ilvl="2" w:tplc="90548FD6" w:tentative="1">
      <w:start w:val="1"/>
      <w:numFmt w:val="bullet"/>
      <w:lvlText w:val=""/>
      <w:lvlJc w:val="left"/>
      <w:pPr>
        <w:ind w:left="2160" w:hanging="360"/>
      </w:pPr>
      <w:rPr>
        <w:rFonts w:ascii="Wingdings" w:hAnsi="Wingdings" w:hint="default"/>
      </w:rPr>
    </w:lvl>
    <w:lvl w:ilvl="3" w:tplc="72CC5896" w:tentative="1">
      <w:start w:val="1"/>
      <w:numFmt w:val="bullet"/>
      <w:lvlText w:val=""/>
      <w:lvlJc w:val="left"/>
      <w:pPr>
        <w:ind w:left="2880" w:hanging="360"/>
      </w:pPr>
      <w:rPr>
        <w:rFonts w:ascii="Symbol" w:hAnsi="Symbol" w:hint="default"/>
      </w:rPr>
    </w:lvl>
    <w:lvl w:ilvl="4" w:tplc="C8E48936" w:tentative="1">
      <w:start w:val="1"/>
      <w:numFmt w:val="bullet"/>
      <w:lvlText w:val="o"/>
      <w:lvlJc w:val="left"/>
      <w:pPr>
        <w:ind w:left="3600" w:hanging="360"/>
      </w:pPr>
      <w:rPr>
        <w:rFonts w:ascii="Courier New" w:hAnsi="Courier New" w:cs="Courier New" w:hint="default"/>
      </w:rPr>
    </w:lvl>
    <w:lvl w:ilvl="5" w:tplc="82E87734" w:tentative="1">
      <w:start w:val="1"/>
      <w:numFmt w:val="bullet"/>
      <w:lvlText w:val=""/>
      <w:lvlJc w:val="left"/>
      <w:pPr>
        <w:ind w:left="4320" w:hanging="360"/>
      </w:pPr>
      <w:rPr>
        <w:rFonts w:ascii="Wingdings" w:hAnsi="Wingdings" w:hint="default"/>
      </w:rPr>
    </w:lvl>
    <w:lvl w:ilvl="6" w:tplc="677C61FE" w:tentative="1">
      <w:start w:val="1"/>
      <w:numFmt w:val="bullet"/>
      <w:lvlText w:val=""/>
      <w:lvlJc w:val="left"/>
      <w:pPr>
        <w:ind w:left="5040" w:hanging="360"/>
      </w:pPr>
      <w:rPr>
        <w:rFonts w:ascii="Symbol" w:hAnsi="Symbol" w:hint="default"/>
      </w:rPr>
    </w:lvl>
    <w:lvl w:ilvl="7" w:tplc="AA8A1EC2" w:tentative="1">
      <w:start w:val="1"/>
      <w:numFmt w:val="bullet"/>
      <w:lvlText w:val="o"/>
      <w:lvlJc w:val="left"/>
      <w:pPr>
        <w:ind w:left="5760" w:hanging="360"/>
      </w:pPr>
      <w:rPr>
        <w:rFonts w:ascii="Courier New" w:hAnsi="Courier New" w:cs="Courier New" w:hint="default"/>
      </w:rPr>
    </w:lvl>
    <w:lvl w:ilvl="8" w:tplc="671E82AA" w:tentative="1">
      <w:start w:val="1"/>
      <w:numFmt w:val="bullet"/>
      <w:lvlText w:val=""/>
      <w:lvlJc w:val="left"/>
      <w:pPr>
        <w:ind w:left="6480" w:hanging="360"/>
      </w:pPr>
      <w:rPr>
        <w:rFonts w:ascii="Wingdings" w:hAnsi="Wingdings" w:hint="default"/>
      </w:rPr>
    </w:lvl>
  </w:abstractNum>
  <w:abstractNum w:abstractNumId="45">
    <w:nsid w:val="469572AD"/>
    <w:multiLevelType w:val="hybridMultilevel"/>
    <w:tmpl w:val="C99042FC"/>
    <w:lvl w:ilvl="0" w:tplc="04090017">
      <w:numFmt w:val="bullet"/>
      <w:lvlText w:val=""/>
      <w:lvlJc w:val="left"/>
      <w:pPr>
        <w:ind w:left="1080" w:hanging="360"/>
      </w:pPr>
      <w:rPr>
        <w:rFonts w:ascii="Symbol" w:eastAsia="Times New Roman" w:hAnsi="Symbol" w:cs="Aria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6">
    <w:nsid w:val="48982B20"/>
    <w:multiLevelType w:val="hybridMultilevel"/>
    <w:tmpl w:val="4D7CFFDE"/>
    <w:lvl w:ilvl="0" w:tplc="53ECF5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D94A8E"/>
    <w:multiLevelType w:val="hybridMultilevel"/>
    <w:tmpl w:val="C9BA5F2C"/>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A0E2D9A"/>
    <w:multiLevelType w:val="hybridMultilevel"/>
    <w:tmpl w:val="36B64EFE"/>
    <w:lvl w:ilvl="0" w:tplc="0409000F">
      <w:start w:val="1"/>
      <w:numFmt w:val="bullet"/>
      <w:lvlText w:val=""/>
      <w:lvlJc w:val="left"/>
      <w:pPr>
        <w:ind w:left="1080" w:hanging="360"/>
      </w:pPr>
      <w:rPr>
        <w:rFonts w:ascii="Symbol" w:hAnsi="Symbol" w:hint="default"/>
      </w:rPr>
    </w:lvl>
    <w:lvl w:ilvl="1" w:tplc="FE583C74" w:tentative="1">
      <w:start w:val="1"/>
      <w:numFmt w:val="bullet"/>
      <w:lvlText w:val="o"/>
      <w:lvlJc w:val="left"/>
      <w:pPr>
        <w:ind w:left="1800" w:hanging="360"/>
      </w:pPr>
      <w:rPr>
        <w:rFonts w:ascii="Courier New" w:hAnsi="Courier New" w:cs="Courier New" w:hint="default"/>
      </w:rPr>
    </w:lvl>
    <w:lvl w:ilvl="2" w:tplc="90548FD6" w:tentative="1">
      <w:start w:val="1"/>
      <w:numFmt w:val="bullet"/>
      <w:lvlText w:val=""/>
      <w:lvlJc w:val="left"/>
      <w:pPr>
        <w:ind w:left="2520" w:hanging="360"/>
      </w:pPr>
      <w:rPr>
        <w:rFonts w:ascii="Wingdings" w:hAnsi="Wingdings" w:hint="default"/>
      </w:rPr>
    </w:lvl>
    <w:lvl w:ilvl="3" w:tplc="72CC5896" w:tentative="1">
      <w:start w:val="1"/>
      <w:numFmt w:val="bullet"/>
      <w:lvlText w:val=""/>
      <w:lvlJc w:val="left"/>
      <w:pPr>
        <w:ind w:left="3240" w:hanging="360"/>
      </w:pPr>
      <w:rPr>
        <w:rFonts w:ascii="Symbol" w:hAnsi="Symbol" w:hint="default"/>
      </w:rPr>
    </w:lvl>
    <w:lvl w:ilvl="4" w:tplc="C8E48936" w:tentative="1">
      <w:start w:val="1"/>
      <w:numFmt w:val="bullet"/>
      <w:lvlText w:val="o"/>
      <w:lvlJc w:val="left"/>
      <w:pPr>
        <w:ind w:left="3960" w:hanging="360"/>
      </w:pPr>
      <w:rPr>
        <w:rFonts w:ascii="Courier New" w:hAnsi="Courier New" w:cs="Courier New" w:hint="default"/>
      </w:rPr>
    </w:lvl>
    <w:lvl w:ilvl="5" w:tplc="82E87734" w:tentative="1">
      <w:start w:val="1"/>
      <w:numFmt w:val="bullet"/>
      <w:lvlText w:val=""/>
      <w:lvlJc w:val="left"/>
      <w:pPr>
        <w:ind w:left="4680" w:hanging="360"/>
      </w:pPr>
      <w:rPr>
        <w:rFonts w:ascii="Wingdings" w:hAnsi="Wingdings" w:hint="default"/>
      </w:rPr>
    </w:lvl>
    <w:lvl w:ilvl="6" w:tplc="677C61FE" w:tentative="1">
      <w:start w:val="1"/>
      <w:numFmt w:val="bullet"/>
      <w:lvlText w:val=""/>
      <w:lvlJc w:val="left"/>
      <w:pPr>
        <w:ind w:left="5400" w:hanging="360"/>
      </w:pPr>
      <w:rPr>
        <w:rFonts w:ascii="Symbol" w:hAnsi="Symbol" w:hint="default"/>
      </w:rPr>
    </w:lvl>
    <w:lvl w:ilvl="7" w:tplc="AA8A1EC2" w:tentative="1">
      <w:start w:val="1"/>
      <w:numFmt w:val="bullet"/>
      <w:lvlText w:val="o"/>
      <w:lvlJc w:val="left"/>
      <w:pPr>
        <w:ind w:left="6120" w:hanging="360"/>
      </w:pPr>
      <w:rPr>
        <w:rFonts w:ascii="Courier New" w:hAnsi="Courier New" w:cs="Courier New" w:hint="default"/>
      </w:rPr>
    </w:lvl>
    <w:lvl w:ilvl="8" w:tplc="671E82AA" w:tentative="1">
      <w:start w:val="1"/>
      <w:numFmt w:val="bullet"/>
      <w:lvlText w:val=""/>
      <w:lvlJc w:val="left"/>
      <w:pPr>
        <w:ind w:left="6840" w:hanging="360"/>
      </w:pPr>
      <w:rPr>
        <w:rFonts w:ascii="Wingdings" w:hAnsi="Wingdings" w:hint="default"/>
      </w:rPr>
    </w:lvl>
  </w:abstractNum>
  <w:abstractNum w:abstractNumId="49">
    <w:nsid w:val="4B413F97"/>
    <w:multiLevelType w:val="hybridMultilevel"/>
    <w:tmpl w:val="AC36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E7D5080"/>
    <w:multiLevelType w:val="hybridMultilevel"/>
    <w:tmpl w:val="C1F0BDA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1">
    <w:nsid w:val="5312273D"/>
    <w:multiLevelType w:val="hybridMultilevel"/>
    <w:tmpl w:val="00CE43AA"/>
    <w:lvl w:ilvl="0" w:tplc="708E5C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533496"/>
    <w:multiLevelType w:val="hybridMultilevel"/>
    <w:tmpl w:val="36BAFBD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53">
    <w:nsid w:val="54EB0EAE"/>
    <w:multiLevelType w:val="hybridMultilevel"/>
    <w:tmpl w:val="FB36D41C"/>
    <w:lvl w:ilvl="0" w:tplc="04090001">
      <w:numFmt w:val="bullet"/>
      <w:lvlText w:val="-"/>
      <w:lvlJc w:val="left"/>
      <w:pPr>
        <w:ind w:left="1080" w:hanging="360"/>
      </w:pPr>
      <w:rPr>
        <w:rFonts w:ascii="Times New Roman" w:eastAsia="MS Mincho"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7005338"/>
    <w:multiLevelType w:val="hybridMultilevel"/>
    <w:tmpl w:val="ABDCAA64"/>
    <w:lvl w:ilvl="0" w:tplc="F5D6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A595073"/>
    <w:multiLevelType w:val="multilevel"/>
    <w:tmpl w:val="939C44EA"/>
    <w:lvl w:ilvl="0">
      <w:start w:val="1"/>
      <w:numFmt w:val="decimal"/>
      <w:pStyle w:val="Heading1"/>
      <w:lvlText w:val="%1"/>
      <w:lvlJc w:val="left"/>
      <w:pPr>
        <w:ind w:left="522" w:hanging="432"/>
      </w:pPr>
      <w:rPr>
        <w:rFonts w:cs="Times New Roman"/>
      </w:rPr>
    </w:lvl>
    <w:lvl w:ilvl="1">
      <w:start w:val="1"/>
      <w:numFmt w:val="decimal"/>
      <w:pStyle w:val="Heading2"/>
      <w:lvlText w:val="%1.%2"/>
      <w:lvlJc w:val="left"/>
      <w:pPr>
        <w:ind w:left="1566" w:hanging="576"/>
      </w:pPr>
      <w:rPr>
        <w:rFonts w:cs="Times New Roman"/>
      </w:rPr>
    </w:lvl>
    <w:lvl w:ilvl="2">
      <w:start w:val="1"/>
      <w:numFmt w:val="decimal"/>
      <w:pStyle w:val="Heading3"/>
      <w:lvlText w:val="%1.%2.%3"/>
      <w:lvlJc w:val="left"/>
      <w:pPr>
        <w:ind w:left="1530" w:hanging="720"/>
      </w:pPr>
      <w:rPr>
        <w:rFonts w:cs="Times New Roman"/>
      </w:rPr>
    </w:lvl>
    <w:lvl w:ilvl="3">
      <w:start w:val="1"/>
      <w:numFmt w:val="decimal"/>
      <w:pStyle w:val="Heading4"/>
      <w:lvlText w:val="%1.%2.%3.%4"/>
      <w:lvlJc w:val="left"/>
      <w:pPr>
        <w:ind w:left="954" w:hanging="864"/>
      </w:pPr>
      <w:rPr>
        <w:rFonts w:cs="Times New Roman"/>
      </w:rPr>
    </w:lvl>
    <w:lvl w:ilvl="4">
      <w:start w:val="1"/>
      <w:numFmt w:val="decimal"/>
      <w:pStyle w:val="Heading5"/>
      <w:lvlText w:val="%1.%2.%3.%4.%5"/>
      <w:lvlJc w:val="left"/>
      <w:pPr>
        <w:ind w:left="2448" w:hanging="1008"/>
      </w:pPr>
      <w:rPr>
        <w:rFonts w:cs="Times New Roman"/>
      </w:rPr>
    </w:lvl>
    <w:lvl w:ilvl="5">
      <w:start w:val="1"/>
      <w:numFmt w:val="decimal"/>
      <w:pStyle w:val="Heading6"/>
      <w:lvlText w:val="%1.%2.%3.%4.%5.%6"/>
      <w:lvlJc w:val="left"/>
      <w:pPr>
        <w:ind w:left="196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6">
    <w:nsid w:val="5D542500"/>
    <w:multiLevelType w:val="hybridMultilevel"/>
    <w:tmpl w:val="534CE0DA"/>
    <w:lvl w:ilvl="0" w:tplc="DACED176">
      <w:start w:val="1"/>
      <w:numFmt w:val="bullet"/>
      <w:lvlText w:val=""/>
      <w:lvlJc w:val="left"/>
      <w:pPr>
        <w:ind w:left="1692" w:hanging="360"/>
      </w:pPr>
      <w:rPr>
        <w:rFonts w:ascii="Symbol" w:hAnsi="Symbol" w:hint="default"/>
      </w:rPr>
    </w:lvl>
    <w:lvl w:ilvl="1" w:tplc="15666136" w:tentative="1">
      <w:start w:val="1"/>
      <w:numFmt w:val="bullet"/>
      <w:lvlText w:val="o"/>
      <w:lvlJc w:val="left"/>
      <w:pPr>
        <w:ind w:left="2412" w:hanging="360"/>
      </w:pPr>
      <w:rPr>
        <w:rFonts w:ascii="Courier New" w:hAnsi="Courier New" w:cs="Courier New" w:hint="default"/>
      </w:rPr>
    </w:lvl>
    <w:lvl w:ilvl="2" w:tplc="B7804880" w:tentative="1">
      <w:start w:val="1"/>
      <w:numFmt w:val="bullet"/>
      <w:lvlText w:val=""/>
      <w:lvlJc w:val="left"/>
      <w:pPr>
        <w:ind w:left="3132" w:hanging="360"/>
      </w:pPr>
      <w:rPr>
        <w:rFonts w:ascii="Wingdings" w:hAnsi="Wingdings" w:hint="default"/>
      </w:rPr>
    </w:lvl>
    <w:lvl w:ilvl="3" w:tplc="E0D28D48" w:tentative="1">
      <w:start w:val="1"/>
      <w:numFmt w:val="bullet"/>
      <w:lvlText w:val=""/>
      <w:lvlJc w:val="left"/>
      <w:pPr>
        <w:ind w:left="3852" w:hanging="360"/>
      </w:pPr>
      <w:rPr>
        <w:rFonts w:ascii="Symbol" w:hAnsi="Symbol" w:hint="default"/>
      </w:rPr>
    </w:lvl>
    <w:lvl w:ilvl="4" w:tplc="AE8A65BC" w:tentative="1">
      <w:start w:val="1"/>
      <w:numFmt w:val="bullet"/>
      <w:lvlText w:val="o"/>
      <w:lvlJc w:val="left"/>
      <w:pPr>
        <w:ind w:left="4572" w:hanging="360"/>
      </w:pPr>
      <w:rPr>
        <w:rFonts w:ascii="Courier New" w:hAnsi="Courier New" w:cs="Courier New" w:hint="default"/>
      </w:rPr>
    </w:lvl>
    <w:lvl w:ilvl="5" w:tplc="4EAEBCE2" w:tentative="1">
      <w:start w:val="1"/>
      <w:numFmt w:val="bullet"/>
      <w:lvlText w:val=""/>
      <w:lvlJc w:val="left"/>
      <w:pPr>
        <w:ind w:left="5292" w:hanging="360"/>
      </w:pPr>
      <w:rPr>
        <w:rFonts w:ascii="Wingdings" w:hAnsi="Wingdings" w:hint="default"/>
      </w:rPr>
    </w:lvl>
    <w:lvl w:ilvl="6" w:tplc="C764DF2E" w:tentative="1">
      <w:start w:val="1"/>
      <w:numFmt w:val="bullet"/>
      <w:lvlText w:val=""/>
      <w:lvlJc w:val="left"/>
      <w:pPr>
        <w:ind w:left="6012" w:hanging="360"/>
      </w:pPr>
      <w:rPr>
        <w:rFonts w:ascii="Symbol" w:hAnsi="Symbol" w:hint="default"/>
      </w:rPr>
    </w:lvl>
    <w:lvl w:ilvl="7" w:tplc="8E68B28C" w:tentative="1">
      <w:start w:val="1"/>
      <w:numFmt w:val="bullet"/>
      <w:lvlText w:val="o"/>
      <w:lvlJc w:val="left"/>
      <w:pPr>
        <w:ind w:left="6732" w:hanging="360"/>
      </w:pPr>
      <w:rPr>
        <w:rFonts w:ascii="Courier New" w:hAnsi="Courier New" w:cs="Courier New" w:hint="default"/>
      </w:rPr>
    </w:lvl>
    <w:lvl w:ilvl="8" w:tplc="4E58D81C" w:tentative="1">
      <w:start w:val="1"/>
      <w:numFmt w:val="bullet"/>
      <w:lvlText w:val=""/>
      <w:lvlJc w:val="left"/>
      <w:pPr>
        <w:ind w:left="7452" w:hanging="360"/>
      </w:pPr>
      <w:rPr>
        <w:rFonts w:ascii="Wingdings" w:hAnsi="Wingdings" w:hint="default"/>
      </w:rPr>
    </w:lvl>
  </w:abstractNum>
  <w:abstractNum w:abstractNumId="57">
    <w:nsid w:val="61A551F2"/>
    <w:multiLevelType w:val="hybridMultilevel"/>
    <w:tmpl w:val="D0980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61B819F0"/>
    <w:multiLevelType w:val="hybridMultilevel"/>
    <w:tmpl w:val="9396784C"/>
    <w:lvl w:ilvl="0" w:tplc="04090001">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3C83875"/>
    <w:multiLevelType w:val="hybridMultilevel"/>
    <w:tmpl w:val="278EC896"/>
    <w:lvl w:ilvl="0" w:tplc="82F44D16">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0">
    <w:nsid w:val="64AA162F"/>
    <w:multiLevelType w:val="hybridMultilevel"/>
    <w:tmpl w:val="E8662316"/>
    <w:lvl w:ilvl="0" w:tplc="9868541A">
      <w:start w:val="1"/>
      <w:numFmt w:val="bullet"/>
      <w:pStyle w:val="ListParagraph"/>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1">
    <w:nsid w:val="6DA4086A"/>
    <w:multiLevelType w:val="hybridMultilevel"/>
    <w:tmpl w:val="E9F61B3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62">
    <w:nsid w:val="7353147A"/>
    <w:multiLevelType w:val="multilevel"/>
    <w:tmpl w:val="7AFA5F4A"/>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3">
    <w:nsid w:val="744376D7"/>
    <w:multiLevelType w:val="hybridMultilevel"/>
    <w:tmpl w:val="EBD84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AF13DAE"/>
    <w:multiLevelType w:val="hybridMultilevel"/>
    <w:tmpl w:val="12C2D84C"/>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nsid w:val="7B315067"/>
    <w:multiLevelType w:val="hybridMultilevel"/>
    <w:tmpl w:val="8988B4AA"/>
    <w:lvl w:ilvl="0" w:tplc="0409000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C7B3B43"/>
    <w:multiLevelType w:val="hybridMultilevel"/>
    <w:tmpl w:val="5C687662"/>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CCA374C"/>
    <w:multiLevelType w:val="hybridMultilevel"/>
    <w:tmpl w:val="32FEC5BE"/>
    <w:lvl w:ilvl="0" w:tplc="0409000F">
      <w:start w:val="1"/>
      <w:numFmt w:val="decimal"/>
      <w:lvlText w:val="%1."/>
      <w:lvlJc w:val="left"/>
      <w:pPr>
        <w:ind w:left="720" w:hanging="360"/>
      </w:pPr>
      <w:rPr>
        <w:rFonts w:hint="default"/>
      </w:rPr>
    </w:lvl>
    <w:lvl w:ilvl="1" w:tplc="FE583C74">
      <w:start w:val="1"/>
      <w:numFmt w:val="bullet"/>
      <w:lvlText w:val="o"/>
      <w:lvlJc w:val="left"/>
      <w:pPr>
        <w:ind w:left="1440" w:hanging="360"/>
      </w:pPr>
      <w:rPr>
        <w:rFonts w:ascii="Courier New" w:hAnsi="Courier New" w:hint="default"/>
      </w:rPr>
    </w:lvl>
    <w:lvl w:ilvl="2" w:tplc="90548FD6" w:tentative="1">
      <w:start w:val="1"/>
      <w:numFmt w:val="bullet"/>
      <w:lvlText w:val=""/>
      <w:lvlJc w:val="left"/>
      <w:pPr>
        <w:ind w:left="2160" w:hanging="360"/>
      </w:pPr>
      <w:rPr>
        <w:rFonts w:ascii="Wingdings" w:hAnsi="Wingdings" w:hint="default"/>
      </w:rPr>
    </w:lvl>
    <w:lvl w:ilvl="3" w:tplc="72CC5896" w:tentative="1">
      <w:start w:val="1"/>
      <w:numFmt w:val="bullet"/>
      <w:lvlText w:val=""/>
      <w:lvlJc w:val="left"/>
      <w:pPr>
        <w:ind w:left="2880" w:hanging="360"/>
      </w:pPr>
      <w:rPr>
        <w:rFonts w:ascii="Symbol" w:hAnsi="Symbol" w:hint="default"/>
      </w:rPr>
    </w:lvl>
    <w:lvl w:ilvl="4" w:tplc="C8E48936" w:tentative="1">
      <w:start w:val="1"/>
      <w:numFmt w:val="bullet"/>
      <w:lvlText w:val="o"/>
      <w:lvlJc w:val="left"/>
      <w:pPr>
        <w:ind w:left="3600" w:hanging="360"/>
      </w:pPr>
      <w:rPr>
        <w:rFonts w:ascii="Courier New" w:hAnsi="Courier New" w:hint="default"/>
      </w:rPr>
    </w:lvl>
    <w:lvl w:ilvl="5" w:tplc="82E87734" w:tentative="1">
      <w:start w:val="1"/>
      <w:numFmt w:val="bullet"/>
      <w:lvlText w:val=""/>
      <w:lvlJc w:val="left"/>
      <w:pPr>
        <w:ind w:left="4320" w:hanging="360"/>
      </w:pPr>
      <w:rPr>
        <w:rFonts w:ascii="Wingdings" w:hAnsi="Wingdings" w:hint="default"/>
      </w:rPr>
    </w:lvl>
    <w:lvl w:ilvl="6" w:tplc="677C61FE" w:tentative="1">
      <w:start w:val="1"/>
      <w:numFmt w:val="bullet"/>
      <w:lvlText w:val=""/>
      <w:lvlJc w:val="left"/>
      <w:pPr>
        <w:ind w:left="5040" w:hanging="360"/>
      </w:pPr>
      <w:rPr>
        <w:rFonts w:ascii="Symbol" w:hAnsi="Symbol" w:hint="default"/>
      </w:rPr>
    </w:lvl>
    <w:lvl w:ilvl="7" w:tplc="AA8A1EC2" w:tentative="1">
      <w:start w:val="1"/>
      <w:numFmt w:val="bullet"/>
      <w:lvlText w:val="o"/>
      <w:lvlJc w:val="left"/>
      <w:pPr>
        <w:ind w:left="5760" w:hanging="360"/>
      </w:pPr>
      <w:rPr>
        <w:rFonts w:ascii="Courier New" w:hAnsi="Courier New" w:hint="default"/>
      </w:rPr>
    </w:lvl>
    <w:lvl w:ilvl="8" w:tplc="671E82AA" w:tentative="1">
      <w:start w:val="1"/>
      <w:numFmt w:val="bullet"/>
      <w:lvlText w:val=""/>
      <w:lvlJc w:val="left"/>
      <w:pPr>
        <w:ind w:left="6480" w:hanging="360"/>
      </w:pPr>
      <w:rPr>
        <w:rFonts w:ascii="Wingdings" w:hAnsi="Wingdings" w:hint="default"/>
      </w:rPr>
    </w:lvl>
  </w:abstractNum>
  <w:abstractNum w:abstractNumId="68">
    <w:nsid w:val="7D76688B"/>
    <w:multiLevelType w:val="hybridMultilevel"/>
    <w:tmpl w:val="BA061E94"/>
    <w:lvl w:ilvl="0" w:tplc="3C1A34AA">
      <w:start w:val="1"/>
      <w:numFmt w:val="bullet"/>
      <w:lvlText w:val=""/>
      <w:lvlJc w:val="left"/>
      <w:pPr>
        <w:ind w:left="1080" w:hanging="360"/>
      </w:pPr>
      <w:rPr>
        <w:rFonts w:ascii="Symbol" w:hAnsi="Symbol" w:hint="default"/>
      </w:rPr>
    </w:lvl>
    <w:lvl w:ilvl="1" w:tplc="FE583C74" w:tentative="1">
      <w:start w:val="1"/>
      <w:numFmt w:val="bullet"/>
      <w:lvlText w:val="o"/>
      <w:lvlJc w:val="left"/>
      <w:pPr>
        <w:ind w:left="1800" w:hanging="360"/>
      </w:pPr>
      <w:rPr>
        <w:rFonts w:ascii="Courier New" w:hAnsi="Courier New" w:cs="Courier New" w:hint="default"/>
      </w:rPr>
    </w:lvl>
    <w:lvl w:ilvl="2" w:tplc="90548FD6" w:tentative="1">
      <w:start w:val="1"/>
      <w:numFmt w:val="bullet"/>
      <w:lvlText w:val=""/>
      <w:lvlJc w:val="left"/>
      <w:pPr>
        <w:ind w:left="2520" w:hanging="360"/>
      </w:pPr>
      <w:rPr>
        <w:rFonts w:ascii="Wingdings" w:hAnsi="Wingdings" w:hint="default"/>
      </w:rPr>
    </w:lvl>
    <w:lvl w:ilvl="3" w:tplc="72CC5896" w:tentative="1">
      <w:start w:val="1"/>
      <w:numFmt w:val="bullet"/>
      <w:lvlText w:val=""/>
      <w:lvlJc w:val="left"/>
      <w:pPr>
        <w:ind w:left="3240" w:hanging="360"/>
      </w:pPr>
      <w:rPr>
        <w:rFonts w:ascii="Symbol" w:hAnsi="Symbol" w:hint="default"/>
      </w:rPr>
    </w:lvl>
    <w:lvl w:ilvl="4" w:tplc="C8E48936" w:tentative="1">
      <w:start w:val="1"/>
      <w:numFmt w:val="bullet"/>
      <w:lvlText w:val="o"/>
      <w:lvlJc w:val="left"/>
      <w:pPr>
        <w:ind w:left="3960" w:hanging="360"/>
      </w:pPr>
      <w:rPr>
        <w:rFonts w:ascii="Courier New" w:hAnsi="Courier New" w:cs="Courier New" w:hint="default"/>
      </w:rPr>
    </w:lvl>
    <w:lvl w:ilvl="5" w:tplc="82E87734" w:tentative="1">
      <w:start w:val="1"/>
      <w:numFmt w:val="bullet"/>
      <w:lvlText w:val=""/>
      <w:lvlJc w:val="left"/>
      <w:pPr>
        <w:ind w:left="4680" w:hanging="360"/>
      </w:pPr>
      <w:rPr>
        <w:rFonts w:ascii="Wingdings" w:hAnsi="Wingdings" w:hint="default"/>
      </w:rPr>
    </w:lvl>
    <w:lvl w:ilvl="6" w:tplc="677C61FE" w:tentative="1">
      <w:start w:val="1"/>
      <w:numFmt w:val="bullet"/>
      <w:lvlText w:val=""/>
      <w:lvlJc w:val="left"/>
      <w:pPr>
        <w:ind w:left="5400" w:hanging="360"/>
      </w:pPr>
      <w:rPr>
        <w:rFonts w:ascii="Symbol" w:hAnsi="Symbol" w:hint="default"/>
      </w:rPr>
    </w:lvl>
    <w:lvl w:ilvl="7" w:tplc="AA8A1EC2" w:tentative="1">
      <w:start w:val="1"/>
      <w:numFmt w:val="bullet"/>
      <w:lvlText w:val="o"/>
      <w:lvlJc w:val="left"/>
      <w:pPr>
        <w:ind w:left="6120" w:hanging="360"/>
      </w:pPr>
      <w:rPr>
        <w:rFonts w:ascii="Courier New" w:hAnsi="Courier New" w:cs="Courier New" w:hint="default"/>
      </w:rPr>
    </w:lvl>
    <w:lvl w:ilvl="8" w:tplc="671E82AA" w:tentative="1">
      <w:start w:val="1"/>
      <w:numFmt w:val="bullet"/>
      <w:lvlText w:val=""/>
      <w:lvlJc w:val="left"/>
      <w:pPr>
        <w:ind w:left="6840" w:hanging="360"/>
      </w:pPr>
      <w:rPr>
        <w:rFonts w:ascii="Wingdings" w:hAnsi="Wingdings" w:hint="default"/>
      </w:rPr>
    </w:lvl>
  </w:abstractNum>
  <w:abstractNum w:abstractNumId="69">
    <w:nsid w:val="7E0266E5"/>
    <w:multiLevelType w:val="hybridMultilevel"/>
    <w:tmpl w:val="BECAE76E"/>
    <w:lvl w:ilvl="0" w:tplc="04090001">
      <w:start w:val="1"/>
      <w:numFmt w:val="bullet"/>
      <w:lvlText w:val=""/>
      <w:lvlJc w:val="left"/>
      <w:pPr>
        <w:tabs>
          <w:tab w:val="num" w:pos="1080"/>
        </w:tabs>
        <w:ind w:left="1080" w:hanging="360"/>
      </w:pPr>
      <w:rPr>
        <w:rFonts w:ascii="Symbol" w:hAnsi="Symbol" w:hint="default"/>
        <w:b/>
      </w:rPr>
    </w:lvl>
    <w:lvl w:ilvl="1" w:tplc="04090003">
      <w:start w:val="1"/>
      <w:numFmt w:val="bullet"/>
      <w:lvlText w:val="o"/>
      <w:lvlJc w:val="left"/>
      <w:pPr>
        <w:tabs>
          <w:tab w:val="num" w:pos="1800"/>
        </w:tabs>
        <w:ind w:left="1800" w:hanging="360"/>
      </w:pPr>
      <w:rPr>
        <w:rFonts w:ascii="Courier New" w:hAnsi="Courier New" w:cs="Courier New" w:hint="default"/>
        <w:b/>
      </w:rPr>
    </w:lvl>
    <w:lvl w:ilvl="2" w:tplc="04090005">
      <w:start w:val="1"/>
      <w:numFmt w:val="bullet"/>
      <w:lvlText w:val=""/>
      <w:lvlJc w:val="left"/>
      <w:pPr>
        <w:tabs>
          <w:tab w:val="num" w:pos="1800"/>
        </w:tabs>
        <w:ind w:left="1800" w:hanging="360"/>
      </w:pPr>
      <w:rPr>
        <w:rFonts w:ascii="Symbol" w:hAnsi="Symbol" w:hint="default"/>
        <w:b/>
      </w:rPr>
    </w:lvl>
    <w:lvl w:ilvl="3" w:tplc="04090001">
      <w:start w:val="1"/>
      <w:numFmt w:val="bullet"/>
      <w:lvlText w:val="o"/>
      <w:lvlJc w:val="left"/>
      <w:pPr>
        <w:tabs>
          <w:tab w:val="num" w:pos="2250"/>
        </w:tabs>
        <w:ind w:left="2250" w:hanging="360"/>
      </w:pPr>
      <w:rPr>
        <w:rFonts w:ascii="Courier New" w:hAnsi="Courier New" w:cs="Courier New" w:hint="default"/>
        <w:b/>
      </w:rPr>
    </w:lvl>
    <w:lvl w:ilvl="4" w:tplc="04090003">
      <w:start w:val="1"/>
      <w:numFmt w:val="bullet"/>
      <w:lvlText w:val=""/>
      <w:lvlJc w:val="left"/>
      <w:pPr>
        <w:tabs>
          <w:tab w:val="num" w:pos="3150"/>
        </w:tabs>
        <w:ind w:left="3150" w:hanging="360"/>
      </w:pPr>
      <w:rPr>
        <w:rFonts w:ascii="Wingdings" w:hAnsi="Wingdings" w:hint="default"/>
        <w:b/>
      </w:rPr>
    </w:lvl>
    <w:lvl w:ilvl="5" w:tplc="04090005">
      <w:start w:val="1"/>
      <w:numFmt w:val="lowerRoman"/>
      <w:lvlText w:val="%6."/>
      <w:lvlJc w:val="right"/>
      <w:pPr>
        <w:tabs>
          <w:tab w:val="num" w:pos="4680"/>
        </w:tabs>
        <w:ind w:left="4680" w:hanging="180"/>
      </w:pPr>
    </w:lvl>
    <w:lvl w:ilvl="6" w:tplc="04090001">
      <w:start w:val="513"/>
      <w:numFmt w:val="bullet"/>
      <w:lvlText w:val="-"/>
      <w:lvlJc w:val="left"/>
      <w:pPr>
        <w:tabs>
          <w:tab w:val="num" w:pos="4050"/>
        </w:tabs>
        <w:ind w:left="4050" w:hanging="360"/>
      </w:pPr>
      <w:rPr>
        <w:rFonts w:ascii="Times New Roman" w:eastAsia="MS Mincho" w:hAnsi="Times New Roman" w:cs="Times New Roman" w:hint="default"/>
        <w:b/>
        <w:color w:val="000000"/>
      </w:r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num w:numId="1">
    <w:abstractNumId w:val="55"/>
  </w:num>
  <w:num w:numId="2">
    <w:abstractNumId w:val="31"/>
  </w:num>
  <w:num w:numId="3">
    <w:abstractNumId w:val="23"/>
  </w:num>
  <w:num w:numId="4">
    <w:abstractNumId w:val="48"/>
  </w:num>
  <w:num w:numId="5">
    <w:abstractNumId w:val="17"/>
  </w:num>
  <w:num w:numId="6">
    <w:abstractNumId w:val="69"/>
  </w:num>
  <w:num w:numId="7">
    <w:abstractNumId w:val="6"/>
  </w:num>
  <w:num w:numId="8">
    <w:abstractNumId w:val="14"/>
  </w:num>
  <w:num w:numId="9">
    <w:abstractNumId w:val="54"/>
  </w:num>
  <w:num w:numId="10">
    <w:abstractNumId w:val="33"/>
  </w:num>
  <w:num w:numId="11">
    <w:abstractNumId w:val="40"/>
  </w:num>
  <w:num w:numId="12">
    <w:abstractNumId w:val="46"/>
  </w:num>
  <w:num w:numId="13">
    <w:abstractNumId w:val="28"/>
  </w:num>
  <w:num w:numId="14">
    <w:abstractNumId w:val="49"/>
  </w:num>
  <w:num w:numId="15">
    <w:abstractNumId w:val="57"/>
  </w:num>
  <w:num w:numId="16">
    <w:abstractNumId w:val="20"/>
  </w:num>
  <w:num w:numId="17">
    <w:abstractNumId w:val="44"/>
  </w:num>
  <w:num w:numId="18">
    <w:abstractNumId w:val="36"/>
  </w:num>
  <w:num w:numId="19">
    <w:abstractNumId w:val="24"/>
  </w:num>
  <w:num w:numId="20">
    <w:abstractNumId w:val="4"/>
  </w:num>
  <w:num w:numId="21">
    <w:abstractNumId w:val="51"/>
  </w:num>
  <w:num w:numId="22">
    <w:abstractNumId w:val="0"/>
  </w:num>
  <w:num w:numId="23">
    <w:abstractNumId w:val="30"/>
  </w:num>
  <w:num w:numId="24">
    <w:abstractNumId w:val="22"/>
  </w:num>
  <w:num w:numId="25">
    <w:abstractNumId w:val="53"/>
  </w:num>
  <w:num w:numId="26">
    <w:abstractNumId w:val="1"/>
  </w:num>
  <w:num w:numId="27">
    <w:abstractNumId w:val="2"/>
  </w:num>
  <w:num w:numId="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39"/>
  </w:num>
  <w:num w:numId="33">
    <w:abstractNumId w:val="21"/>
  </w:num>
  <w:num w:numId="34">
    <w:abstractNumId w:val="32"/>
  </w:num>
  <w:num w:numId="35">
    <w:abstractNumId w:val="5"/>
  </w:num>
  <w:num w:numId="36">
    <w:abstractNumId w:val="18"/>
  </w:num>
  <w:num w:numId="37">
    <w:abstractNumId w:val="50"/>
  </w:num>
  <w:num w:numId="38">
    <w:abstractNumId w:val="59"/>
  </w:num>
  <w:num w:numId="39">
    <w:abstractNumId w:val="29"/>
  </w:num>
  <w:num w:numId="40">
    <w:abstractNumId w:val="41"/>
  </w:num>
  <w:num w:numId="41">
    <w:abstractNumId w:val="16"/>
  </w:num>
  <w:num w:numId="42">
    <w:abstractNumId w:val="25"/>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56"/>
  </w:num>
  <w:num w:numId="47">
    <w:abstractNumId w:val="60"/>
  </w:num>
  <w:num w:numId="48">
    <w:abstractNumId w:val="62"/>
  </w:num>
  <w:num w:numId="49">
    <w:abstractNumId w:val="26"/>
  </w:num>
  <w:num w:numId="50">
    <w:abstractNumId w:val="10"/>
  </w:num>
  <w:num w:numId="51">
    <w:abstractNumId w:val="67"/>
  </w:num>
  <w:num w:numId="52">
    <w:abstractNumId w:val="42"/>
  </w:num>
  <w:num w:numId="53">
    <w:abstractNumId w:val="66"/>
  </w:num>
  <w:num w:numId="54">
    <w:abstractNumId w:val="63"/>
  </w:num>
  <w:num w:numId="55">
    <w:abstractNumId w:val="11"/>
  </w:num>
  <w:num w:numId="56">
    <w:abstractNumId w:val="47"/>
  </w:num>
  <w:num w:numId="57">
    <w:abstractNumId w:val="13"/>
  </w:num>
  <w:num w:numId="58">
    <w:abstractNumId w:val="7"/>
  </w:num>
  <w:num w:numId="59">
    <w:abstractNumId w:val="37"/>
  </w:num>
  <w:num w:numId="60">
    <w:abstractNumId w:val="15"/>
  </w:num>
  <w:num w:numId="61">
    <w:abstractNumId w:val="64"/>
  </w:num>
  <w:num w:numId="62">
    <w:abstractNumId w:val="38"/>
  </w:num>
  <w:num w:numId="63">
    <w:abstractNumId w:val="19"/>
  </w:num>
  <w:num w:numId="64">
    <w:abstractNumId w:val="12"/>
  </w:num>
  <w:num w:numId="65">
    <w:abstractNumId w:val="58"/>
  </w:num>
  <w:num w:numId="66">
    <w:abstractNumId w:val="45"/>
  </w:num>
  <w:num w:numId="67">
    <w:abstractNumId w:val="35"/>
  </w:num>
  <w:num w:numId="68">
    <w:abstractNumId w:val="68"/>
  </w:num>
  <w:num w:numId="69">
    <w:abstractNumId w:val="3"/>
  </w:num>
  <w:num w:numId="70">
    <w:abstractNumId w:val="65"/>
  </w:num>
  <w:num w:numId="71">
    <w:abstractNumId w:val="8"/>
  </w:num>
  <w:num w:numId="72">
    <w:abstractNumId w:val="27"/>
  </w:num>
  <w:num w:numId="73">
    <w:abstractNumId w:val="61"/>
  </w:num>
  <w:num w:numId="74">
    <w:abstractNumId w:val="52"/>
  </w:num>
  <w:num w:numId="75">
    <w:abstractNumId w:val="43"/>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mirrorMargins/>
  <w:hideSpellingErrors/>
  <w:proofState w:grammar="clean"/>
  <w:stylePaneFormatFilter w:val="3F01"/>
  <w:defaultTabStop w:val="720"/>
  <w:drawingGridHorizontalSpacing w:val="100"/>
  <w:displayHorizontalDrawingGridEvery w:val="2"/>
  <w:characterSpacingControl w:val="doNotCompress"/>
  <w:hdrShapeDefaults>
    <o:shapedefaults v:ext="edit" spidmax="266242">
      <o:colormenu v:ext="edit" strokecolor="none"/>
    </o:shapedefaults>
  </w:hdrShapeDefaults>
  <w:footnotePr>
    <w:footnote w:id="-1"/>
    <w:footnote w:id="0"/>
  </w:footnotePr>
  <w:endnotePr>
    <w:endnote w:id="-1"/>
    <w:endnote w:id="0"/>
  </w:endnotePr>
  <w:compat/>
  <w:rsids>
    <w:rsidRoot w:val="00B14140"/>
    <w:rsid w:val="0000104E"/>
    <w:rsid w:val="00001E11"/>
    <w:rsid w:val="00002238"/>
    <w:rsid w:val="000069E5"/>
    <w:rsid w:val="0000704E"/>
    <w:rsid w:val="00007556"/>
    <w:rsid w:val="00010A69"/>
    <w:rsid w:val="00011ABE"/>
    <w:rsid w:val="00011DB4"/>
    <w:rsid w:val="0001227E"/>
    <w:rsid w:val="00012836"/>
    <w:rsid w:val="00014181"/>
    <w:rsid w:val="000142D3"/>
    <w:rsid w:val="00015339"/>
    <w:rsid w:val="00017EC2"/>
    <w:rsid w:val="00020758"/>
    <w:rsid w:val="00020F00"/>
    <w:rsid w:val="0002314C"/>
    <w:rsid w:val="0002395B"/>
    <w:rsid w:val="00023B40"/>
    <w:rsid w:val="00024232"/>
    <w:rsid w:val="00024511"/>
    <w:rsid w:val="00024C16"/>
    <w:rsid w:val="00025A8A"/>
    <w:rsid w:val="00027AAA"/>
    <w:rsid w:val="000302EA"/>
    <w:rsid w:val="00030842"/>
    <w:rsid w:val="00030CBD"/>
    <w:rsid w:val="00030D9B"/>
    <w:rsid w:val="00031069"/>
    <w:rsid w:val="00033F4B"/>
    <w:rsid w:val="00037D64"/>
    <w:rsid w:val="000401A2"/>
    <w:rsid w:val="00040D29"/>
    <w:rsid w:val="00040F7A"/>
    <w:rsid w:val="00041884"/>
    <w:rsid w:val="00041C10"/>
    <w:rsid w:val="00042004"/>
    <w:rsid w:val="00042E9E"/>
    <w:rsid w:val="00042F2A"/>
    <w:rsid w:val="00043393"/>
    <w:rsid w:val="0004379B"/>
    <w:rsid w:val="0004390F"/>
    <w:rsid w:val="00043DAA"/>
    <w:rsid w:val="00043FB6"/>
    <w:rsid w:val="0004414E"/>
    <w:rsid w:val="00044AA1"/>
    <w:rsid w:val="000451E5"/>
    <w:rsid w:val="00045B82"/>
    <w:rsid w:val="000470BE"/>
    <w:rsid w:val="0004788D"/>
    <w:rsid w:val="000479FD"/>
    <w:rsid w:val="0005025E"/>
    <w:rsid w:val="00050CDE"/>
    <w:rsid w:val="000517C4"/>
    <w:rsid w:val="000522A9"/>
    <w:rsid w:val="000524EA"/>
    <w:rsid w:val="000524F0"/>
    <w:rsid w:val="000542AF"/>
    <w:rsid w:val="00054AF8"/>
    <w:rsid w:val="00056255"/>
    <w:rsid w:val="00061030"/>
    <w:rsid w:val="000611C1"/>
    <w:rsid w:val="000617C5"/>
    <w:rsid w:val="00063390"/>
    <w:rsid w:val="0006447C"/>
    <w:rsid w:val="00064516"/>
    <w:rsid w:val="00064977"/>
    <w:rsid w:val="00064B70"/>
    <w:rsid w:val="0006521F"/>
    <w:rsid w:val="000652DD"/>
    <w:rsid w:val="0006555B"/>
    <w:rsid w:val="000655E0"/>
    <w:rsid w:val="00065DE8"/>
    <w:rsid w:val="0006602C"/>
    <w:rsid w:val="0006617F"/>
    <w:rsid w:val="00066184"/>
    <w:rsid w:val="00066470"/>
    <w:rsid w:val="000666D0"/>
    <w:rsid w:val="00071230"/>
    <w:rsid w:val="0007168E"/>
    <w:rsid w:val="00074873"/>
    <w:rsid w:val="000756F4"/>
    <w:rsid w:val="000760F1"/>
    <w:rsid w:val="00076540"/>
    <w:rsid w:val="00077608"/>
    <w:rsid w:val="00082273"/>
    <w:rsid w:val="0008258B"/>
    <w:rsid w:val="00082EBF"/>
    <w:rsid w:val="0008330A"/>
    <w:rsid w:val="000843FB"/>
    <w:rsid w:val="000844D6"/>
    <w:rsid w:val="000865AE"/>
    <w:rsid w:val="0008679D"/>
    <w:rsid w:val="00087881"/>
    <w:rsid w:val="00087914"/>
    <w:rsid w:val="000901B7"/>
    <w:rsid w:val="00092BEA"/>
    <w:rsid w:val="00093625"/>
    <w:rsid w:val="0009392E"/>
    <w:rsid w:val="00093BD9"/>
    <w:rsid w:val="00094803"/>
    <w:rsid w:val="000955E1"/>
    <w:rsid w:val="0009593A"/>
    <w:rsid w:val="00095C00"/>
    <w:rsid w:val="0009679B"/>
    <w:rsid w:val="000A007E"/>
    <w:rsid w:val="000A1164"/>
    <w:rsid w:val="000A11BA"/>
    <w:rsid w:val="000A17C7"/>
    <w:rsid w:val="000A237A"/>
    <w:rsid w:val="000A37C8"/>
    <w:rsid w:val="000A4596"/>
    <w:rsid w:val="000A47A4"/>
    <w:rsid w:val="000A4D66"/>
    <w:rsid w:val="000A5504"/>
    <w:rsid w:val="000A7A9F"/>
    <w:rsid w:val="000B06FF"/>
    <w:rsid w:val="000B13A3"/>
    <w:rsid w:val="000B18A0"/>
    <w:rsid w:val="000B2411"/>
    <w:rsid w:val="000B3958"/>
    <w:rsid w:val="000B4A9E"/>
    <w:rsid w:val="000B5DE0"/>
    <w:rsid w:val="000B638A"/>
    <w:rsid w:val="000B69C7"/>
    <w:rsid w:val="000B7F13"/>
    <w:rsid w:val="000C0058"/>
    <w:rsid w:val="000C0788"/>
    <w:rsid w:val="000C0D8D"/>
    <w:rsid w:val="000C2389"/>
    <w:rsid w:val="000C37CB"/>
    <w:rsid w:val="000C3BF1"/>
    <w:rsid w:val="000C3CB2"/>
    <w:rsid w:val="000C5AC0"/>
    <w:rsid w:val="000C6145"/>
    <w:rsid w:val="000C7278"/>
    <w:rsid w:val="000C7D72"/>
    <w:rsid w:val="000D0413"/>
    <w:rsid w:val="000D1077"/>
    <w:rsid w:val="000D234F"/>
    <w:rsid w:val="000D23AF"/>
    <w:rsid w:val="000D4556"/>
    <w:rsid w:val="000D4AB7"/>
    <w:rsid w:val="000D5202"/>
    <w:rsid w:val="000D74B5"/>
    <w:rsid w:val="000D775B"/>
    <w:rsid w:val="000E06E3"/>
    <w:rsid w:val="000E098C"/>
    <w:rsid w:val="000E2C09"/>
    <w:rsid w:val="000E2C9C"/>
    <w:rsid w:val="000E2F04"/>
    <w:rsid w:val="000E4CCA"/>
    <w:rsid w:val="000E67D3"/>
    <w:rsid w:val="000E6F0E"/>
    <w:rsid w:val="000E718D"/>
    <w:rsid w:val="000E7FB8"/>
    <w:rsid w:val="000F05B5"/>
    <w:rsid w:val="000F1A0B"/>
    <w:rsid w:val="000F5C8B"/>
    <w:rsid w:val="000F5F68"/>
    <w:rsid w:val="00100118"/>
    <w:rsid w:val="00100438"/>
    <w:rsid w:val="00100BA2"/>
    <w:rsid w:val="00102802"/>
    <w:rsid w:val="00102C14"/>
    <w:rsid w:val="00102F5F"/>
    <w:rsid w:val="00103C2D"/>
    <w:rsid w:val="00105A0E"/>
    <w:rsid w:val="00107E6B"/>
    <w:rsid w:val="00107F18"/>
    <w:rsid w:val="00107F66"/>
    <w:rsid w:val="0011056C"/>
    <w:rsid w:val="0011105E"/>
    <w:rsid w:val="001125BB"/>
    <w:rsid w:val="0011322B"/>
    <w:rsid w:val="0011407D"/>
    <w:rsid w:val="001147FD"/>
    <w:rsid w:val="00114C37"/>
    <w:rsid w:val="00115DEE"/>
    <w:rsid w:val="00117EDB"/>
    <w:rsid w:val="001203EE"/>
    <w:rsid w:val="00121E36"/>
    <w:rsid w:val="001222E8"/>
    <w:rsid w:val="001224C7"/>
    <w:rsid w:val="0012298E"/>
    <w:rsid w:val="001231F1"/>
    <w:rsid w:val="001233D7"/>
    <w:rsid w:val="001245AA"/>
    <w:rsid w:val="00124F2F"/>
    <w:rsid w:val="00126C0F"/>
    <w:rsid w:val="00127DB8"/>
    <w:rsid w:val="00130A08"/>
    <w:rsid w:val="0013161F"/>
    <w:rsid w:val="00131B09"/>
    <w:rsid w:val="00131E27"/>
    <w:rsid w:val="00133920"/>
    <w:rsid w:val="00134105"/>
    <w:rsid w:val="00134915"/>
    <w:rsid w:val="001372B2"/>
    <w:rsid w:val="00137B42"/>
    <w:rsid w:val="00140EC9"/>
    <w:rsid w:val="00141F9D"/>
    <w:rsid w:val="0014214D"/>
    <w:rsid w:val="00142A1C"/>
    <w:rsid w:val="0014375D"/>
    <w:rsid w:val="0014376D"/>
    <w:rsid w:val="00144266"/>
    <w:rsid w:val="00145185"/>
    <w:rsid w:val="001457F6"/>
    <w:rsid w:val="00146A36"/>
    <w:rsid w:val="00147086"/>
    <w:rsid w:val="001475FA"/>
    <w:rsid w:val="001477F6"/>
    <w:rsid w:val="0015007D"/>
    <w:rsid w:val="00150396"/>
    <w:rsid w:val="0015099B"/>
    <w:rsid w:val="00151D31"/>
    <w:rsid w:val="00154955"/>
    <w:rsid w:val="00154F49"/>
    <w:rsid w:val="00155C37"/>
    <w:rsid w:val="00155FB7"/>
    <w:rsid w:val="00157FAE"/>
    <w:rsid w:val="001600D7"/>
    <w:rsid w:val="0016176C"/>
    <w:rsid w:val="00161D81"/>
    <w:rsid w:val="00162C3D"/>
    <w:rsid w:val="0016312A"/>
    <w:rsid w:val="0016318D"/>
    <w:rsid w:val="00163AD9"/>
    <w:rsid w:val="00164151"/>
    <w:rsid w:val="0016415A"/>
    <w:rsid w:val="00165D1B"/>
    <w:rsid w:val="00165EFE"/>
    <w:rsid w:val="00166D49"/>
    <w:rsid w:val="001742FC"/>
    <w:rsid w:val="001747A1"/>
    <w:rsid w:val="00175362"/>
    <w:rsid w:val="0018001C"/>
    <w:rsid w:val="00180850"/>
    <w:rsid w:val="0018157E"/>
    <w:rsid w:val="00182E22"/>
    <w:rsid w:val="001833B6"/>
    <w:rsid w:val="00184C50"/>
    <w:rsid w:val="00184F75"/>
    <w:rsid w:val="00186400"/>
    <w:rsid w:val="00186BDA"/>
    <w:rsid w:val="00186CC2"/>
    <w:rsid w:val="0018760A"/>
    <w:rsid w:val="00187DA6"/>
    <w:rsid w:val="00187E55"/>
    <w:rsid w:val="001915AA"/>
    <w:rsid w:val="001915AB"/>
    <w:rsid w:val="0019208E"/>
    <w:rsid w:val="00192ACA"/>
    <w:rsid w:val="0019382F"/>
    <w:rsid w:val="00194654"/>
    <w:rsid w:val="001955CB"/>
    <w:rsid w:val="0019572A"/>
    <w:rsid w:val="00195CDC"/>
    <w:rsid w:val="0019678C"/>
    <w:rsid w:val="0019711C"/>
    <w:rsid w:val="001A03A7"/>
    <w:rsid w:val="001A03E8"/>
    <w:rsid w:val="001A0A6B"/>
    <w:rsid w:val="001A10CB"/>
    <w:rsid w:val="001A135F"/>
    <w:rsid w:val="001A28FC"/>
    <w:rsid w:val="001A2F77"/>
    <w:rsid w:val="001A40A9"/>
    <w:rsid w:val="001A509A"/>
    <w:rsid w:val="001A57F7"/>
    <w:rsid w:val="001A688F"/>
    <w:rsid w:val="001A6E1F"/>
    <w:rsid w:val="001A75D3"/>
    <w:rsid w:val="001A7A8F"/>
    <w:rsid w:val="001B1C93"/>
    <w:rsid w:val="001B1EF5"/>
    <w:rsid w:val="001B239A"/>
    <w:rsid w:val="001B31D4"/>
    <w:rsid w:val="001B348F"/>
    <w:rsid w:val="001B378D"/>
    <w:rsid w:val="001B391B"/>
    <w:rsid w:val="001B3ECF"/>
    <w:rsid w:val="001B3EE7"/>
    <w:rsid w:val="001B456E"/>
    <w:rsid w:val="001B4F5E"/>
    <w:rsid w:val="001B59B0"/>
    <w:rsid w:val="001B63D2"/>
    <w:rsid w:val="001B6E07"/>
    <w:rsid w:val="001B6FB1"/>
    <w:rsid w:val="001C01DB"/>
    <w:rsid w:val="001C1343"/>
    <w:rsid w:val="001C1724"/>
    <w:rsid w:val="001C1BC3"/>
    <w:rsid w:val="001C1CB2"/>
    <w:rsid w:val="001C1F3C"/>
    <w:rsid w:val="001C2DAC"/>
    <w:rsid w:val="001C2E0A"/>
    <w:rsid w:val="001C335C"/>
    <w:rsid w:val="001C3665"/>
    <w:rsid w:val="001C4CCE"/>
    <w:rsid w:val="001C6B8F"/>
    <w:rsid w:val="001C7670"/>
    <w:rsid w:val="001C7F14"/>
    <w:rsid w:val="001D03E6"/>
    <w:rsid w:val="001D0C52"/>
    <w:rsid w:val="001D1077"/>
    <w:rsid w:val="001D1509"/>
    <w:rsid w:val="001D175F"/>
    <w:rsid w:val="001D1B4F"/>
    <w:rsid w:val="001D4372"/>
    <w:rsid w:val="001D44F8"/>
    <w:rsid w:val="001D5665"/>
    <w:rsid w:val="001D5A75"/>
    <w:rsid w:val="001D5CBB"/>
    <w:rsid w:val="001D625F"/>
    <w:rsid w:val="001D76E5"/>
    <w:rsid w:val="001E0D85"/>
    <w:rsid w:val="001E16BC"/>
    <w:rsid w:val="001E19F4"/>
    <w:rsid w:val="001E1B62"/>
    <w:rsid w:val="001E1D20"/>
    <w:rsid w:val="001E29EF"/>
    <w:rsid w:val="001E2EE0"/>
    <w:rsid w:val="001E2FAB"/>
    <w:rsid w:val="001E36D3"/>
    <w:rsid w:val="001E3C5F"/>
    <w:rsid w:val="001E3E3E"/>
    <w:rsid w:val="001E49DE"/>
    <w:rsid w:val="001E4BAC"/>
    <w:rsid w:val="001E5A88"/>
    <w:rsid w:val="001E5C85"/>
    <w:rsid w:val="001E6666"/>
    <w:rsid w:val="001E7650"/>
    <w:rsid w:val="001E7E70"/>
    <w:rsid w:val="001F0AD6"/>
    <w:rsid w:val="001F0C3B"/>
    <w:rsid w:val="001F133C"/>
    <w:rsid w:val="001F188C"/>
    <w:rsid w:val="001F2357"/>
    <w:rsid w:val="001F392A"/>
    <w:rsid w:val="001F3A14"/>
    <w:rsid w:val="001F4A16"/>
    <w:rsid w:val="001F4BCA"/>
    <w:rsid w:val="001F62A5"/>
    <w:rsid w:val="001F62D6"/>
    <w:rsid w:val="001F6A7F"/>
    <w:rsid w:val="001F7602"/>
    <w:rsid w:val="002005BE"/>
    <w:rsid w:val="00200656"/>
    <w:rsid w:val="00200669"/>
    <w:rsid w:val="002008BD"/>
    <w:rsid w:val="00201B38"/>
    <w:rsid w:val="00202272"/>
    <w:rsid w:val="00205BD7"/>
    <w:rsid w:val="00206A39"/>
    <w:rsid w:val="002105E9"/>
    <w:rsid w:val="002113CE"/>
    <w:rsid w:val="0021197E"/>
    <w:rsid w:val="00212095"/>
    <w:rsid w:val="00212F07"/>
    <w:rsid w:val="00213353"/>
    <w:rsid w:val="002144DA"/>
    <w:rsid w:val="00214802"/>
    <w:rsid w:val="00214874"/>
    <w:rsid w:val="00214B89"/>
    <w:rsid w:val="00216157"/>
    <w:rsid w:val="002201E5"/>
    <w:rsid w:val="002210C9"/>
    <w:rsid w:val="00221603"/>
    <w:rsid w:val="00221F34"/>
    <w:rsid w:val="00222E22"/>
    <w:rsid w:val="00223541"/>
    <w:rsid w:val="00223BE2"/>
    <w:rsid w:val="0022454E"/>
    <w:rsid w:val="00224F90"/>
    <w:rsid w:val="00224FA0"/>
    <w:rsid w:val="002256B4"/>
    <w:rsid w:val="002258BB"/>
    <w:rsid w:val="00225B44"/>
    <w:rsid w:val="00225FDA"/>
    <w:rsid w:val="002266AD"/>
    <w:rsid w:val="002267B5"/>
    <w:rsid w:val="00226DC5"/>
    <w:rsid w:val="00227CCA"/>
    <w:rsid w:val="002305DA"/>
    <w:rsid w:val="002310D2"/>
    <w:rsid w:val="002316B7"/>
    <w:rsid w:val="002330B0"/>
    <w:rsid w:val="00233FDB"/>
    <w:rsid w:val="0023541E"/>
    <w:rsid w:val="002357DE"/>
    <w:rsid w:val="002364AD"/>
    <w:rsid w:val="00236EF9"/>
    <w:rsid w:val="00241807"/>
    <w:rsid w:val="0024193A"/>
    <w:rsid w:val="00241B0A"/>
    <w:rsid w:val="00241C59"/>
    <w:rsid w:val="00241F77"/>
    <w:rsid w:val="00242F72"/>
    <w:rsid w:val="002432AA"/>
    <w:rsid w:val="00244939"/>
    <w:rsid w:val="002451FC"/>
    <w:rsid w:val="00245A8D"/>
    <w:rsid w:val="00246885"/>
    <w:rsid w:val="00247164"/>
    <w:rsid w:val="00247792"/>
    <w:rsid w:val="0025008E"/>
    <w:rsid w:val="0025082C"/>
    <w:rsid w:val="002508B4"/>
    <w:rsid w:val="002518C8"/>
    <w:rsid w:val="002518ED"/>
    <w:rsid w:val="0025214D"/>
    <w:rsid w:val="00252D45"/>
    <w:rsid w:val="00256533"/>
    <w:rsid w:val="00260878"/>
    <w:rsid w:val="00261165"/>
    <w:rsid w:val="0026150F"/>
    <w:rsid w:val="0026177D"/>
    <w:rsid w:val="002621B0"/>
    <w:rsid w:val="00263534"/>
    <w:rsid w:val="00264251"/>
    <w:rsid w:val="00264D8C"/>
    <w:rsid w:val="00265E1B"/>
    <w:rsid w:val="0027111F"/>
    <w:rsid w:val="002715B5"/>
    <w:rsid w:val="00272C6B"/>
    <w:rsid w:val="00274485"/>
    <w:rsid w:val="002747B7"/>
    <w:rsid w:val="0027527E"/>
    <w:rsid w:val="00275533"/>
    <w:rsid w:val="00275C73"/>
    <w:rsid w:val="002765E3"/>
    <w:rsid w:val="00276922"/>
    <w:rsid w:val="00276FA2"/>
    <w:rsid w:val="00276FBF"/>
    <w:rsid w:val="0028131C"/>
    <w:rsid w:val="00281481"/>
    <w:rsid w:val="00281DA6"/>
    <w:rsid w:val="00282595"/>
    <w:rsid w:val="00282A51"/>
    <w:rsid w:val="00283701"/>
    <w:rsid w:val="002840EA"/>
    <w:rsid w:val="00285F43"/>
    <w:rsid w:val="002865BB"/>
    <w:rsid w:val="00286C77"/>
    <w:rsid w:val="0028778C"/>
    <w:rsid w:val="00287E61"/>
    <w:rsid w:val="00291BE1"/>
    <w:rsid w:val="00291EA6"/>
    <w:rsid w:val="00291EF4"/>
    <w:rsid w:val="00292177"/>
    <w:rsid w:val="00292D76"/>
    <w:rsid w:val="002932B7"/>
    <w:rsid w:val="00293CE9"/>
    <w:rsid w:val="00293FFC"/>
    <w:rsid w:val="002941B5"/>
    <w:rsid w:val="00294982"/>
    <w:rsid w:val="00294B07"/>
    <w:rsid w:val="00297175"/>
    <w:rsid w:val="002A1816"/>
    <w:rsid w:val="002A1882"/>
    <w:rsid w:val="002A1C9D"/>
    <w:rsid w:val="002A2C00"/>
    <w:rsid w:val="002A3288"/>
    <w:rsid w:val="002A444E"/>
    <w:rsid w:val="002A470C"/>
    <w:rsid w:val="002A4DA7"/>
    <w:rsid w:val="002A7110"/>
    <w:rsid w:val="002A7558"/>
    <w:rsid w:val="002A7BEA"/>
    <w:rsid w:val="002B30CE"/>
    <w:rsid w:val="002B34D0"/>
    <w:rsid w:val="002B3805"/>
    <w:rsid w:val="002B56F4"/>
    <w:rsid w:val="002B620A"/>
    <w:rsid w:val="002B7FB4"/>
    <w:rsid w:val="002C0668"/>
    <w:rsid w:val="002C0B62"/>
    <w:rsid w:val="002C0E6D"/>
    <w:rsid w:val="002C1941"/>
    <w:rsid w:val="002C231A"/>
    <w:rsid w:val="002C2A84"/>
    <w:rsid w:val="002C3942"/>
    <w:rsid w:val="002C3DF3"/>
    <w:rsid w:val="002C44DD"/>
    <w:rsid w:val="002C60CC"/>
    <w:rsid w:val="002C6D56"/>
    <w:rsid w:val="002C77E0"/>
    <w:rsid w:val="002C7B34"/>
    <w:rsid w:val="002D159D"/>
    <w:rsid w:val="002D1E23"/>
    <w:rsid w:val="002D2078"/>
    <w:rsid w:val="002D2486"/>
    <w:rsid w:val="002D36DA"/>
    <w:rsid w:val="002D426B"/>
    <w:rsid w:val="002D4D67"/>
    <w:rsid w:val="002D555F"/>
    <w:rsid w:val="002D5BF8"/>
    <w:rsid w:val="002D79E6"/>
    <w:rsid w:val="002E0749"/>
    <w:rsid w:val="002E151F"/>
    <w:rsid w:val="002E23AE"/>
    <w:rsid w:val="002E2B86"/>
    <w:rsid w:val="002E3BEF"/>
    <w:rsid w:val="002E3C13"/>
    <w:rsid w:val="002E53EB"/>
    <w:rsid w:val="002E5670"/>
    <w:rsid w:val="002E6FAA"/>
    <w:rsid w:val="002E7B3D"/>
    <w:rsid w:val="002F00A0"/>
    <w:rsid w:val="002F04A9"/>
    <w:rsid w:val="002F1918"/>
    <w:rsid w:val="002F1AF4"/>
    <w:rsid w:val="002F1C25"/>
    <w:rsid w:val="002F1C4D"/>
    <w:rsid w:val="002F318C"/>
    <w:rsid w:val="002F3B18"/>
    <w:rsid w:val="002F4672"/>
    <w:rsid w:val="002F519A"/>
    <w:rsid w:val="002F5C63"/>
    <w:rsid w:val="002F6E80"/>
    <w:rsid w:val="002F75AD"/>
    <w:rsid w:val="0030021A"/>
    <w:rsid w:val="00301128"/>
    <w:rsid w:val="00301A07"/>
    <w:rsid w:val="00302519"/>
    <w:rsid w:val="003055BD"/>
    <w:rsid w:val="0030613E"/>
    <w:rsid w:val="0030720C"/>
    <w:rsid w:val="00307600"/>
    <w:rsid w:val="003076DC"/>
    <w:rsid w:val="00307C8D"/>
    <w:rsid w:val="003108B3"/>
    <w:rsid w:val="00312284"/>
    <w:rsid w:val="0031286D"/>
    <w:rsid w:val="003138EF"/>
    <w:rsid w:val="00314A29"/>
    <w:rsid w:val="00314BD8"/>
    <w:rsid w:val="003154AC"/>
    <w:rsid w:val="0031558D"/>
    <w:rsid w:val="003156A6"/>
    <w:rsid w:val="00315946"/>
    <w:rsid w:val="0031599D"/>
    <w:rsid w:val="00315E7B"/>
    <w:rsid w:val="003163C7"/>
    <w:rsid w:val="003170F2"/>
    <w:rsid w:val="00320A7B"/>
    <w:rsid w:val="00320B1D"/>
    <w:rsid w:val="00321795"/>
    <w:rsid w:val="00321ECA"/>
    <w:rsid w:val="003222F0"/>
    <w:rsid w:val="0032381A"/>
    <w:rsid w:val="00324EA2"/>
    <w:rsid w:val="00325456"/>
    <w:rsid w:val="003256F5"/>
    <w:rsid w:val="003262D3"/>
    <w:rsid w:val="0032697C"/>
    <w:rsid w:val="00326AF2"/>
    <w:rsid w:val="00326E2E"/>
    <w:rsid w:val="00330213"/>
    <w:rsid w:val="003314C7"/>
    <w:rsid w:val="00333E5D"/>
    <w:rsid w:val="0033558A"/>
    <w:rsid w:val="00335B77"/>
    <w:rsid w:val="00335E73"/>
    <w:rsid w:val="00336D48"/>
    <w:rsid w:val="003373FA"/>
    <w:rsid w:val="0034163E"/>
    <w:rsid w:val="003417AA"/>
    <w:rsid w:val="00341BAE"/>
    <w:rsid w:val="00342E31"/>
    <w:rsid w:val="00342EC5"/>
    <w:rsid w:val="00345196"/>
    <w:rsid w:val="00345E32"/>
    <w:rsid w:val="00345FED"/>
    <w:rsid w:val="00346373"/>
    <w:rsid w:val="00346F59"/>
    <w:rsid w:val="003478DE"/>
    <w:rsid w:val="00347A43"/>
    <w:rsid w:val="00347D0A"/>
    <w:rsid w:val="003507D2"/>
    <w:rsid w:val="00350D39"/>
    <w:rsid w:val="0035214A"/>
    <w:rsid w:val="00353515"/>
    <w:rsid w:val="00354B0F"/>
    <w:rsid w:val="00355E0D"/>
    <w:rsid w:val="00356B2E"/>
    <w:rsid w:val="00356DF8"/>
    <w:rsid w:val="0035741D"/>
    <w:rsid w:val="003575EB"/>
    <w:rsid w:val="003601FC"/>
    <w:rsid w:val="003605C5"/>
    <w:rsid w:val="00360BC5"/>
    <w:rsid w:val="00362CA5"/>
    <w:rsid w:val="003636A3"/>
    <w:rsid w:val="0036474F"/>
    <w:rsid w:val="00364A79"/>
    <w:rsid w:val="0036668F"/>
    <w:rsid w:val="00366974"/>
    <w:rsid w:val="003677F8"/>
    <w:rsid w:val="00367B2B"/>
    <w:rsid w:val="00370BD3"/>
    <w:rsid w:val="0037126C"/>
    <w:rsid w:val="00371BD2"/>
    <w:rsid w:val="00371C45"/>
    <w:rsid w:val="003726C6"/>
    <w:rsid w:val="00372C54"/>
    <w:rsid w:val="0037319D"/>
    <w:rsid w:val="003752C4"/>
    <w:rsid w:val="00375840"/>
    <w:rsid w:val="00375F82"/>
    <w:rsid w:val="003770C7"/>
    <w:rsid w:val="00381069"/>
    <w:rsid w:val="00382405"/>
    <w:rsid w:val="0038273C"/>
    <w:rsid w:val="003834C3"/>
    <w:rsid w:val="003837B5"/>
    <w:rsid w:val="00383F1F"/>
    <w:rsid w:val="00384026"/>
    <w:rsid w:val="003840F5"/>
    <w:rsid w:val="003846DE"/>
    <w:rsid w:val="003855C5"/>
    <w:rsid w:val="00385FD4"/>
    <w:rsid w:val="00390289"/>
    <w:rsid w:val="003908E7"/>
    <w:rsid w:val="003913F4"/>
    <w:rsid w:val="00391738"/>
    <w:rsid w:val="0039257E"/>
    <w:rsid w:val="00394129"/>
    <w:rsid w:val="00395270"/>
    <w:rsid w:val="00395427"/>
    <w:rsid w:val="003958A0"/>
    <w:rsid w:val="00396BF7"/>
    <w:rsid w:val="00396E06"/>
    <w:rsid w:val="00397584"/>
    <w:rsid w:val="003A22B2"/>
    <w:rsid w:val="003A2820"/>
    <w:rsid w:val="003A2986"/>
    <w:rsid w:val="003A2DDE"/>
    <w:rsid w:val="003A356B"/>
    <w:rsid w:val="003A50CE"/>
    <w:rsid w:val="003A5838"/>
    <w:rsid w:val="003A7DE7"/>
    <w:rsid w:val="003B0315"/>
    <w:rsid w:val="003B10CA"/>
    <w:rsid w:val="003B13D7"/>
    <w:rsid w:val="003B1BE4"/>
    <w:rsid w:val="003B493C"/>
    <w:rsid w:val="003B4CD6"/>
    <w:rsid w:val="003B5525"/>
    <w:rsid w:val="003B5569"/>
    <w:rsid w:val="003B7DE6"/>
    <w:rsid w:val="003C05D3"/>
    <w:rsid w:val="003C117F"/>
    <w:rsid w:val="003C13F4"/>
    <w:rsid w:val="003C3D66"/>
    <w:rsid w:val="003C40FF"/>
    <w:rsid w:val="003C4492"/>
    <w:rsid w:val="003C499D"/>
    <w:rsid w:val="003C554C"/>
    <w:rsid w:val="003C63E9"/>
    <w:rsid w:val="003C7655"/>
    <w:rsid w:val="003D067C"/>
    <w:rsid w:val="003D1188"/>
    <w:rsid w:val="003D18D8"/>
    <w:rsid w:val="003D2996"/>
    <w:rsid w:val="003D3941"/>
    <w:rsid w:val="003D4117"/>
    <w:rsid w:val="003D4D32"/>
    <w:rsid w:val="003D56A3"/>
    <w:rsid w:val="003D5A99"/>
    <w:rsid w:val="003D6050"/>
    <w:rsid w:val="003D6E7E"/>
    <w:rsid w:val="003D7068"/>
    <w:rsid w:val="003D7CB0"/>
    <w:rsid w:val="003E043C"/>
    <w:rsid w:val="003E0559"/>
    <w:rsid w:val="003E089E"/>
    <w:rsid w:val="003E0F7D"/>
    <w:rsid w:val="003E169E"/>
    <w:rsid w:val="003E16EA"/>
    <w:rsid w:val="003E2042"/>
    <w:rsid w:val="003E275B"/>
    <w:rsid w:val="003E304F"/>
    <w:rsid w:val="003E4286"/>
    <w:rsid w:val="003E43F4"/>
    <w:rsid w:val="003E584C"/>
    <w:rsid w:val="003E7227"/>
    <w:rsid w:val="003E7E20"/>
    <w:rsid w:val="003F280A"/>
    <w:rsid w:val="003F354C"/>
    <w:rsid w:val="003F3E69"/>
    <w:rsid w:val="003F423B"/>
    <w:rsid w:val="003F48C0"/>
    <w:rsid w:val="003F5421"/>
    <w:rsid w:val="003F61E3"/>
    <w:rsid w:val="003F6B0C"/>
    <w:rsid w:val="004003EB"/>
    <w:rsid w:val="00400677"/>
    <w:rsid w:val="004016B1"/>
    <w:rsid w:val="004020B0"/>
    <w:rsid w:val="00402316"/>
    <w:rsid w:val="004030BD"/>
    <w:rsid w:val="004031C2"/>
    <w:rsid w:val="004033B1"/>
    <w:rsid w:val="00403B68"/>
    <w:rsid w:val="004045F7"/>
    <w:rsid w:val="00404865"/>
    <w:rsid w:val="00405897"/>
    <w:rsid w:val="004063C2"/>
    <w:rsid w:val="004076C3"/>
    <w:rsid w:val="0040798F"/>
    <w:rsid w:val="00411B42"/>
    <w:rsid w:val="0041228C"/>
    <w:rsid w:val="0041291D"/>
    <w:rsid w:val="00412A3D"/>
    <w:rsid w:val="00414AE6"/>
    <w:rsid w:val="0041549D"/>
    <w:rsid w:val="00416372"/>
    <w:rsid w:val="0041639B"/>
    <w:rsid w:val="00416474"/>
    <w:rsid w:val="00417542"/>
    <w:rsid w:val="0041781D"/>
    <w:rsid w:val="00417D12"/>
    <w:rsid w:val="004201BB"/>
    <w:rsid w:val="00421DBF"/>
    <w:rsid w:val="00421ED5"/>
    <w:rsid w:val="00422B8B"/>
    <w:rsid w:val="00422CAF"/>
    <w:rsid w:val="00423382"/>
    <w:rsid w:val="00423CF6"/>
    <w:rsid w:val="00423F3C"/>
    <w:rsid w:val="004306CE"/>
    <w:rsid w:val="00430F94"/>
    <w:rsid w:val="00431A4D"/>
    <w:rsid w:val="00432D75"/>
    <w:rsid w:val="00433601"/>
    <w:rsid w:val="00434022"/>
    <w:rsid w:val="0043403C"/>
    <w:rsid w:val="00434C30"/>
    <w:rsid w:val="00435D5E"/>
    <w:rsid w:val="00436098"/>
    <w:rsid w:val="00436224"/>
    <w:rsid w:val="004365AB"/>
    <w:rsid w:val="0044018A"/>
    <w:rsid w:val="0044065D"/>
    <w:rsid w:val="0044197E"/>
    <w:rsid w:val="00441BDD"/>
    <w:rsid w:val="004420CC"/>
    <w:rsid w:val="00442871"/>
    <w:rsid w:val="00443892"/>
    <w:rsid w:val="00443A71"/>
    <w:rsid w:val="00443AED"/>
    <w:rsid w:val="004442FD"/>
    <w:rsid w:val="004452D6"/>
    <w:rsid w:val="00445799"/>
    <w:rsid w:val="00446BC3"/>
    <w:rsid w:val="00446C5C"/>
    <w:rsid w:val="00450CC9"/>
    <w:rsid w:val="00450FB0"/>
    <w:rsid w:val="0045126B"/>
    <w:rsid w:val="0045167F"/>
    <w:rsid w:val="00451A9C"/>
    <w:rsid w:val="00451D52"/>
    <w:rsid w:val="00451F25"/>
    <w:rsid w:val="004521D2"/>
    <w:rsid w:val="0045264D"/>
    <w:rsid w:val="0045293F"/>
    <w:rsid w:val="00452E22"/>
    <w:rsid w:val="00453E81"/>
    <w:rsid w:val="00454025"/>
    <w:rsid w:val="00456612"/>
    <w:rsid w:val="004567B7"/>
    <w:rsid w:val="004576B9"/>
    <w:rsid w:val="004608CB"/>
    <w:rsid w:val="00460ADF"/>
    <w:rsid w:val="00461B75"/>
    <w:rsid w:val="004634B3"/>
    <w:rsid w:val="00464649"/>
    <w:rsid w:val="00465D87"/>
    <w:rsid w:val="00467174"/>
    <w:rsid w:val="004674AF"/>
    <w:rsid w:val="0047088C"/>
    <w:rsid w:val="004711C0"/>
    <w:rsid w:val="0047158C"/>
    <w:rsid w:val="00471931"/>
    <w:rsid w:val="00473CDD"/>
    <w:rsid w:val="00474BB7"/>
    <w:rsid w:val="00474EDF"/>
    <w:rsid w:val="004751F1"/>
    <w:rsid w:val="00476802"/>
    <w:rsid w:val="00476E65"/>
    <w:rsid w:val="00477001"/>
    <w:rsid w:val="00477C25"/>
    <w:rsid w:val="00480010"/>
    <w:rsid w:val="00480406"/>
    <w:rsid w:val="00480877"/>
    <w:rsid w:val="004809A9"/>
    <w:rsid w:val="0048235F"/>
    <w:rsid w:val="0048291B"/>
    <w:rsid w:val="00482E98"/>
    <w:rsid w:val="00483657"/>
    <w:rsid w:val="0048384E"/>
    <w:rsid w:val="00483D1F"/>
    <w:rsid w:val="00484231"/>
    <w:rsid w:val="00484DC6"/>
    <w:rsid w:val="00485581"/>
    <w:rsid w:val="004855E9"/>
    <w:rsid w:val="00486020"/>
    <w:rsid w:val="004868CD"/>
    <w:rsid w:val="004875C3"/>
    <w:rsid w:val="00490A09"/>
    <w:rsid w:val="004919B0"/>
    <w:rsid w:val="00491EC1"/>
    <w:rsid w:val="00493320"/>
    <w:rsid w:val="0049420A"/>
    <w:rsid w:val="0049481B"/>
    <w:rsid w:val="00496705"/>
    <w:rsid w:val="004978CA"/>
    <w:rsid w:val="004A0074"/>
    <w:rsid w:val="004A08DB"/>
    <w:rsid w:val="004A0C8F"/>
    <w:rsid w:val="004A1455"/>
    <w:rsid w:val="004A1557"/>
    <w:rsid w:val="004A1CD7"/>
    <w:rsid w:val="004A1E52"/>
    <w:rsid w:val="004A3BDA"/>
    <w:rsid w:val="004A495A"/>
    <w:rsid w:val="004A4EC5"/>
    <w:rsid w:val="004A5551"/>
    <w:rsid w:val="004A630D"/>
    <w:rsid w:val="004A788E"/>
    <w:rsid w:val="004B09A7"/>
    <w:rsid w:val="004B3FA7"/>
    <w:rsid w:val="004B5018"/>
    <w:rsid w:val="004B52E4"/>
    <w:rsid w:val="004B55F2"/>
    <w:rsid w:val="004B565D"/>
    <w:rsid w:val="004B5A13"/>
    <w:rsid w:val="004B5B71"/>
    <w:rsid w:val="004B6A59"/>
    <w:rsid w:val="004B79C9"/>
    <w:rsid w:val="004B7A3F"/>
    <w:rsid w:val="004C02B0"/>
    <w:rsid w:val="004C18A8"/>
    <w:rsid w:val="004C1A35"/>
    <w:rsid w:val="004C216C"/>
    <w:rsid w:val="004C30C7"/>
    <w:rsid w:val="004C395D"/>
    <w:rsid w:val="004C5DD8"/>
    <w:rsid w:val="004C6B11"/>
    <w:rsid w:val="004C78E1"/>
    <w:rsid w:val="004D0312"/>
    <w:rsid w:val="004D1034"/>
    <w:rsid w:val="004D197F"/>
    <w:rsid w:val="004D1DE4"/>
    <w:rsid w:val="004D2469"/>
    <w:rsid w:val="004D2AB6"/>
    <w:rsid w:val="004D2C2D"/>
    <w:rsid w:val="004D41B3"/>
    <w:rsid w:val="004D5783"/>
    <w:rsid w:val="004D776E"/>
    <w:rsid w:val="004D7D15"/>
    <w:rsid w:val="004E0AAA"/>
    <w:rsid w:val="004E280B"/>
    <w:rsid w:val="004E2818"/>
    <w:rsid w:val="004E2F9D"/>
    <w:rsid w:val="004E309F"/>
    <w:rsid w:val="004E3B8D"/>
    <w:rsid w:val="004E47C0"/>
    <w:rsid w:val="004E5E83"/>
    <w:rsid w:val="004E5F12"/>
    <w:rsid w:val="004E72F0"/>
    <w:rsid w:val="004E7DDC"/>
    <w:rsid w:val="004F0797"/>
    <w:rsid w:val="004F086D"/>
    <w:rsid w:val="004F0B84"/>
    <w:rsid w:val="004F220B"/>
    <w:rsid w:val="004F2CB7"/>
    <w:rsid w:val="004F2E55"/>
    <w:rsid w:val="004F2F2D"/>
    <w:rsid w:val="004F41AE"/>
    <w:rsid w:val="004F697A"/>
    <w:rsid w:val="00500FEF"/>
    <w:rsid w:val="0050124D"/>
    <w:rsid w:val="00501EFE"/>
    <w:rsid w:val="005028FC"/>
    <w:rsid w:val="005031C5"/>
    <w:rsid w:val="00504F9A"/>
    <w:rsid w:val="00505147"/>
    <w:rsid w:val="00505170"/>
    <w:rsid w:val="005078B2"/>
    <w:rsid w:val="00507D02"/>
    <w:rsid w:val="005114E2"/>
    <w:rsid w:val="00512500"/>
    <w:rsid w:val="00512DE4"/>
    <w:rsid w:val="005140B9"/>
    <w:rsid w:val="005143D8"/>
    <w:rsid w:val="005145E6"/>
    <w:rsid w:val="00514D8C"/>
    <w:rsid w:val="00515FFE"/>
    <w:rsid w:val="00516001"/>
    <w:rsid w:val="005164DE"/>
    <w:rsid w:val="00516C6B"/>
    <w:rsid w:val="00516F49"/>
    <w:rsid w:val="00517501"/>
    <w:rsid w:val="00517958"/>
    <w:rsid w:val="00517E96"/>
    <w:rsid w:val="00520922"/>
    <w:rsid w:val="00523AE6"/>
    <w:rsid w:val="00523B0A"/>
    <w:rsid w:val="005249A8"/>
    <w:rsid w:val="00524F5F"/>
    <w:rsid w:val="00525ADF"/>
    <w:rsid w:val="00526303"/>
    <w:rsid w:val="005264F9"/>
    <w:rsid w:val="0053138C"/>
    <w:rsid w:val="00532290"/>
    <w:rsid w:val="0053298E"/>
    <w:rsid w:val="0053317D"/>
    <w:rsid w:val="005331E0"/>
    <w:rsid w:val="00533989"/>
    <w:rsid w:val="00533D04"/>
    <w:rsid w:val="005342E8"/>
    <w:rsid w:val="00534D57"/>
    <w:rsid w:val="00534E62"/>
    <w:rsid w:val="005362D1"/>
    <w:rsid w:val="00540A2F"/>
    <w:rsid w:val="005413EA"/>
    <w:rsid w:val="00541F55"/>
    <w:rsid w:val="00542AFB"/>
    <w:rsid w:val="005435FC"/>
    <w:rsid w:val="005443AF"/>
    <w:rsid w:val="005467FE"/>
    <w:rsid w:val="00547230"/>
    <w:rsid w:val="00547307"/>
    <w:rsid w:val="00547606"/>
    <w:rsid w:val="00547A09"/>
    <w:rsid w:val="00547B8E"/>
    <w:rsid w:val="00547CD1"/>
    <w:rsid w:val="00547EDB"/>
    <w:rsid w:val="00552A92"/>
    <w:rsid w:val="00553F95"/>
    <w:rsid w:val="00554035"/>
    <w:rsid w:val="00554781"/>
    <w:rsid w:val="005549BF"/>
    <w:rsid w:val="00554A35"/>
    <w:rsid w:val="00554A73"/>
    <w:rsid w:val="0055596F"/>
    <w:rsid w:val="00555AEC"/>
    <w:rsid w:val="00555C81"/>
    <w:rsid w:val="00555ED2"/>
    <w:rsid w:val="00555EFA"/>
    <w:rsid w:val="00556BD7"/>
    <w:rsid w:val="005570D0"/>
    <w:rsid w:val="00557923"/>
    <w:rsid w:val="005579D3"/>
    <w:rsid w:val="00557E89"/>
    <w:rsid w:val="005612F3"/>
    <w:rsid w:val="00561B4F"/>
    <w:rsid w:val="00561CD5"/>
    <w:rsid w:val="00561D5E"/>
    <w:rsid w:val="00561DBC"/>
    <w:rsid w:val="00562468"/>
    <w:rsid w:val="0056247F"/>
    <w:rsid w:val="00562583"/>
    <w:rsid w:val="00562AB5"/>
    <w:rsid w:val="0056320D"/>
    <w:rsid w:val="005638AF"/>
    <w:rsid w:val="0056433A"/>
    <w:rsid w:val="00565CF5"/>
    <w:rsid w:val="00566F46"/>
    <w:rsid w:val="005701FD"/>
    <w:rsid w:val="00571285"/>
    <w:rsid w:val="00571D73"/>
    <w:rsid w:val="00571D7E"/>
    <w:rsid w:val="005724FE"/>
    <w:rsid w:val="00573CDD"/>
    <w:rsid w:val="00573F14"/>
    <w:rsid w:val="00574CDF"/>
    <w:rsid w:val="005754AF"/>
    <w:rsid w:val="005767CE"/>
    <w:rsid w:val="00577736"/>
    <w:rsid w:val="00577CF6"/>
    <w:rsid w:val="005806AB"/>
    <w:rsid w:val="00581227"/>
    <w:rsid w:val="00581A13"/>
    <w:rsid w:val="00583449"/>
    <w:rsid w:val="00584D12"/>
    <w:rsid w:val="00585695"/>
    <w:rsid w:val="00585883"/>
    <w:rsid w:val="00586495"/>
    <w:rsid w:val="00587328"/>
    <w:rsid w:val="0058761E"/>
    <w:rsid w:val="005878BE"/>
    <w:rsid w:val="00590210"/>
    <w:rsid w:val="00591E30"/>
    <w:rsid w:val="00592514"/>
    <w:rsid w:val="00592ACD"/>
    <w:rsid w:val="00593443"/>
    <w:rsid w:val="00594B7F"/>
    <w:rsid w:val="00596352"/>
    <w:rsid w:val="00596E4F"/>
    <w:rsid w:val="005A317E"/>
    <w:rsid w:val="005A4E4D"/>
    <w:rsid w:val="005A74A6"/>
    <w:rsid w:val="005A7A57"/>
    <w:rsid w:val="005B03AD"/>
    <w:rsid w:val="005B0B7B"/>
    <w:rsid w:val="005B12EE"/>
    <w:rsid w:val="005B1A04"/>
    <w:rsid w:val="005B2403"/>
    <w:rsid w:val="005B2A09"/>
    <w:rsid w:val="005B2E35"/>
    <w:rsid w:val="005B3019"/>
    <w:rsid w:val="005B3DDF"/>
    <w:rsid w:val="005B4542"/>
    <w:rsid w:val="005B56CC"/>
    <w:rsid w:val="005B6967"/>
    <w:rsid w:val="005B7A48"/>
    <w:rsid w:val="005C06AB"/>
    <w:rsid w:val="005C09D7"/>
    <w:rsid w:val="005C2412"/>
    <w:rsid w:val="005C2528"/>
    <w:rsid w:val="005C259D"/>
    <w:rsid w:val="005C2A55"/>
    <w:rsid w:val="005C32F0"/>
    <w:rsid w:val="005C3CD5"/>
    <w:rsid w:val="005C4CB3"/>
    <w:rsid w:val="005C4E3E"/>
    <w:rsid w:val="005C4ECF"/>
    <w:rsid w:val="005C5202"/>
    <w:rsid w:val="005C52CE"/>
    <w:rsid w:val="005C5DC5"/>
    <w:rsid w:val="005C5EAE"/>
    <w:rsid w:val="005D0C0B"/>
    <w:rsid w:val="005D1B6A"/>
    <w:rsid w:val="005D1C76"/>
    <w:rsid w:val="005D314F"/>
    <w:rsid w:val="005D475D"/>
    <w:rsid w:val="005D4F7D"/>
    <w:rsid w:val="005D5048"/>
    <w:rsid w:val="005D5963"/>
    <w:rsid w:val="005D5DA2"/>
    <w:rsid w:val="005D5E5C"/>
    <w:rsid w:val="005D66C9"/>
    <w:rsid w:val="005D6718"/>
    <w:rsid w:val="005D6DBC"/>
    <w:rsid w:val="005D6F6E"/>
    <w:rsid w:val="005D74CC"/>
    <w:rsid w:val="005E05CE"/>
    <w:rsid w:val="005E085B"/>
    <w:rsid w:val="005E1211"/>
    <w:rsid w:val="005E18F7"/>
    <w:rsid w:val="005E1C19"/>
    <w:rsid w:val="005E2C54"/>
    <w:rsid w:val="005E32DB"/>
    <w:rsid w:val="005E3C65"/>
    <w:rsid w:val="005E3F67"/>
    <w:rsid w:val="005E4696"/>
    <w:rsid w:val="005E4E5A"/>
    <w:rsid w:val="005E60D7"/>
    <w:rsid w:val="005F033F"/>
    <w:rsid w:val="005F170E"/>
    <w:rsid w:val="005F191A"/>
    <w:rsid w:val="005F2DF6"/>
    <w:rsid w:val="005F37B1"/>
    <w:rsid w:val="005F4748"/>
    <w:rsid w:val="005F5856"/>
    <w:rsid w:val="005F62E5"/>
    <w:rsid w:val="005F6CDF"/>
    <w:rsid w:val="0060142E"/>
    <w:rsid w:val="00601789"/>
    <w:rsid w:val="00601AE1"/>
    <w:rsid w:val="00602B40"/>
    <w:rsid w:val="00603C0B"/>
    <w:rsid w:val="006052D3"/>
    <w:rsid w:val="00605871"/>
    <w:rsid w:val="00607135"/>
    <w:rsid w:val="006078F5"/>
    <w:rsid w:val="006079FF"/>
    <w:rsid w:val="0061101B"/>
    <w:rsid w:val="00611608"/>
    <w:rsid w:val="006123AA"/>
    <w:rsid w:val="00612C96"/>
    <w:rsid w:val="0061338A"/>
    <w:rsid w:val="006134C6"/>
    <w:rsid w:val="00613E60"/>
    <w:rsid w:val="00614EDB"/>
    <w:rsid w:val="00614EF6"/>
    <w:rsid w:val="00615A0C"/>
    <w:rsid w:val="00615D4C"/>
    <w:rsid w:val="00616222"/>
    <w:rsid w:val="006162D3"/>
    <w:rsid w:val="0061638E"/>
    <w:rsid w:val="006176CE"/>
    <w:rsid w:val="006176F9"/>
    <w:rsid w:val="006178BB"/>
    <w:rsid w:val="0061793B"/>
    <w:rsid w:val="00620BDE"/>
    <w:rsid w:val="00621274"/>
    <w:rsid w:val="006221C7"/>
    <w:rsid w:val="006223A4"/>
    <w:rsid w:val="0062413E"/>
    <w:rsid w:val="0062473A"/>
    <w:rsid w:val="00624FFC"/>
    <w:rsid w:val="00625E6B"/>
    <w:rsid w:val="0062602D"/>
    <w:rsid w:val="006265E1"/>
    <w:rsid w:val="00626E00"/>
    <w:rsid w:val="00627222"/>
    <w:rsid w:val="00627965"/>
    <w:rsid w:val="00627BC9"/>
    <w:rsid w:val="006305E7"/>
    <w:rsid w:val="0063163B"/>
    <w:rsid w:val="00631A1B"/>
    <w:rsid w:val="006331B8"/>
    <w:rsid w:val="0063410F"/>
    <w:rsid w:val="00634FA9"/>
    <w:rsid w:val="00636637"/>
    <w:rsid w:val="006366C5"/>
    <w:rsid w:val="00640E48"/>
    <w:rsid w:val="006413C5"/>
    <w:rsid w:val="0064166C"/>
    <w:rsid w:val="00641E4F"/>
    <w:rsid w:val="006421F0"/>
    <w:rsid w:val="0064373D"/>
    <w:rsid w:val="00644C69"/>
    <w:rsid w:val="00644DEC"/>
    <w:rsid w:val="00645CC3"/>
    <w:rsid w:val="00645FD1"/>
    <w:rsid w:val="00646652"/>
    <w:rsid w:val="00647182"/>
    <w:rsid w:val="00647196"/>
    <w:rsid w:val="00647301"/>
    <w:rsid w:val="00647691"/>
    <w:rsid w:val="00651D43"/>
    <w:rsid w:val="00651FC4"/>
    <w:rsid w:val="00652B65"/>
    <w:rsid w:val="00654606"/>
    <w:rsid w:val="0065468C"/>
    <w:rsid w:val="006559A4"/>
    <w:rsid w:val="00655FB4"/>
    <w:rsid w:val="00656733"/>
    <w:rsid w:val="006600E1"/>
    <w:rsid w:val="00661226"/>
    <w:rsid w:val="00661DAF"/>
    <w:rsid w:val="00661E07"/>
    <w:rsid w:val="00662490"/>
    <w:rsid w:val="00662498"/>
    <w:rsid w:val="00662990"/>
    <w:rsid w:val="006638FE"/>
    <w:rsid w:val="00663D0D"/>
    <w:rsid w:val="0066410A"/>
    <w:rsid w:val="00665A67"/>
    <w:rsid w:val="00665CEF"/>
    <w:rsid w:val="00665E54"/>
    <w:rsid w:val="00666444"/>
    <w:rsid w:val="006665F3"/>
    <w:rsid w:val="00666862"/>
    <w:rsid w:val="0066772E"/>
    <w:rsid w:val="0067017A"/>
    <w:rsid w:val="00670324"/>
    <w:rsid w:val="00671096"/>
    <w:rsid w:val="00671749"/>
    <w:rsid w:val="00671BB2"/>
    <w:rsid w:val="00671C03"/>
    <w:rsid w:val="00671C28"/>
    <w:rsid w:val="00673258"/>
    <w:rsid w:val="006732D2"/>
    <w:rsid w:val="006734F2"/>
    <w:rsid w:val="00674C95"/>
    <w:rsid w:val="00675374"/>
    <w:rsid w:val="00675CF1"/>
    <w:rsid w:val="006769B6"/>
    <w:rsid w:val="00680BAA"/>
    <w:rsid w:val="00680E9F"/>
    <w:rsid w:val="00681702"/>
    <w:rsid w:val="006818B0"/>
    <w:rsid w:val="00681968"/>
    <w:rsid w:val="00681AC6"/>
    <w:rsid w:val="00682A13"/>
    <w:rsid w:val="00682E29"/>
    <w:rsid w:val="00683C66"/>
    <w:rsid w:val="0068408A"/>
    <w:rsid w:val="0068470E"/>
    <w:rsid w:val="00684C93"/>
    <w:rsid w:val="0068518A"/>
    <w:rsid w:val="00685C50"/>
    <w:rsid w:val="006860B7"/>
    <w:rsid w:val="00687A0A"/>
    <w:rsid w:val="006901B2"/>
    <w:rsid w:val="00690736"/>
    <w:rsid w:val="00690ECD"/>
    <w:rsid w:val="00691C19"/>
    <w:rsid w:val="00691F24"/>
    <w:rsid w:val="00692184"/>
    <w:rsid w:val="00692292"/>
    <w:rsid w:val="00692A12"/>
    <w:rsid w:val="00692B60"/>
    <w:rsid w:val="0069309F"/>
    <w:rsid w:val="00694A00"/>
    <w:rsid w:val="006959BC"/>
    <w:rsid w:val="00695BBA"/>
    <w:rsid w:val="00696838"/>
    <w:rsid w:val="0069720A"/>
    <w:rsid w:val="00697ECE"/>
    <w:rsid w:val="006A0970"/>
    <w:rsid w:val="006A3760"/>
    <w:rsid w:val="006A3D29"/>
    <w:rsid w:val="006A4048"/>
    <w:rsid w:val="006A464A"/>
    <w:rsid w:val="006A49EB"/>
    <w:rsid w:val="006A5133"/>
    <w:rsid w:val="006A5342"/>
    <w:rsid w:val="006A5EEC"/>
    <w:rsid w:val="006A7419"/>
    <w:rsid w:val="006B018E"/>
    <w:rsid w:val="006B019B"/>
    <w:rsid w:val="006B14C4"/>
    <w:rsid w:val="006B2334"/>
    <w:rsid w:val="006B2664"/>
    <w:rsid w:val="006B2B59"/>
    <w:rsid w:val="006B2C4D"/>
    <w:rsid w:val="006B321C"/>
    <w:rsid w:val="006B470A"/>
    <w:rsid w:val="006B4C13"/>
    <w:rsid w:val="006B4D3D"/>
    <w:rsid w:val="006B585B"/>
    <w:rsid w:val="006B5C7D"/>
    <w:rsid w:val="006B6A78"/>
    <w:rsid w:val="006B74AE"/>
    <w:rsid w:val="006B797A"/>
    <w:rsid w:val="006C191E"/>
    <w:rsid w:val="006C2077"/>
    <w:rsid w:val="006C2CAB"/>
    <w:rsid w:val="006C3672"/>
    <w:rsid w:val="006C3AE4"/>
    <w:rsid w:val="006C478E"/>
    <w:rsid w:val="006C4DB1"/>
    <w:rsid w:val="006C592E"/>
    <w:rsid w:val="006C6170"/>
    <w:rsid w:val="006C6F56"/>
    <w:rsid w:val="006C731A"/>
    <w:rsid w:val="006C7917"/>
    <w:rsid w:val="006D00F1"/>
    <w:rsid w:val="006D145D"/>
    <w:rsid w:val="006D1D7C"/>
    <w:rsid w:val="006D2105"/>
    <w:rsid w:val="006D38B6"/>
    <w:rsid w:val="006D3F4E"/>
    <w:rsid w:val="006D4B94"/>
    <w:rsid w:val="006D4C64"/>
    <w:rsid w:val="006D52E0"/>
    <w:rsid w:val="006D5BD8"/>
    <w:rsid w:val="006D6616"/>
    <w:rsid w:val="006D68E3"/>
    <w:rsid w:val="006D6FA4"/>
    <w:rsid w:val="006D78C6"/>
    <w:rsid w:val="006E024D"/>
    <w:rsid w:val="006E02FE"/>
    <w:rsid w:val="006E1386"/>
    <w:rsid w:val="006E15AE"/>
    <w:rsid w:val="006E1CDA"/>
    <w:rsid w:val="006E2316"/>
    <w:rsid w:val="006E2440"/>
    <w:rsid w:val="006E2D0D"/>
    <w:rsid w:val="006E3480"/>
    <w:rsid w:val="006E41C3"/>
    <w:rsid w:val="006E4667"/>
    <w:rsid w:val="006E4CFE"/>
    <w:rsid w:val="006E5923"/>
    <w:rsid w:val="006E5BD2"/>
    <w:rsid w:val="006E60E8"/>
    <w:rsid w:val="006E65BF"/>
    <w:rsid w:val="006E6C33"/>
    <w:rsid w:val="006E6D72"/>
    <w:rsid w:val="006E72AA"/>
    <w:rsid w:val="006F014C"/>
    <w:rsid w:val="006F0406"/>
    <w:rsid w:val="006F048E"/>
    <w:rsid w:val="006F0D6F"/>
    <w:rsid w:val="006F2228"/>
    <w:rsid w:val="006F2AFC"/>
    <w:rsid w:val="006F3118"/>
    <w:rsid w:val="006F3DC0"/>
    <w:rsid w:val="006F5585"/>
    <w:rsid w:val="006F55D6"/>
    <w:rsid w:val="006F6567"/>
    <w:rsid w:val="007014CD"/>
    <w:rsid w:val="00702F26"/>
    <w:rsid w:val="0070370D"/>
    <w:rsid w:val="007037C5"/>
    <w:rsid w:val="00703CFE"/>
    <w:rsid w:val="0070495B"/>
    <w:rsid w:val="00705DAC"/>
    <w:rsid w:val="00706432"/>
    <w:rsid w:val="0070763B"/>
    <w:rsid w:val="007078A9"/>
    <w:rsid w:val="00710812"/>
    <w:rsid w:val="007110AD"/>
    <w:rsid w:val="007117DD"/>
    <w:rsid w:val="00712464"/>
    <w:rsid w:val="00712891"/>
    <w:rsid w:val="00712EC4"/>
    <w:rsid w:val="0071499F"/>
    <w:rsid w:val="00714C3D"/>
    <w:rsid w:val="00715E4B"/>
    <w:rsid w:val="00716656"/>
    <w:rsid w:val="00716752"/>
    <w:rsid w:val="00716DCD"/>
    <w:rsid w:val="00717056"/>
    <w:rsid w:val="00717C41"/>
    <w:rsid w:val="00720712"/>
    <w:rsid w:val="007237E0"/>
    <w:rsid w:val="0072442D"/>
    <w:rsid w:val="0072474F"/>
    <w:rsid w:val="00724B05"/>
    <w:rsid w:val="00724CC3"/>
    <w:rsid w:val="0072519F"/>
    <w:rsid w:val="007262E9"/>
    <w:rsid w:val="00727EA8"/>
    <w:rsid w:val="00730449"/>
    <w:rsid w:val="00730852"/>
    <w:rsid w:val="007309A9"/>
    <w:rsid w:val="00730B8D"/>
    <w:rsid w:val="00730E03"/>
    <w:rsid w:val="00732653"/>
    <w:rsid w:val="00733EDE"/>
    <w:rsid w:val="0073462D"/>
    <w:rsid w:val="00734FD3"/>
    <w:rsid w:val="007354B0"/>
    <w:rsid w:val="0073658F"/>
    <w:rsid w:val="00737D61"/>
    <w:rsid w:val="00740C93"/>
    <w:rsid w:val="00740EF2"/>
    <w:rsid w:val="0074166D"/>
    <w:rsid w:val="00741EBD"/>
    <w:rsid w:val="00743F5A"/>
    <w:rsid w:val="00744CE0"/>
    <w:rsid w:val="0074561D"/>
    <w:rsid w:val="00745CB3"/>
    <w:rsid w:val="00746838"/>
    <w:rsid w:val="007472CB"/>
    <w:rsid w:val="00747EA9"/>
    <w:rsid w:val="0075044F"/>
    <w:rsid w:val="00751A74"/>
    <w:rsid w:val="0075229A"/>
    <w:rsid w:val="0075277B"/>
    <w:rsid w:val="007529FA"/>
    <w:rsid w:val="00753434"/>
    <w:rsid w:val="00753A44"/>
    <w:rsid w:val="00754881"/>
    <w:rsid w:val="007554BA"/>
    <w:rsid w:val="00755FAD"/>
    <w:rsid w:val="00757075"/>
    <w:rsid w:val="00757E2A"/>
    <w:rsid w:val="00757E89"/>
    <w:rsid w:val="00760456"/>
    <w:rsid w:val="00761F4C"/>
    <w:rsid w:val="0076273E"/>
    <w:rsid w:val="007632B8"/>
    <w:rsid w:val="00764285"/>
    <w:rsid w:val="00764843"/>
    <w:rsid w:val="00764851"/>
    <w:rsid w:val="00765914"/>
    <w:rsid w:val="00766665"/>
    <w:rsid w:val="00766AB2"/>
    <w:rsid w:val="00766F06"/>
    <w:rsid w:val="00767CB7"/>
    <w:rsid w:val="00767D0D"/>
    <w:rsid w:val="00770D40"/>
    <w:rsid w:val="00770D61"/>
    <w:rsid w:val="007715A8"/>
    <w:rsid w:val="00771D0C"/>
    <w:rsid w:val="00771FCB"/>
    <w:rsid w:val="00773863"/>
    <w:rsid w:val="00773AB4"/>
    <w:rsid w:val="00773DB4"/>
    <w:rsid w:val="00773F2D"/>
    <w:rsid w:val="00774DCD"/>
    <w:rsid w:val="00774EC8"/>
    <w:rsid w:val="00774F6D"/>
    <w:rsid w:val="00776013"/>
    <w:rsid w:val="00780739"/>
    <w:rsid w:val="00780ECB"/>
    <w:rsid w:val="00781E06"/>
    <w:rsid w:val="0078284E"/>
    <w:rsid w:val="00782A79"/>
    <w:rsid w:val="007834C0"/>
    <w:rsid w:val="00784106"/>
    <w:rsid w:val="00784941"/>
    <w:rsid w:val="00785BD7"/>
    <w:rsid w:val="0078671F"/>
    <w:rsid w:val="007876BD"/>
    <w:rsid w:val="00787D3D"/>
    <w:rsid w:val="00787F24"/>
    <w:rsid w:val="0079021F"/>
    <w:rsid w:val="0079050C"/>
    <w:rsid w:val="007913E0"/>
    <w:rsid w:val="007918EE"/>
    <w:rsid w:val="007928F9"/>
    <w:rsid w:val="00792E65"/>
    <w:rsid w:val="00794834"/>
    <w:rsid w:val="00794847"/>
    <w:rsid w:val="00795515"/>
    <w:rsid w:val="00797121"/>
    <w:rsid w:val="007A0093"/>
    <w:rsid w:val="007A1038"/>
    <w:rsid w:val="007A164F"/>
    <w:rsid w:val="007A2E22"/>
    <w:rsid w:val="007A3797"/>
    <w:rsid w:val="007A3E19"/>
    <w:rsid w:val="007A3F45"/>
    <w:rsid w:val="007A4341"/>
    <w:rsid w:val="007A582F"/>
    <w:rsid w:val="007A5DC8"/>
    <w:rsid w:val="007A633A"/>
    <w:rsid w:val="007A6812"/>
    <w:rsid w:val="007A724C"/>
    <w:rsid w:val="007B04FD"/>
    <w:rsid w:val="007B1975"/>
    <w:rsid w:val="007B2676"/>
    <w:rsid w:val="007B336A"/>
    <w:rsid w:val="007B6CAE"/>
    <w:rsid w:val="007B7402"/>
    <w:rsid w:val="007B744B"/>
    <w:rsid w:val="007B771B"/>
    <w:rsid w:val="007C043A"/>
    <w:rsid w:val="007C093C"/>
    <w:rsid w:val="007C0A0A"/>
    <w:rsid w:val="007C184B"/>
    <w:rsid w:val="007C3BFC"/>
    <w:rsid w:val="007C446D"/>
    <w:rsid w:val="007C4615"/>
    <w:rsid w:val="007C4F00"/>
    <w:rsid w:val="007C59E4"/>
    <w:rsid w:val="007D0315"/>
    <w:rsid w:val="007D0DD9"/>
    <w:rsid w:val="007D13C7"/>
    <w:rsid w:val="007D1609"/>
    <w:rsid w:val="007D1D44"/>
    <w:rsid w:val="007D2031"/>
    <w:rsid w:val="007D2AEB"/>
    <w:rsid w:val="007D40C4"/>
    <w:rsid w:val="007D5D60"/>
    <w:rsid w:val="007D66F1"/>
    <w:rsid w:val="007D794C"/>
    <w:rsid w:val="007E1260"/>
    <w:rsid w:val="007E19DE"/>
    <w:rsid w:val="007E31CA"/>
    <w:rsid w:val="007E3966"/>
    <w:rsid w:val="007E3BB0"/>
    <w:rsid w:val="007E419A"/>
    <w:rsid w:val="007E4D6B"/>
    <w:rsid w:val="007E71DF"/>
    <w:rsid w:val="007E7338"/>
    <w:rsid w:val="007F0011"/>
    <w:rsid w:val="007F02A3"/>
    <w:rsid w:val="007F2877"/>
    <w:rsid w:val="007F2AEE"/>
    <w:rsid w:val="007F2C68"/>
    <w:rsid w:val="007F300F"/>
    <w:rsid w:val="007F4ADD"/>
    <w:rsid w:val="007F6170"/>
    <w:rsid w:val="007F6F75"/>
    <w:rsid w:val="008001E0"/>
    <w:rsid w:val="00801939"/>
    <w:rsid w:val="00802DEE"/>
    <w:rsid w:val="00806194"/>
    <w:rsid w:val="00806638"/>
    <w:rsid w:val="00807D68"/>
    <w:rsid w:val="00810351"/>
    <w:rsid w:val="00810646"/>
    <w:rsid w:val="0081093F"/>
    <w:rsid w:val="00810EB2"/>
    <w:rsid w:val="008117E6"/>
    <w:rsid w:val="00812CBD"/>
    <w:rsid w:val="00813ED2"/>
    <w:rsid w:val="00814B7C"/>
    <w:rsid w:val="00816214"/>
    <w:rsid w:val="00816AD5"/>
    <w:rsid w:val="00816B07"/>
    <w:rsid w:val="00817AFC"/>
    <w:rsid w:val="00820231"/>
    <w:rsid w:val="00820297"/>
    <w:rsid w:val="00820951"/>
    <w:rsid w:val="008219E1"/>
    <w:rsid w:val="00821E21"/>
    <w:rsid w:val="0082249C"/>
    <w:rsid w:val="0082286D"/>
    <w:rsid w:val="00822AD1"/>
    <w:rsid w:val="00823257"/>
    <w:rsid w:val="00824863"/>
    <w:rsid w:val="00824B6A"/>
    <w:rsid w:val="008256E5"/>
    <w:rsid w:val="008262F6"/>
    <w:rsid w:val="008264B3"/>
    <w:rsid w:val="008267E8"/>
    <w:rsid w:val="00830A27"/>
    <w:rsid w:val="00830C53"/>
    <w:rsid w:val="00830ED0"/>
    <w:rsid w:val="008310E4"/>
    <w:rsid w:val="008311F1"/>
    <w:rsid w:val="0083132D"/>
    <w:rsid w:val="00831AE3"/>
    <w:rsid w:val="00832244"/>
    <w:rsid w:val="008339D0"/>
    <w:rsid w:val="00833DEC"/>
    <w:rsid w:val="0083471D"/>
    <w:rsid w:val="00834A38"/>
    <w:rsid w:val="00834E77"/>
    <w:rsid w:val="008353CD"/>
    <w:rsid w:val="008362B6"/>
    <w:rsid w:val="0083699F"/>
    <w:rsid w:val="00840485"/>
    <w:rsid w:val="00841034"/>
    <w:rsid w:val="00841217"/>
    <w:rsid w:val="0084379D"/>
    <w:rsid w:val="008450B9"/>
    <w:rsid w:val="00845811"/>
    <w:rsid w:val="008479E7"/>
    <w:rsid w:val="008479FF"/>
    <w:rsid w:val="008505FA"/>
    <w:rsid w:val="0085073E"/>
    <w:rsid w:val="00851486"/>
    <w:rsid w:val="008516DA"/>
    <w:rsid w:val="00852BCC"/>
    <w:rsid w:val="00853E15"/>
    <w:rsid w:val="00854BF5"/>
    <w:rsid w:val="00856331"/>
    <w:rsid w:val="00856A6C"/>
    <w:rsid w:val="00856C4D"/>
    <w:rsid w:val="00857A15"/>
    <w:rsid w:val="00857FC3"/>
    <w:rsid w:val="008604EA"/>
    <w:rsid w:val="00860780"/>
    <w:rsid w:val="008617B0"/>
    <w:rsid w:val="00861A71"/>
    <w:rsid w:val="008626CB"/>
    <w:rsid w:val="0086336A"/>
    <w:rsid w:val="008635C2"/>
    <w:rsid w:val="00863F18"/>
    <w:rsid w:val="008673BD"/>
    <w:rsid w:val="00870416"/>
    <w:rsid w:val="008707F5"/>
    <w:rsid w:val="00870A52"/>
    <w:rsid w:val="008724A9"/>
    <w:rsid w:val="00872C0B"/>
    <w:rsid w:val="008744CB"/>
    <w:rsid w:val="0087462F"/>
    <w:rsid w:val="00875562"/>
    <w:rsid w:val="00877575"/>
    <w:rsid w:val="0087774F"/>
    <w:rsid w:val="00877A43"/>
    <w:rsid w:val="00880028"/>
    <w:rsid w:val="0088009E"/>
    <w:rsid w:val="008806EF"/>
    <w:rsid w:val="00880D14"/>
    <w:rsid w:val="00880FE1"/>
    <w:rsid w:val="00881EAD"/>
    <w:rsid w:val="00882501"/>
    <w:rsid w:val="008827F2"/>
    <w:rsid w:val="00883A0D"/>
    <w:rsid w:val="00885196"/>
    <w:rsid w:val="00887D15"/>
    <w:rsid w:val="00887D74"/>
    <w:rsid w:val="00887F68"/>
    <w:rsid w:val="00887FE4"/>
    <w:rsid w:val="0089025A"/>
    <w:rsid w:val="00890883"/>
    <w:rsid w:val="0089090C"/>
    <w:rsid w:val="00890E09"/>
    <w:rsid w:val="00892F26"/>
    <w:rsid w:val="008932ED"/>
    <w:rsid w:val="00893483"/>
    <w:rsid w:val="008934C0"/>
    <w:rsid w:val="00893563"/>
    <w:rsid w:val="00893EAA"/>
    <w:rsid w:val="008941EC"/>
    <w:rsid w:val="008945DE"/>
    <w:rsid w:val="008949BB"/>
    <w:rsid w:val="0089687D"/>
    <w:rsid w:val="008A008E"/>
    <w:rsid w:val="008A0D81"/>
    <w:rsid w:val="008A2184"/>
    <w:rsid w:val="008A21D3"/>
    <w:rsid w:val="008A2944"/>
    <w:rsid w:val="008A3439"/>
    <w:rsid w:val="008A3450"/>
    <w:rsid w:val="008A34F2"/>
    <w:rsid w:val="008A3DB6"/>
    <w:rsid w:val="008A400D"/>
    <w:rsid w:val="008A4F1C"/>
    <w:rsid w:val="008A563A"/>
    <w:rsid w:val="008A5895"/>
    <w:rsid w:val="008A7D15"/>
    <w:rsid w:val="008B0B9A"/>
    <w:rsid w:val="008B0D29"/>
    <w:rsid w:val="008B19F6"/>
    <w:rsid w:val="008B27FE"/>
    <w:rsid w:val="008B3591"/>
    <w:rsid w:val="008B35F9"/>
    <w:rsid w:val="008B479A"/>
    <w:rsid w:val="008B560C"/>
    <w:rsid w:val="008B7002"/>
    <w:rsid w:val="008C01F7"/>
    <w:rsid w:val="008C04CC"/>
    <w:rsid w:val="008C0EC2"/>
    <w:rsid w:val="008C10AC"/>
    <w:rsid w:val="008C2A35"/>
    <w:rsid w:val="008C35DC"/>
    <w:rsid w:val="008C3A7D"/>
    <w:rsid w:val="008C4289"/>
    <w:rsid w:val="008C4506"/>
    <w:rsid w:val="008C53CC"/>
    <w:rsid w:val="008C5C02"/>
    <w:rsid w:val="008C62A9"/>
    <w:rsid w:val="008C62BA"/>
    <w:rsid w:val="008C644B"/>
    <w:rsid w:val="008C7D1F"/>
    <w:rsid w:val="008D01D0"/>
    <w:rsid w:val="008D0490"/>
    <w:rsid w:val="008D1C75"/>
    <w:rsid w:val="008D2119"/>
    <w:rsid w:val="008D2FB6"/>
    <w:rsid w:val="008D5F7D"/>
    <w:rsid w:val="008D70A7"/>
    <w:rsid w:val="008D769D"/>
    <w:rsid w:val="008E0054"/>
    <w:rsid w:val="008E0587"/>
    <w:rsid w:val="008E05B0"/>
    <w:rsid w:val="008E1E35"/>
    <w:rsid w:val="008E2AEA"/>
    <w:rsid w:val="008E2E80"/>
    <w:rsid w:val="008E478C"/>
    <w:rsid w:val="008E5D50"/>
    <w:rsid w:val="008E5D7A"/>
    <w:rsid w:val="008E6D80"/>
    <w:rsid w:val="008E710E"/>
    <w:rsid w:val="008E7E6F"/>
    <w:rsid w:val="008F1A1B"/>
    <w:rsid w:val="008F24CB"/>
    <w:rsid w:val="008F314C"/>
    <w:rsid w:val="008F319E"/>
    <w:rsid w:val="008F4154"/>
    <w:rsid w:val="008F463F"/>
    <w:rsid w:val="008F48FB"/>
    <w:rsid w:val="008F5981"/>
    <w:rsid w:val="008F776C"/>
    <w:rsid w:val="008F78E4"/>
    <w:rsid w:val="009020FB"/>
    <w:rsid w:val="00903F4A"/>
    <w:rsid w:val="00905228"/>
    <w:rsid w:val="009054CB"/>
    <w:rsid w:val="009055BA"/>
    <w:rsid w:val="009058FE"/>
    <w:rsid w:val="00907310"/>
    <w:rsid w:val="00907B41"/>
    <w:rsid w:val="00907BF0"/>
    <w:rsid w:val="009103D2"/>
    <w:rsid w:val="00910729"/>
    <w:rsid w:val="00911338"/>
    <w:rsid w:val="00911434"/>
    <w:rsid w:val="00912B99"/>
    <w:rsid w:val="00912BDA"/>
    <w:rsid w:val="00912DAB"/>
    <w:rsid w:val="00913ABC"/>
    <w:rsid w:val="00913E72"/>
    <w:rsid w:val="00914427"/>
    <w:rsid w:val="00914819"/>
    <w:rsid w:val="009159DD"/>
    <w:rsid w:val="00915A90"/>
    <w:rsid w:val="00920FE4"/>
    <w:rsid w:val="00922247"/>
    <w:rsid w:val="00924770"/>
    <w:rsid w:val="00925927"/>
    <w:rsid w:val="00926AB9"/>
    <w:rsid w:val="009274FC"/>
    <w:rsid w:val="00927D4C"/>
    <w:rsid w:val="009300F1"/>
    <w:rsid w:val="00930996"/>
    <w:rsid w:val="009309F3"/>
    <w:rsid w:val="00931C49"/>
    <w:rsid w:val="0093238E"/>
    <w:rsid w:val="00932C41"/>
    <w:rsid w:val="00935DAB"/>
    <w:rsid w:val="00936DCF"/>
    <w:rsid w:val="0093743E"/>
    <w:rsid w:val="00937698"/>
    <w:rsid w:val="00940714"/>
    <w:rsid w:val="00942412"/>
    <w:rsid w:val="00943187"/>
    <w:rsid w:val="00943786"/>
    <w:rsid w:val="00943C48"/>
    <w:rsid w:val="009448B0"/>
    <w:rsid w:val="0094705A"/>
    <w:rsid w:val="0095025E"/>
    <w:rsid w:val="009522AE"/>
    <w:rsid w:val="009535BB"/>
    <w:rsid w:val="009539C2"/>
    <w:rsid w:val="00953E9F"/>
    <w:rsid w:val="00953FD7"/>
    <w:rsid w:val="00954EDF"/>
    <w:rsid w:val="00955A52"/>
    <w:rsid w:val="009560B6"/>
    <w:rsid w:val="00956335"/>
    <w:rsid w:val="0095648D"/>
    <w:rsid w:val="00956BB8"/>
    <w:rsid w:val="009576B3"/>
    <w:rsid w:val="00957A20"/>
    <w:rsid w:val="0096275E"/>
    <w:rsid w:val="009631E0"/>
    <w:rsid w:val="00963327"/>
    <w:rsid w:val="00963890"/>
    <w:rsid w:val="00963F60"/>
    <w:rsid w:val="00965D84"/>
    <w:rsid w:val="00965E31"/>
    <w:rsid w:val="0096610D"/>
    <w:rsid w:val="009701CD"/>
    <w:rsid w:val="00971E69"/>
    <w:rsid w:val="0097596F"/>
    <w:rsid w:val="0097631B"/>
    <w:rsid w:val="009764B2"/>
    <w:rsid w:val="00977332"/>
    <w:rsid w:val="0097738D"/>
    <w:rsid w:val="009802E4"/>
    <w:rsid w:val="00980CDB"/>
    <w:rsid w:val="00982F02"/>
    <w:rsid w:val="009830FB"/>
    <w:rsid w:val="009839C5"/>
    <w:rsid w:val="00985D8F"/>
    <w:rsid w:val="00986420"/>
    <w:rsid w:val="00987C37"/>
    <w:rsid w:val="00990299"/>
    <w:rsid w:val="0099118A"/>
    <w:rsid w:val="00991622"/>
    <w:rsid w:val="00992986"/>
    <w:rsid w:val="0099369C"/>
    <w:rsid w:val="00993BD4"/>
    <w:rsid w:val="00994F38"/>
    <w:rsid w:val="0099657A"/>
    <w:rsid w:val="009970EB"/>
    <w:rsid w:val="009977FC"/>
    <w:rsid w:val="00997EA7"/>
    <w:rsid w:val="009A09EB"/>
    <w:rsid w:val="009A11FB"/>
    <w:rsid w:val="009A2F6B"/>
    <w:rsid w:val="009A3356"/>
    <w:rsid w:val="009A3D32"/>
    <w:rsid w:val="009A5930"/>
    <w:rsid w:val="009A718F"/>
    <w:rsid w:val="009B1EF6"/>
    <w:rsid w:val="009B2E04"/>
    <w:rsid w:val="009B350E"/>
    <w:rsid w:val="009B35DE"/>
    <w:rsid w:val="009B42AC"/>
    <w:rsid w:val="009B4DC5"/>
    <w:rsid w:val="009B52A5"/>
    <w:rsid w:val="009B5523"/>
    <w:rsid w:val="009B5988"/>
    <w:rsid w:val="009B5BA1"/>
    <w:rsid w:val="009B6601"/>
    <w:rsid w:val="009B77E1"/>
    <w:rsid w:val="009B7928"/>
    <w:rsid w:val="009C104E"/>
    <w:rsid w:val="009C132A"/>
    <w:rsid w:val="009C14D0"/>
    <w:rsid w:val="009C1811"/>
    <w:rsid w:val="009C23D7"/>
    <w:rsid w:val="009C295E"/>
    <w:rsid w:val="009C4055"/>
    <w:rsid w:val="009C484D"/>
    <w:rsid w:val="009C565E"/>
    <w:rsid w:val="009C5E5C"/>
    <w:rsid w:val="009C7F37"/>
    <w:rsid w:val="009D0216"/>
    <w:rsid w:val="009D140C"/>
    <w:rsid w:val="009D18D4"/>
    <w:rsid w:val="009D20A6"/>
    <w:rsid w:val="009D216E"/>
    <w:rsid w:val="009D275F"/>
    <w:rsid w:val="009D439F"/>
    <w:rsid w:val="009D5011"/>
    <w:rsid w:val="009D5B10"/>
    <w:rsid w:val="009D5D92"/>
    <w:rsid w:val="009D61E1"/>
    <w:rsid w:val="009D72A4"/>
    <w:rsid w:val="009E18C8"/>
    <w:rsid w:val="009E1A20"/>
    <w:rsid w:val="009E33AE"/>
    <w:rsid w:val="009E42AB"/>
    <w:rsid w:val="009E56B8"/>
    <w:rsid w:val="009E6380"/>
    <w:rsid w:val="009E661F"/>
    <w:rsid w:val="009E6E8D"/>
    <w:rsid w:val="009E7086"/>
    <w:rsid w:val="009E77F2"/>
    <w:rsid w:val="009F2793"/>
    <w:rsid w:val="009F327A"/>
    <w:rsid w:val="009F3812"/>
    <w:rsid w:val="009F383B"/>
    <w:rsid w:val="009F3DD0"/>
    <w:rsid w:val="009F40D5"/>
    <w:rsid w:val="009F502D"/>
    <w:rsid w:val="009F55C2"/>
    <w:rsid w:val="009F573B"/>
    <w:rsid w:val="009F60AD"/>
    <w:rsid w:val="009F68E4"/>
    <w:rsid w:val="009F696B"/>
    <w:rsid w:val="009F6CBB"/>
    <w:rsid w:val="009F6D57"/>
    <w:rsid w:val="00A00998"/>
    <w:rsid w:val="00A00EA4"/>
    <w:rsid w:val="00A01EA0"/>
    <w:rsid w:val="00A028A0"/>
    <w:rsid w:val="00A02934"/>
    <w:rsid w:val="00A042F5"/>
    <w:rsid w:val="00A045E1"/>
    <w:rsid w:val="00A04ACA"/>
    <w:rsid w:val="00A06B48"/>
    <w:rsid w:val="00A06C63"/>
    <w:rsid w:val="00A07DA8"/>
    <w:rsid w:val="00A107D8"/>
    <w:rsid w:val="00A1118C"/>
    <w:rsid w:val="00A11430"/>
    <w:rsid w:val="00A13698"/>
    <w:rsid w:val="00A14272"/>
    <w:rsid w:val="00A14281"/>
    <w:rsid w:val="00A142A6"/>
    <w:rsid w:val="00A14ECD"/>
    <w:rsid w:val="00A15553"/>
    <w:rsid w:val="00A1556E"/>
    <w:rsid w:val="00A15995"/>
    <w:rsid w:val="00A15C3E"/>
    <w:rsid w:val="00A20ACB"/>
    <w:rsid w:val="00A20BF0"/>
    <w:rsid w:val="00A20EAF"/>
    <w:rsid w:val="00A21321"/>
    <w:rsid w:val="00A2148A"/>
    <w:rsid w:val="00A217A4"/>
    <w:rsid w:val="00A21BCA"/>
    <w:rsid w:val="00A22AF0"/>
    <w:rsid w:val="00A243BC"/>
    <w:rsid w:val="00A260CF"/>
    <w:rsid w:val="00A266F1"/>
    <w:rsid w:val="00A26C36"/>
    <w:rsid w:val="00A3070C"/>
    <w:rsid w:val="00A31CA9"/>
    <w:rsid w:val="00A323D3"/>
    <w:rsid w:val="00A32DE1"/>
    <w:rsid w:val="00A33053"/>
    <w:rsid w:val="00A34A31"/>
    <w:rsid w:val="00A34FB7"/>
    <w:rsid w:val="00A36071"/>
    <w:rsid w:val="00A3712C"/>
    <w:rsid w:val="00A406F6"/>
    <w:rsid w:val="00A40A58"/>
    <w:rsid w:val="00A4111F"/>
    <w:rsid w:val="00A41746"/>
    <w:rsid w:val="00A41E1F"/>
    <w:rsid w:val="00A41F39"/>
    <w:rsid w:val="00A4261D"/>
    <w:rsid w:val="00A43FCE"/>
    <w:rsid w:val="00A45473"/>
    <w:rsid w:val="00A5020A"/>
    <w:rsid w:val="00A50A86"/>
    <w:rsid w:val="00A50CBF"/>
    <w:rsid w:val="00A50E0A"/>
    <w:rsid w:val="00A515A4"/>
    <w:rsid w:val="00A536BA"/>
    <w:rsid w:val="00A537FB"/>
    <w:rsid w:val="00A547EA"/>
    <w:rsid w:val="00A56677"/>
    <w:rsid w:val="00A5690A"/>
    <w:rsid w:val="00A56F4C"/>
    <w:rsid w:val="00A57EA7"/>
    <w:rsid w:val="00A60496"/>
    <w:rsid w:val="00A60C8F"/>
    <w:rsid w:val="00A6118C"/>
    <w:rsid w:val="00A61D99"/>
    <w:rsid w:val="00A628AA"/>
    <w:rsid w:val="00A62BF2"/>
    <w:rsid w:val="00A64848"/>
    <w:rsid w:val="00A64CFD"/>
    <w:rsid w:val="00A6661E"/>
    <w:rsid w:val="00A669E6"/>
    <w:rsid w:val="00A66CF9"/>
    <w:rsid w:val="00A66DFE"/>
    <w:rsid w:val="00A6757C"/>
    <w:rsid w:val="00A676CB"/>
    <w:rsid w:val="00A677E9"/>
    <w:rsid w:val="00A70F85"/>
    <w:rsid w:val="00A71164"/>
    <w:rsid w:val="00A7153A"/>
    <w:rsid w:val="00A71786"/>
    <w:rsid w:val="00A72B2D"/>
    <w:rsid w:val="00A72EF7"/>
    <w:rsid w:val="00A736BE"/>
    <w:rsid w:val="00A7370B"/>
    <w:rsid w:val="00A73720"/>
    <w:rsid w:val="00A73B98"/>
    <w:rsid w:val="00A73F8E"/>
    <w:rsid w:val="00A7468E"/>
    <w:rsid w:val="00A755FC"/>
    <w:rsid w:val="00A759C1"/>
    <w:rsid w:val="00A7713E"/>
    <w:rsid w:val="00A77509"/>
    <w:rsid w:val="00A7753F"/>
    <w:rsid w:val="00A77E47"/>
    <w:rsid w:val="00A77E4E"/>
    <w:rsid w:val="00A803FE"/>
    <w:rsid w:val="00A80BD8"/>
    <w:rsid w:val="00A811C9"/>
    <w:rsid w:val="00A814BA"/>
    <w:rsid w:val="00A82559"/>
    <w:rsid w:val="00A83FAB"/>
    <w:rsid w:val="00A84636"/>
    <w:rsid w:val="00A856B8"/>
    <w:rsid w:val="00A90BA7"/>
    <w:rsid w:val="00A91389"/>
    <w:rsid w:val="00A92427"/>
    <w:rsid w:val="00A92C9F"/>
    <w:rsid w:val="00A93AEC"/>
    <w:rsid w:val="00A943C9"/>
    <w:rsid w:val="00A94864"/>
    <w:rsid w:val="00A94F64"/>
    <w:rsid w:val="00A954A2"/>
    <w:rsid w:val="00A957F0"/>
    <w:rsid w:val="00A97342"/>
    <w:rsid w:val="00A9754E"/>
    <w:rsid w:val="00A97E3F"/>
    <w:rsid w:val="00AA04DD"/>
    <w:rsid w:val="00AA18F3"/>
    <w:rsid w:val="00AA1AD3"/>
    <w:rsid w:val="00AA1C14"/>
    <w:rsid w:val="00AA2651"/>
    <w:rsid w:val="00AA286D"/>
    <w:rsid w:val="00AA38A4"/>
    <w:rsid w:val="00AA49B9"/>
    <w:rsid w:val="00AA591C"/>
    <w:rsid w:val="00AA6AAD"/>
    <w:rsid w:val="00AB00CC"/>
    <w:rsid w:val="00AB02C9"/>
    <w:rsid w:val="00AB1557"/>
    <w:rsid w:val="00AB1EF1"/>
    <w:rsid w:val="00AB2A9C"/>
    <w:rsid w:val="00AB303F"/>
    <w:rsid w:val="00AB35DD"/>
    <w:rsid w:val="00AB3A7E"/>
    <w:rsid w:val="00AB3EA8"/>
    <w:rsid w:val="00AB4F95"/>
    <w:rsid w:val="00AB6128"/>
    <w:rsid w:val="00AB68E0"/>
    <w:rsid w:val="00AB724A"/>
    <w:rsid w:val="00AB7419"/>
    <w:rsid w:val="00AC0562"/>
    <w:rsid w:val="00AC10F5"/>
    <w:rsid w:val="00AC23B9"/>
    <w:rsid w:val="00AC314D"/>
    <w:rsid w:val="00AC31BD"/>
    <w:rsid w:val="00AC32A8"/>
    <w:rsid w:val="00AC3905"/>
    <w:rsid w:val="00AC413F"/>
    <w:rsid w:val="00AC4DE3"/>
    <w:rsid w:val="00AC5EBD"/>
    <w:rsid w:val="00AC61DD"/>
    <w:rsid w:val="00AD0BD5"/>
    <w:rsid w:val="00AD18CD"/>
    <w:rsid w:val="00AD1F19"/>
    <w:rsid w:val="00AD1FEB"/>
    <w:rsid w:val="00AD20AD"/>
    <w:rsid w:val="00AD214F"/>
    <w:rsid w:val="00AD2B1E"/>
    <w:rsid w:val="00AD3081"/>
    <w:rsid w:val="00AD31FD"/>
    <w:rsid w:val="00AD3997"/>
    <w:rsid w:val="00AD3CEC"/>
    <w:rsid w:val="00AD3F62"/>
    <w:rsid w:val="00AD5EC6"/>
    <w:rsid w:val="00AD609D"/>
    <w:rsid w:val="00AD7087"/>
    <w:rsid w:val="00AD753B"/>
    <w:rsid w:val="00AD76AE"/>
    <w:rsid w:val="00AD782D"/>
    <w:rsid w:val="00AE25C7"/>
    <w:rsid w:val="00AE3C3F"/>
    <w:rsid w:val="00AE410B"/>
    <w:rsid w:val="00AE4C09"/>
    <w:rsid w:val="00AE7289"/>
    <w:rsid w:val="00AE78CF"/>
    <w:rsid w:val="00AE7A4C"/>
    <w:rsid w:val="00AF0B13"/>
    <w:rsid w:val="00AF258E"/>
    <w:rsid w:val="00AF2878"/>
    <w:rsid w:val="00AF34FF"/>
    <w:rsid w:val="00AF3D77"/>
    <w:rsid w:val="00AF60E5"/>
    <w:rsid w:val="00AF655F"/>
    <w:rsid w:val="00AF65C2"/>
    <w:rsid w:val="00AF667B"/>
    <w:rsid w:val="00AF68A1"/>
    <w:rsid w:val="00AF6C3B"/>
    <w:rsid w:val="00AF728C"/>
    <w:rsid w:val="00AF732B"/>
    <w:rsid w:val="00AF7530"/>
    <w:rsid w:val="00AF7A67"/>
    <w:rsid w:val="00B0012A"/>
    <w:rsid w:val="00B001A2"/>
    <w:rsid w:val="00B00C91"/>
    <w:rsid w:val="00B01134"/>
    <w:rsid w:val="00B02B09"/>
    <w:rsid w:val="00B02CFA"/>
    <w:rsid w:val="00B04A9E"/>
    <w:rsid w:val="00B054C1"/>
    <w:rsid w:val="00B05809"/>
    <w:rsid w:val="00B05EF6"/>
    <w:rsid w:val="00B0793B"/>
    <w:rsid w:val="00B10FFB"/>
    <w:rsid w:val="00B12DD6"/>
    <w:rsid w:val="00B131FD"/>
    <w:rsid w:val="00B13B8D"/>
    <w:rsid w:val="00B14090"/>
    <w:rsid w:val="00B14140"/>
    <w:rsid w:val="00B142A9"/>
    <w:rsid w:val="00B17643"/>
    <w:rsid w:val="00B20204"/>
    <w:rsid w:val="00B20294"/>
    <w:rsid w:val="00B205B1"/>
    <w:rsid w:val="00B20A0D"/>
    <w:rsid w:val="00B2269D"/>
    <w:rsid w:val="00B22E1F"/>
    <w:rsid w:val="00B24475"/>
    <w:rsid w:val="00B244CE"/>
    <w:rsid w:val="00B2531C"/>
    <w:rsid w:val="00B2562C"/>
    <w:rsid w:val="00B26EC7"/>
    <w:rsid w:val="00B27D06"/>
    <w:rsid w:val="00B30129"/>
    <w:rsid w:val="00B31896"/>
    <w:rsid w:val="00B319B7"/>
    <w:rsid w:val="00B31DD6"/>
    <w:rsid w:val="00B32205"/>
    <w:rsid w:val="00B32CE3"/>
    <w:rsid w:val="00B333EC"/>
    <w:rsid w:val="00B341C8"/>
    <w:rsid w:val="00B35036"/>
    <w:rsid w:val="00B35609"/>
    <w:rsid w:val="00B3604F"/>
    <w:rsid w:val="00B36FF9"/>
    <w:rsid w:val="00B37ACF"/>
    <w:rsid w:val="00B37DBF"/>
    <w:rsid w:val="00B40BEE"/>
    <w:rsid w:val="00B41CEB"/>
    <w:rsid w:val="00B424B0"/>
    <w:rsid w:val="00B42621"/>
    <w:rsid w:val="00B42664"/>
    <w:rsid w:val="00B428DD"/>
    <w:rsid w:val="00B42E6D"/>
    <w:rsid w:val="00B43FD0"/>
    <w:rsid w:val="00B451D6"/>
    <w:rsid w:val="00B45B90"/>
    <w:rsid w:val="00B45BB7"/>
    <w:rsid w:val="00B465D2"/>
    <w:rsid w:val="00B475F7"/>
    <w:rsid w:val="00B47954"/>
    <w:rsid w:val="00B50038"/>
    <w:rsid w:val="00B50B02"/>
    <w:rsid w:val="00B50FDA"/>
    <w:rsid w:val="00B51AF1"/>
    <w:rsid w:val="00B51C58"/>
    <w:rsid w:val="00B51E8E"/>
    <w:rsid w:val="00B52EC9"/>
    <w:rsid w:val="00B5423B"/>
    <w:rsid w:val="00B54780"/>
    <w:rsid w:val="00B547E3"/>
    <w:rsid w:val="00B556A1"/>
    <w:rsid w:val="00B5641D"/>
    <w:rsid w:val="00B56E5F"/>
    <w:rsid w:val="00B575D8"/>
    <w:rsid w:val="00B57CCF"/>
    <w:rsid w:val="00B57F69"/>
    <w:rsid w:val="00B60E3E"/>
    <w:rsid w:val="00B61B69"/>
    <w:rsid w:val="00B61BBC"/>
    <w:rsid w:val="00B6223C"/>
    <w:rsid w:val="00B63385"/>
    <w:rsid w:val="00B633EE"/>
    <w:rsid w:val="00B649F9"/>
    <w:rsid w:val="00B64A50"/>
    <w:rsid w:val="00B655FC"/>
    <w:rsid w:val="00B66808"/>
    <w:rsid w:val="00B7047F"/>
    <w:rsid w:val="00B7051D"/>
    <w:rsid w:val="00B70D29"/>
    <w:rsid w:val="00B7252C"/>
    <w:rsid w:val="00B73182"/>
    <w:rsid w:val="00B73967"/>
    <w:rsid w:val="00B74F15"/>
    <w:rsid w:val="00B75929"/>
    <w:rsid w:val="00B75EB0"/>
    <w:rsid w:val="00B8025A"/>
    <w:rsid w:val="00B80375"/>
    <w:rsid w:val="00B814AF"/>
    <w:rsid w:val="00B81928"/>
    <w:rsid w:val="00B81B61"/>
    <w:rsid w:val="00B82F87"/>
    <w:rsid w:val="00B83C57"/>
    <w:rsid w:val="00B83E26"/>
    <w:rsid w:val="00B84B98"/>
    <w:rsid w:val="00B854AA"/>
    <w:rsid w:val="00B85B74"/>
    <w:rsid w:val="00B866D2"/>
    <w:rsid w:val="00B87ABE"/>
    <w:rsid w:val="00B9342D"/>
    <w:rsid w:val="00B937A6"/>
    <w:rsid w:val="00B943C3"/>
    <w:rsid w:val="00B94B72"/>
    <w:rsid w:val="00B956E7"/>
    <w:rsid w:val="00B95807"/>
    <w:rsid w:val="00B96782"/>
    <w:rsid w:val="00B96E95"/>
    <w:rsid w:val="00B96ECD"/>
    <w:rsid w:val="00BA115A"/>
    <w:rsid w:val="00BA1724"/>
    <w:rsid w:val="00BA1770"/>
    <w:rsid w:val="00BA198A"/>
    <w:rsid w:val="00BA2ED7"/>
    <w:rsid w:val="00BA3711"/>
    <w:rsid w:val="00BA3A5E"/>
    <w:rsid w:val="00BA5868"/>
    <w:rsid w:val="00BA64B0"/>
    <w:rsid w:val="00BA672E"/>
    <w:rsid w:val="00BA7EEA"/>
    <w:rsid w:val="00BB01B7"/>
    <w:rsid w:val="00BB0830"/>
    <w:rsid w:val="00BB258A"/>
    <w:rsid w:val="00BB2E37"/>
    <w:rsid w:val="00BB31B9"/>
    <w:rsid w:val="00BB4505"/>
    <w:rsid w:val="00BB4DA9"/>
    <w:rsid w:val="00BB5722"/>
    <w:rsid w:val="00BB57DA"/>
    <w:rsid w:val="00BB6955"/>
    <w:rsid w:val="00BB77A5"/>
    <w:rsid w:val="00BB7BE1"/>
    <w:rsid w:val="00BB7C40"/>
    <w:rsid w:val="00BC0460"/>
    <w:rsid w:val="00BC20D0"/>
    <w:rsid w:val="00BC28E7"/>
    <w:rsid w:val="00BC2C06"/>
    <w:rsid w:val="00BC2D37"/>
    <w:rsid w:val="00BC40BB"/>
    <w:rsid w:val="00BC4276"/>
    <w:rsid w:val="00BC480A"/>
    <w:rsid w:val="00BC4FA8"/>
    <w:rsid w:val="00BC50CE"/>
    <w:rsid w:val="00BC51DF"/>
    <w:rsid w:val="00BC60BB"/>
    <w:rsid w:val="00BC6527"/>
    <w:rsid w:val="00BC714B"/>
    <w:rsid w:val="00BC738E"/>
    <w:rsid w:val="00BC7EB9"/>
    <w:rsid w:val="00BD04A3"/>
    <w:rsid w:val="00BD0D22"/>
    <w:rsid w:val="00BD0F4B"/>
    <w:rsid w:val="00BD105E"/>
    <w:rsid w:val="00BD14CB"/>
    <w:rsid w:val="00BD1F99"/>
    <w:rsid w:val="00BD2954"/>
    <w:rsid w:val="00BD422D"/>
    <w:rsid w:val="00BD4C31"/>
    <w:rsid w:val="00BD4D36"/>
    <w:rsid w:val="00BD5DDA"/>
    <w:rsid w:val="00BD6A63"/>
    <w:rsid w:val="00BD6B75"/>
    <w:rsid w:val="00BD6E5F"/>
    <w:rsid w:val="00BD6F0B"/>
    <w:rsid w:val="00BD6FDF"/>
    <w:rsid w:val="00BE118A"/>
    <w:rsid w:val="00BE190F"/>
    <w:rsid w:val="00BE6154"/>
    <w:rsid w:val="00BE6550"/>
    <w:rsid w:val="00BE6801"/>
    <w:rsid w:val="00BE6B6B"/>
    <w:rsid w:val="00BF0F30"/>
    <w:rsid w:val="00BF1A10"/>
    <w:rsid w:val="00BF1EA1"/>
    <w:rsid w:val="00BF372F"/>
    <w:rsid w:val="00BF4D25"/>
    <w:rsid w:val="00BF4D44"/>
    <w:rsid w:val="00BF5F7D"/>
    <w:rsid w:val="00BF68A7"/>
    <w:rsid w:val="00BF69A9"/>
    <w:rsid w:val="00BF7820"/>
    <w:rsid w:val="00BF7940"/>
    <w:rsid w:val="00C0012D"/>
    <w:rsid w:val="00C0153C"/>
    <w:rsid w:val="00C01881"/>
    <w:rsid w:val="00C01BFD"/>
    <w:rsid w:val="00C01D10"/>
    <w:rsid w:val="00C0244E"/>
    <w:rsid w:val="00C040F1"/>
    <w:rsid w:val="00C04BF2"/>
    <w:rsid w:val="00C04C94"/>
    <w:rsid w:val="00C0582A"/>
    <w:rsid w:val="00C05A36"/>
    <w:rsid w:val="00C06C8D"/>
    <w:rsid w:val="00C07836"/>
    <w:rsid w:val="00C1019A"/>
    <w:rsid w:val="00C10393"/>
    <w:rsid w:val="00C1170E"/>
    <w:rsid w:val="00C1188A"/>
    <w:rsid w:val="00C131ED"/>
    <w:rsid w:val="00C14CA2"/>
    <w:rsid w:val="00C153FE"/>
    <w:rsid w:val="00C1573E"/>
    <w:rsid w:val="00C15DB9"/>
    <w:rsid w:val="00C16C5C"/>
    <w:rsid w:val="00C17F24"/>
    <w:rsid w:val="00C20BCF"/>
    <w:rsid w:val="00C2161B"/>
    <w:rsid w:val="00C216D3"/>
    <w:rsid w:val="00C2268C"/>
    <w:rsid w:val="00C22ACF"/>
    <w:rsid w:val="00C23349"/>
    <w:rsid w:val="00C2370B"/>
    <w:rsid w:val="00C248EB"/>
    <w:rsid w:val="00C255D4"/>
    <w:rsid w:val="00C25F3E"/>
    <w:rsid w:val="00C2626C"/>
    <w:rsid w:val="00C2667F"/>
    <w:rsid w:val="00C26BA8"/>
    <w:rsid w:val="00C26EBF"/>
    <w:rsid w:val="00C270B5"/>
    <w:rsid w:val="00C30006"/>
    <w:rsid w:val="00C31DA8"/>
    <w:rsid w:val="00C329D1"/>
    <w:rsid w:val="00C35912"/>
    <w:rsid w:val="00C41578"/>
    <w:rsid w:val="00C421A9"/>
    <w:rsid w:val="00C424E6"/>
    <w:rsid w:val="00C4262D"/>
    <w:rsid w:val="00C43EA3"/>
    <w:rsid w:val="00C43F9D"/>
    <w:rsid w:val="00C44389"/>
    <w:rsid w:val="00C445F9"/>
    <w:rsid w:val="00C4602D"/>
    <w:rsid w:val="00C46826"/>
    <w:rsid w:val="00C46996"/>
    <w:rsid w:val="00C50396"/>
    <w:rsid w:val="00C50892"/>
    <w:rsid w:val="00C508C0"/>
    <w:rsid w:val="00C50EFC"/>
    <w:rsid w:val="00C517C1"/>
    <w:rsid w:val="00C521B6"/>
    <w:rsid w:val="00C53151"/>
    <w:rsid w:val="00C55FAE"/>
    <w:rsid w:val="00C56014"/>
    <w:rsid w:val="00C5614A"/>
    <w:rsid w:val="00C5650A"/>
    <w:rsid w:val="00C56BBB"/>
    <w:rsid w:val="00C57023"/>
    <w:rsid w:val="00C57CF4"/>
    <w:rsid w:val="00C60FAE"/>
    <w:rsid w:val="00C617F8"/>
    <w:rsid w:val="00C623BA"/>
    <w:rsid w:val="00C628D1"/>
    <w:rsid w:val="00C631D9"/>
    <w:rsid w:val="00C66813"/>
    <w:rsid w:val="00C707A7"/>
    <w:rsid w:val="00C70E02"/>
    <w:rsid w:val="00C7311B"/>
    <w:rsid w:val="00C7351B"/>
    <w:rsid w:val="00C73D00"/>
    <w:rsid w:val="00C74BC6"/>
    <w:rsid w:val="00C74EDE"/>
    <w:rsid w:val="00C752C7"/>
    <w:rsid w:val="00C756F9"/>
    <w:rsid w:val="00C75E00"/>
    <w:rsid w:val="00C77211"/>
    <w:rsid w:val="00C7730B"/>
    <w:rsid w:val="00C80AE4"/>
    <w:rsid w:val="00C80B94"/>
    <w:rsid w:val="00C81087"/>
    <w:rsid w:val="00C82B53"/>
    <w:rsid w:val="00C8362C"/>
    <w:rsid w:val="00C839D5"/>
    <w:rsid w:val="00C83FF5"/>
    <w:rsid w:val="00C8436A"/>
    <w:rsid w:val="00C8480F"/>
    <w:rsid w:val="00C85B67"/>
    <w:rsid w:val="00C86638"/>
    <w:rsid w:val="00C86D30"/>
    <w:rsid w:val="00C90295"/>
    <w:rsid w:val="00C91795"/>
    <w:rsid w:val="00C917D0"/>
    <w:rsid w:val="00C92AE7"/>
    <w:rsid w:val="00C93D65"/>
    <w:rsid w:val="00C96603"/>
    <w:rsid w:val="00C9661C"/>
    <w:rsid w:val="00C970C2"/>
    <w:rsid w:val="00C97862"/>
    <w:rsid w:val="00CA01A3"/>
    <w:rsid w:val="00CA01AA"/>
    <w:rsid w:val="00CA1293"/>
    <w:rsid w:val="00CA1AF5"/>
    <w:rsid w:val="00CA1DFA"/>
    <w:rsid w:val="00CA21D9"/>
    <w:rsid w:val="00CA25B5"/>
    <w:rsid w:val="00CA263B"/>
    <w:rsid w:val="00CA32E9"/>
    <w:rsid w:val="00CA383A"/>
    <w:rsid w:val="00CA39B3"/>
    <w:rsid w:val="00CA3ACD"/>
    <w:rsid w:val="00CA4691"/>
    <w:rsid w:val="00CA6814"/>
    <w:rsid w:val="00CB09F8"/>
    <w:rsid w:val="00CB0C93"/>
    <w:rsid w:val="00CB1867"/>
    <w:rsid w:val="00CB33BA"/>
    <w:rsid w:val="00CB379C"/>
    <w:rsid w:val="00CB380A"/>
    <w:rsid w:val="00CB4423"/>
    <w:rsid w:val="00CB44E0"/>
    <w:rsid w:val="00CB54B7"/>
    <w:rsid w:val="00CB59FD"/>
    <w:rsid w:val="00CB5B23"/>
    <w:rsid w:val="00CB7857"/>
    <w:rsid w:val="00CB7D5C"/>
    <w:rsid w:val="00CC16B1"/>
    <w:rsid w:val="00CC1BB4"/>
    <w:rsid w:val="00CC1BE3"/>
    <w:rsid w:val="00CC2212"/>
    <w:rsid w:val="00CC225C"/>
    <w:rsid w:val="00CC2B52"/>
    <w:rsid w:val="00CC2D69"/>
    <w:rsid w:val="00CC38DF"/>
    <w:rsid w:val="00CC3EA1"/>
    <w:rsid w:val="00CC4046"/>
    <w:rsid w:val="00CC4D8B"/>
    <w:rsid w:val="00CC5579"/>
    <w:rsid w:val="00CC74D8"/>
    <w:rsid w:val="00CC7A2C"/>
    <w:rsid w:val="00CD1B91"/>
    <w:rsid w:val="00CD285A"/>
    <w:rsid w:val="00CD44CA"/>
    <w:rsid w:val="00CD478A"/>
    <w:rsid w:val="00CD4F7D"/>
    <w:rsid w:val="00CD5581"/>
    <w:rsid w:val="00CD5797"/>
    <w:rsid w:val="00CD5803"/>
    <w:rsid w:val="00CD6E79"/>
    <w:rsid w:val="00CD7019"/>
    <w:rsid w:val="00CD7C1A"/>
    <w:rsid w:val="00CD7CEF"/>
    <w:rsid w:val="00CE0C47"/>
    <w:rsid w:val="00CE146C"/>
    <w:rsid w:val="00CE16C5"/>
    <w:rsid w:val="00CE2248"/>
    <w:rsid w:val="00CE4E8A"/>
    <w:rsid w:val="00CE5031"/>
    <w:rsid w:val="00CE53B1"/>
    <w:rsid w:val="00CE5F29"/>
    <w:rsid w:val="00CE6305"/>
    <w:rsid w:val="00CE6987"/>
    <w:rsid w:val="00CE6CDD"/>
    <w:rsid w:val="00CE735F"/>
    <w:rsid w:val="00CE769A"/>
    <w:rsid w:val="00CE7C2F"/>
    <w:rsid w:val="00CF1817"/>
    <w:rsid w:val="00CF25E8"/>
    <w:rsid w:val="00CF29E0"/>
    <w:rsid w:val="00CF2AA0"/>
    <w:rsid w:val="00CF3275"/>
    <w:rsid w:val="00CF3276"/>
    <w:rsid w:val="00CF3F02"/>
    <w:rsid w:val="00CF4291"/>
    <w:rsid w:val="00CF43B0"/>
    <w:rsid w:val="00CF4827"/>
    <w:rsid w:val="00CF4B2C"/>
    <w:rsid w:val="00CF4ED7"/>
    <w:rsid w:val="00CF4F45"/>
    <w:rsid w:val="00CF55A1"/>
    <w:rsid w:val="00CF5C5C"/>
    <w:rsid w:val="00D0004F"/>
    <w:rsid w:val="00D024BC"/>
    <w:rsid w:val="00D024FE"/>
    <w:rsid w:val="00D02EAC"/>
    <w:rsid w:val="00D04964"/>
    <w:rsid w:val="00D04DF9"/>
    <w:rsid w:val="00D04FB8"/>
    <w:rsid w:val="00D04FC4"/>
    <w:rsid w:val="00D050F6"/>
    <w:rsid w:val="00D05B8C"/>
    <w:rsid w:val="00D065C6"/>
    <w:rsid w:val="00D066B6"/>
    <w:rsid w:val="00D10481"/>
    <w:rsid w:val="00D10808"/>
    <w:rsid w:val="00D110BB"/>
    <w:rsid w:val="00D122D3"/>
    <w:rsid w:val="00D123B4"/>
    <w:rsid w:val="00D129A2"/>
    <w:rsid w:val="00D13230"/>
    <w:rsid w:val="00D13846"/>
    <w:rsid w:val="00D1388C"/>
    <w:rsid w:val="00D14275"/>
    <w:rsid w:val="00D14683"/>
    <w:rsid w:val="00D159D0"/>
    <w:rsid w:val="00D166DF"/>
    <w:rsid w:val="00D16A40"/>
    <w:rsid w:val="00D2047B"/>
    <w:rsid w:val="00D216B2"/>
    <w:rsid w:val="00D2180B"/>
    <w:rsid w:val="00D22A06"/>
    <w:rsid w:val="00D230D5"/>
    <w:rsid w:val="00D24116"/>
    <w:rsid w:val="00D248AB"/>
    <w:rsid w:val="00D2564F"/>
    <w:rsid w:val="00D25CC6"/>
    <w:rsid w:val="00D26186"/>
    <w:rsid w:val="00D2642E"/>
    <w:rsid w:val="00D26E72"/>
    <w:rsid w:val="00D31802"/>
    <w:rsid w:val="00D31B8C"/>
    <w:rsid w:val="00D31CAB"/>
    <w:rsid w:val="00D32FF9"/>
    <w:rsid w:val="00D33DAF"/>
    <w:rsid w:val="00D33F33"/>
    <w:rsid w:val="00D3490A"/>
    <w:rsid w:val="00D34FEE"/>
    <w:rsid w:val="00D35A91"/>
    <w:rsid w:val="00D36029"/>
    <w:rsid w:val="00D3661B"/>
    <w:rsid w:val="00D37AF0"/>
    <w:rsid w:val="00D37E13"/>
    <w:rsid w:val="00D41108"/>
    <w:rsid w:val="00D41A05"/>
    <w:rsid w:val="00D428C0"/>
    <w:rsid w:val="00D43B0D"/>
    <w:rsid w:val="00D44A8D"/>
    <w:rsid w:val="00D44C2A"/>
    <w:rsid w:val="00D458C8"/>
    <w:rsid w:val="00D45DE1"/>
    <w:rsid w:val="00D45FCD"/>
    <w:rsid w:val="00D4725D"/>
    <w:rsid w:val="00D475C1"/>
    <w:rsid w:val="00D47802"/>
    <w:rsid w:val="00D479CF"/>
    <w:rsid w:val="00D5015C"/>
    <w:rsid w:val="00D50BBB"/>
    <w:rsid w:val="00D50C80"/>
    <w:rsid w:val="00D5308F"/>
    <w:rsid w:val="00D53585"/>
    <w:rsid w:val="00D53E84"/>
    <w:rsid w:val="00D53E90"/>
    <w:rsid w:val="00D53F30"/>
    <w:rsid w:val="00D5502C"/>
    <w:rsid w:val="00D55E7A"/>
    <w:rsid w:val="00D567F7"/>
    <w:rsid w:val="00D57575"/>
    <w:rsid w:val="00D60F2C"/>
    <w:rsid w:val="00D635A0"/>
    <w:rsid w:val="00D65896"/>
    <w:rsid w:val="00D66BB7"/>
    <w:rsid w:val="00D670A0"/>
    <w:rsid w:val="00D6746D"/>
    <w:rsid w:val="00D67FEC"/>
    <w:rsid w:val="00D712C3"/>
    <w:rsid w:val="00D71E2A"/>
    <w:rsid w:val="00D722DE"/>
    <w:rsid w:val="00D7230B"/>
    <w:rsid w:val="00D7449D"/>
    <w:rsid w:val="00D74C2F"/>
    <w:rsid w:val="00D766E3"/>
    <w:rsid w:val="00D768FC"/>
    <w:rsid w:val="00D77318"/>
    <w:rsid w:val="00D77933"/>
    <w:rsid w:val="00D80852"/>
    <w:rsid w:val="00D8092F"/>
    <w:rsid w:val="00D80A93"/>
    <w:rsid w:val="00D80AD0"/>
    <w:rsid w:val="00D80CCC"/>
    <w:rsid w:val="00D80FB0"/>
    <w:rsid w:val="00D811CB"/>
    <w:rsid w:val="00D82CF2"/>
    <w:rsid w:val="00D84DFD"/>
    <w:rsid w:val="00D85430"/>
    <w:rsid w:val="00D85CE4"/>
    <w:rsid w:val="00D87517"/>
    <w:rsid w:val="00D900BA"/>
    <w:rsid w:val="00D91C48"/>
    <w:rsid w:val="00D92281"/>
    <w:rsid w:val="00D93803"/>
    <w:rsid w:val="00D9437E"/>
    <w:rsid w:val="00D94760"/>
    <w:rsid w:val="00D94C4E"/>
    <w:rsid w:val="00D963C8"/>
    <w:rsid w:val="00D968C0"/>
    <w:rsid w:val="00D97268"/>
    <w:rsid w:val="00D97558"/>
    <w:rsid w:val="00DA0C67"/>
    <w:rsid w:val="00DA10AD"/>
    <w:rsid w:val="00DA2E1E"/>
    <w:rsid w:val="00DA3DFC"/>
    <w:rsid w:val="00DA61DB"/>
    <w:rsid w:val="00DA6CA9"/>
    <w:rsid w:val="00DA78B9"/>
    <w:rsid w:val="00DB01B0"/>
    <w:rsid w:val="00DB130D"/>
    <w:rsid w:val="00DB43D1"/>
    <w:rsid w:val="00DB65FC"/>
    <w:rsid w:val="00DC0B85"/>
    <w:rsid w:val="00DC136E"/>
    <w:rsid w:val="00DC183D"/>
    <w:rsid w:val="00DC1AEC"/>
    <w:rsid w:val="00DC1F8E"/>
    <w:rsid w:val="00DC4DD9"/>
    <w:rsid w:val="00DC529D"/>
    <w:rsid w:val="00DC697F"/>
    <w:rsid w:val="00DD0A47"/>
    <w:rsid w:val="00DD27E0"/>
    <w:rsid w:val="00DD397B"/>
    <w:rsid w:val="00DD3C06"/>
    <w:rsid w:val="00DD3E52"/>
    <w:rsid w:val="00DD48AE"/>
    <w:rsid w:val="00DD5413"/>
    <w:rsid w:val="00DD5B1F"/>
    <w:rsid w:val="00DD5B6A"/>
    <w:rsid w:val="00DD5D44"/>
    <w:rsid w:val="00DD64EB"/>
    <w:rsid w:val="00DD65D7"/>
    <w:rsid w:val="00DD7819"/>
    <w:rsid w:val="00DD79C1"/>
    <w:rsid w:val="00DD7D1A"/>
    <w:rsid w:val="00DD7FDC"/>
    <w:rsid w:val="00DE17E4"/>
    <w:rsid w:val="00DE1A8D"/>
    <w:rsid w:val="00DE2236"/>
    <w:rsid w:val="00DE35A7"/>
    <w:rsid w:val="00DE3ADC"/>
    <w:rsid w:val="00DE4DA9"/>
    <w:rsid w:val="00DE6D27"/>
    <w:rsid w:val="00DE6F6F"/>
    <w:rsid w:val="00DE72F4"/>
    <w:rsid w:val="00DE7D78"/>
    <w:rsid w:val="00DF04E8"/>
    <w:rsid w:val="00DF1BEF"/>
    <w:rsid w:val="00DF2BA9"/>
    <w:rsid w:val="00DF3113"/>
    <w:rsid w:val="00DF389E"/>
    <w:rsid w:val="00DF557B"/>
    <w:rsid w:val="00DF5ED8"/>
    <w:rsid w:val="00E00673"/>
    <w:rsid w:val="00E0158E"/>
    <w:rsid w:val="00E036D6"/>
    <w:rsid w:val="00E0427C"/>
    <w:rsid w:val="00E050FE"/>
    <w:rsid w:val="00E051C9"/>
    <w:rsid w:val="00E05A02"/>
    <w:rsid w:val="00E05DA2"/>
    <w:rsid w:val="00E06369"/>
    <w:rsid w:val="00E068A1"/>
    <w:rsid w:val="00E06B00"/>
    <w:rsid w:val="00E06DDF"/>
    <w:rsid w:val="00E06E67"/>
    <w:rsid w:val="00E0716D"/>
    <w:rsid w:val="00E0749A"/>
    <w:rsid w:val="00E1006E"/>
    <w:rsid w:val="00E10121"/>
    <w:rsid w:val="00E11B64"/>
    <w:rsid w:val="00E11FB0"/>
    <w:rsid w:val="00E12F9B"/>
    <w:rsid w:val="00E12FD5"/>
    <w:rsid w:val="00E133F2"/>
    <w:rsid w:val="00E1431D"/>
    <w:rsid w:val="00E161F8"/>
    <w:rsid w:val="00E16EFF"/>
    <w:rsid w:val="00E17BFA"/>
    <w:rsid w:val="00E20071"/>
    <w:rsid w:val="00E20F5B"/>
    <w:rsid w:val="00E2267B"/>
    <w:rsid w:val="00E22FB4"/>
    <w:rsid w:val="00E257CE"/>
    <w:rsid w:val="00E271FA"/>
    <w:rsid w:val="00E272D3"/>
    <w:rsid w:val="00E27B7B"/>
    <w:rsid w:val="00E30CF5"/>
    <w:rsid w:val="00E314B3"/>
    <w:rsid w:val="00E31C31"/>
    <w:rsid w:val="00E32EC3"/>
    <w:rsid w:val="00E33010"/>
    <w:rsid w:val="00E3385D"/>
    <w:rsid w:val="00E34A20"/>
    <w:rsid w:val="00E34CA8"/>
    <w:rsid w:val="00E359F2"/>
    <w:rsid w:val="00E36428"/>
    <w:rsid w:val="00E373D9"/>
    <w:rsid w:val="00E37453"/>
    <w:rsid w:val="00E37597"/>
    <w:rsid w:val="00E3792A"/>
    <w:rsid w:val="00E400D6"/>
    <w:rsid w:val="00E4010C"/>
    <w:rsid w:val="00E4128D"/>
    <w:rsid w:val="00E415DA"/>
    <w:rsid w:val="00E41A4C"/>
    <w:rsid w:val="00E41E96"/>
    <w:rsid w:val="00E422D1"/>
    <w:rsid w:val="00E4294E"/>
    <w:rsid w:val="00E42AAE"/>
    <w:rsid w:val="00E43714"/>
    <w:rsid w:val="00E43DC0"/>
    <w:rsid w:val="00E467AA"/>
    <w:rsid w:val="00E467AB"/>
    <w:rsid w:val="00E47DE8"/>
    <w:rsid w:val="00E47E42"/>
    <w:rsid w:val="00E50007"/>
    <w:rsid w:val="00E50026"/>
    <w:rsid w:val="00E50458"/>
    <w:rsid w:val="00E51576"/>
    <w:rsid w:val="00E51643"/>
    <w:rsid w:val="00E53269"/>
    <w:rsid w:val="00E53538"/>
    <w:rsid w:val="00E542AD"/>
    <w:rsid w:val="00E54986"/>
    <w:rsid w:val="00E54A4D"/>
    <w:rsid w:val="00E54D3A"/>
    <w:rsid w:val="00E54ECD"/>
    <w:rsid w:val="00E55D89"/>
    <w:rsid w:val="00E55FF9"/>
    <w:rsid w:val="00E56BAD"/>
    <w:rsid w:val="00E56FEA"/>
    <w:rsid w:val="00E57791"/>
    <w:rsid w:val="00E57BF1"/>
    <w:rsid w:val="00E60F98"/>
    <w:rsid w:val="00E6117F"/>
    <w:rsid w:val="00E6324B"/>
    <w:rsid w:val="00E635BF"/>
    <w:rsid w:val="00E63C6C"/>
    <w:rsid w:val="00E64DC1"/>
    <w:rsid w:val="00E6503C"/>
    <w:rsid w:val="00E6530B"/>
    <w:rsid w:val="00E65837"/>
    <w:rsid w:val="00E6588E"/>
    <w:rsid w:val="00E66730"/>
    <w:rsid w:val="00E67B85"/>
    <w:rsid w:val="00E67FBA"/>
    <w:rsid w:val="00E714EC"/>
    <w:rsid w:val="00E716EE"/>
    <w:rsid w:val="00E7299B"/>
    <w:rsid w:val="00E72DB7"/>
    <w:rsid w:val="00E735E1"/>
    <w:rsid w:val="00E745E7"/>
    <w:rsid w:val="00E755D0"/>
    <w:rsid w:val="00E75663"/>
    <w:rsid w:val="00E76131"/>
    <w:rsid w:val="00E76729"/>
    <w:rsid w:val="00E76C74"/>
    <w:rsid w:val="00E8097D"/>
    <w:rsid w:val="00E80CCD"/>
    <w:rsid w:val="00E810CF"/>
    <w:rsid w:val="00E81456"/>
    <w:rsid w:val="00E82974"/>
    <w:rsid w:val="00E830CD"/>
    <w:rsid w:val="00E8370E"/>
    <w:rsid w:val="00E84D9E"/>
    <w:rsid w:val="00E85A39"/>
    <w:rsid w:val="00E86F97"/>
    <w:rsid w:val="00E8775D"/>
    <w:rsid w:val="00E903CE"/>
    <w:rsid w:val="00E908C9"/>
    <w:rsid w:val="00E91052"/>
    <w:rsid w:val="00E9202A"/>
    <w:rsid w:val="00E92DC4"/>
    <w:rsid w:val="00E9327D"/>
    <w:rsid w:val="00E93CCF"/>
    <w:rsid w:val="00E940D0"/>
    <w:rsid w:val="00E97256"/>
    <w:rsid w:val="00E973A7"/>
    <w:rsid w:val="00EA055C"/>
    <w:rsid w:val="00EA08BF"/>
    <w:rsid w:val="00EA09FA"/>
    <w:rsid w:val="00EA100E"/>
    <w:rsid w:val="00EA18A8"/>
    <w:rsid w:val="00EA24BF"/>
    <w:rsid w:val="00EA2ECC"/>
    <w:rsid w:val="00EA3DF1"/>
    <w:rsid w:val="00EA413D"/>
    <w:rsid w:val="00EA426C"/>
    <w:rsid w:val="00EA51EC"/>
    <w:rsid w:val="00EA5BD4"/>
    <w:rsid w:val="00EA6D75"/>
    <w:rsid w:val="00EA7282"/>
    <w:rsid w:val="00EA733D"/>
    <w:rsid w:val="00EA7E7E"/>
    <w:rsid w:val="00EA7ED4"/>
    <w:rsid w:val="00EB01E6"/>
    <w:rsid w:val="00EB1108"/>
    <w:rsid w:val="00EB1269"/>
    <w:rsid w:val="00EB14DA"/>
    <w:rsid w:val="00EB1CD6"/>
    <w:rsid w:val="00EB2B3E"/>
    <w:rsid w:val="00EB3CE1"/>
    <w:rsid w:val="00EB550A"/>
    <w:rsid w:val="00EB582A"/>
    <w:rsid w:val="00EB65A9"/>
    <w:rsid w:val="00EB6767"/>
    <w:rsid w:val="00EB6FBB"/>
    <w:rsid w:val="00EC13B2"/>
    <w:rsid w:val="00EC2015"/>
    <w:rsid w:val="00EC259E"/>
    <w:rsid w:val="00EC3FA3"/>
    <w:rsid w:val="00EC5FDA"/>
    <w:rsid w:val="00EC742A"/>
    <w:rsid w:val="00EC7F6F"/>
    <w:rsid w:val="00ED09CD"/>
    <w:rsid w:val="00ED1EDE"/>
    <w:rsid w:val="00ED31A2"/>
    <w:rsid w:val="00ED378D"/>
    <w:rsid w:val="00ED37F9"/>
    <w:rsid w:val="00ED39A9"/>
    <w:rsid w:val="00ED585C"/>
    <w:rsid w:val="00ED5CBC"/>
    <w:rsid w:val="00ED5D2F"/>
    <w:rsid w:val="00ED60F5"/>
    <w:rsid w:val="00ED6E75"/>
    <w:rsid w:val="00ED7B58"/>
    <w:rsid w:val="00EE02EE"/>
    <w:rsid w:val="00EE0CE5"/>
    <w:rsid w:val="00EE0E26"/>
    <w:rsid w:val="00EE24EA"/>
    <w:rsid w:val="00EE3D54"/>
    <w:rsid w:val="00EE4CD1"/>
    <w:rsid w:val="00EE4CD8"/>
    <w:rsid w:val="00EE5453"/>
    <w:rsid w:val="00EE5493"/>
    <w:rsid w:val="00EE5899"/>
    <w:rsid w:val="00EE5B22"/>
    <w:rsid w:val="00EE60C8"/>
    <w:rsid w:val="00EE6313"/>
    <w:rsid w:val="00EE6329"/>
    <w:rsid w:val="00EE6337"/>
    <w:rsid w:val="00EE6F1B"/>
    <w:rsid w:val="00EE6F36"/>
    <w:rsid w:val="00EE754B"/>
    <w:rsid w:val="00EE759B"/>
    <w:rsid w:val="00EF0163"/>
    <w:rsid w:val="00EF03D1"/>
    <w:rsid w:val="00EF31C4"/>
    <w:rsid w:val="00EF3290"/>
    <w:rsid w:val="00EF33C7"/>
    <w:rsid w:val="00EF3DEA"/>
    <w:rsid w:val="00EF48EF"/>
    <w:rsid w:val="00EF5057"/>
    <w:rsid w:val="00EF5299"/>
    <w:rsid w:val="00EF542A"/>
    <w:rsid w:val="00EF5BCB"/>
    <w:rsid w:val="00EF5D6E"/>
    <w:rsid w:val="00EF5E9B"/>
    <w:rsid w:val="00EF5ED8"/>
    <w:rsid w:val="00EF6910"/>
    <w:rsid w:val="00EF6937"/>
    <w:rsid w:val="00EF6C01"/>
    <w:rsid w:val="00EF6F9C"/>
    <w:rsid w:val="00EF733D"/>
    <w:rsid w:val="00EF76DB"/>
    <w:rsid w:val="00F0043B"/>
    <w:rsid w:val="00F01F6D"/>
    <w:rsid w:val="00F02400"/>
    <w:rsid w:val="00F03BAC"/>
    <w:rsid w:val="00F04A7E"/>
    <w:rsid w:val="00F063A5"/>
    <w:rsid w:val="00F064D7"/>
    <w:rsid w:val="00F074B3"/>
    <w:rsid w:val="00F07960"/>
    <w:rsid w:val="00F07BE6"/>
    <w:rsid w:val="00F07F9E"/>
    <w:rsid w:val="00F11EB3"/>
    <w:rsid w:val="00F1238A"/>
    <w:rsid w:val="00F12745"/>
    <w:rsid w:val="00F12999"/>
    <w:rsid w:val="00F1337A"/>
    <w:rsid w:val="00F13451"/>
    <w:rsid w:val="00F1434A"/>
    <w:rsid w:val="00F145CF"/>
    <w:rsid w:val="00F14E3F"/>
    <w:rsid w:val="00F15958"/>
    <w:rsid w:val="00F1604F"/>
    <w:rsid w:val="00F163D5"/>
    <w:rsid w:val="00F173AD"/>
    <w:rsid w:val="00F20CDC"/>
    <w:rsid w:val="00F212B4"/>
    <w:rsid w:val="00F239BC"/>
    <w:rsid w:val="00F242C9"/>
    <w:rsid w:val="00F258BD"/>
    <w:rsid w:val="00F25A85"/>
    <w:rsid w:val="00F27593"/>
    <w:rsid w:val="00F27909"/>
    <w:rsid w:val="00F30B09"/>
    <w:rsid w:val="00F30D18"/>
    <w:rsid w:val="00F30FF8"/>
    <w:rsid w:val="00F313D3"/>
    <w:rsid w:val="00F31D5B"/>
    <w:rsid w:val="00F3229C"/>
    <w:rsid w:val="00F3308E"/>
    <w:rsid w:val="00F3431D"/>
    <w:rsid w:val="00F34CCD"/>
    <w:rsid w:val="00F35064"/>
    <w:rsid w:val="00F373E2"/>
    <w:rsid w:val="00F37A94"/>
    <w:rsid w:val="00F4087A"/>
    <w:rsid w:val="00F40883"/>
    <w:rsid w:val="00F4161F"/>
    <w:rsid w:val="00F4166E"/>
    <w:rsid w:val="00F4267D"/>
    <w:rsid w:val="00F427DB"/>
    <w:rsid w:val="00F42C41"/>
    <w:rsid w:val="00F43521"/>
    <w:rsid w:val="00F43DC4"/>
    <w:rsid w:val="00F449E8"/>
    <w:rsid w:val="00F44F3F"/>
    <w:rsid w:val="00F453F9"/>
    <w:rsid w:val="00F457D8"/>
    <w:rsid w:val="00F45ACE"/>
    <w:rsid w:val="00F45BEB"/>
    <w:rsid w:val="00F46C93"/>
    <w:rsid w:val="00F50BC9"/>
    <w:rsid w:val="00F50E0C"/>
    <w:rsid w:val="00F5125E"/>
    <w:rsid w:val="00F51E6A"/>
    <w:rsid w:val="00F52796"/>
    <w:rsid w:val="00F5438E"/>
    <w:rsid w:val="00F55351"/>
    <w:rsid w:val="00F55547"/>
    <w:rsid w:val="00F559C4"/>
    <w:rsid w:val="00F55E55"/>
    <w:rsid w:val="00F55F50"/>
    <w:rsid w:val="00F56175"/>
    <w:rsid w:val="00F56434"/>
    <w:rsid w:val="00F56F9F"/>
    <w:rsid w:val="00F57639"/>
    <w:rsid w:val="00F62FCA"/>
    <w:rsid w:val="00F63872"/>
    <w:rsid w:val="00F63FBE"/>
    <w:rsid w:val="00F64484"/>
    <w:rsid w:val="00F64ABC"/>
    <w:rsid w:val="00F65283"/>
    <w:rsid w:val="00F66B09"/>
    <w:rsid w:val="00F66BAE"/>
    <w:rsid w:val="00F67416"/>
    <w:rsid w:val="00F677F5"/>
    <w:rsid w:val="00F67C1A"/>
    <w:rsid w:val="00F67CA3"/>
    <w:rsid w:val="00F71634"/>
    <w:rsid w:val="00F7165D"/>
    <w:rsid w:val="00F720C1"/>
    <w:rsid w:val="00F72B2F"/>
    <w:rsid w:val="00F740AA"/>
    <w:rsid w:val="00F74847"/>
    <w:rsid w:val="00F7568E"/>
    <w:rsid w:val="00F762F3"/>
    <w:rsid w:val="00F76840"/>
    <w:rsid w:val="00F77177"/>
    <w:rsid w:val="00F807E9"/>
    <w:rsid w:val="00F80A7F"/>
    <w:rsid w:val="00F80C4B"/>
    <w:rsid w:val="00F82D16"/>
    <w:rsid w:val="00F835E3"/>
    <w:rsid w:val="00F844C5"/>
    <w:rsid w:val="00F84E06"/>
    <w:rsid w:val="00F864C6"/>
    <w:rsid w:val="00F87C5F"/>
    <w:rsid w:val="00F90F33"/>
    <w:rsid w:val="00F93C89"/>
    <w:rsid w:val="00F948F5"/>
    <w:rsid w:val="00F950C8"/>
    <w:rsid w:val="00F95229"/>
    <w:rsid w:val="00F95E2A"/>
    <w:rsid w:val="00F962FF"/>
    <w:rsid w:val="00FA08FF"/>
    <w:rsid w:val="00FA0AD3"/>
    <w:rsid w:val="00FA1B41"/>
    <w:rsid w:val="00FA2FE1"/>
    <w:rsid w:val="00FA343D"/>
    <w:rsid w:val="00FA35D6"/>
    <w:rsid w:val="00FA428B"/>
    <w:rsid w:val="00FA5CB5"/>
    <w:rsid w:val="00FA5F37"/>
    <w:rsid w:val="00FA647C"/>
    <w:rsid w:val="00FA6BE6"/>
    <w:rsid w:val="00FA73DC"/>
    <w:rsid w:val="00FA741D"/>
    <w:rsid w:val="00FA7B17"/>
    <w:rsid w:val="00FB1168"/>
    <w:rsid w:val="00FB1E51"/>
    <w:rsid w:val="00FB39C3"/>
    <w:rsid w:val="00FB4779"/>
    <w:rsid w:val="00FB57EE"/>
    <w:rsid w:val="00FB5875"/>
    <w:rsid w:val="00FB59F5"/>
    <w:rsid w:val="00FB64D8"/>
    <w:rsid w:val="00FB6CFC"/>
    <w:rsid w:val="00FB6EB7"/>
    <w:rsid w:val="00FB7450"/>
    <w:rsid w:val="00FB7724"/>
    <w:rsid w:val="00FB7DA3"/>
    <w:rsid w:val="00FB7F63"/>
    <w:rsid w:val="00FC0A4E"/>
    <w:rsid w:val="00FC0E94"/>
    <w:rsid w:val="00FC2B56"/>
    <w:rsid w:val="00FC3978"/>
    <w:rsid w:val="00FC3D74"/>
    <w:rsid w:val="00FC406F"/>
    <w:rsid w:val="00FC45F6"/>
    <w:rsid w:val="00FC55E2"/>
    <w:rsid w:val="00FC69EF"/>
    <w:rsid w:val="00FD0CAB"/>
    <w:rsid w:val="00FD1BFD"/>
    <w:rsid w:val="00FD20CF"/>
    <w:rsid w:val="00FD2179"/>
    <w:rsid w:val="00FD2949"/>
    <w:rsid w:val="00FD2A92"/>
    <w:rsid w:val="00FD2C5C"/>
    <w:rsid w:val="00FD3B28"/>
    <w:rsid w:val="00FD4170"/>
    <w:rsid w:val="00FD5586"/>
    <w:rsid w:val="00FD7BA2"/>
    <w:rsid w:val="00FD7F49"/>
    <w:rsid w:val="00FE03A8"/>
    <w:rsid w:val="00FE0C4C"/>
    <w:rsid w:val="00FE190E"/>
    <w:rsid w:val="00FE2C83"/>
    <w:rsid w:val="00FE2D12"/>
    <w:rsid w:val="00FE2E4C"/>
    <w:rsid w:val="00FE2FCF"/>
    <w:rsid w:val="00FE3289"/>
    <w:rsid w:val="00FE3693"/>
    <w:rsid w:val="00FE3A16"/>
    <w:rsid w:val="00FE4B39"/>
    <w:rsid w:val="00FE4C3F"/>
    <w:rsid w:val="00FE4FB3"/>
    <w:rsid w:val="00FE7A49"/>
    <w:rsid w:val="00FF06E1"/>
    <w:rsid w:val="00FF11C3"/>
    <w:rsid w:val="00FF1A02"/>
    <w:rsid w:val="00FF2E43"/>
    <w:rsid w:val="00FF485F"/>
    <w:rsid w:val="00FF4DBB"/>
    <w:rsid w:val="00FF4E04"/>
    <w:rsid w:val="00FF50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66242">
      <o:colormenu v:ext="edit" strokecolor="none"/>
    </o:shapedefaults>
    <o:shapelayout v:ext="edit">
      <o:idmap v:ext="edit" data="1"/>
      <o:rules v:ext="edit">
        <o:r id="V:Rule3" type="connector" idref="#_x0000_s1093"/>
        <o:r id="V:Rule4"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locked="1" w:qFormat="1"/>
    <w:lsdException w:name="table of figures" w:uiPriority="99"/>
    <w:lsdException w:name="Title" w:locked="1" w:qFormat="1"/>
    <w:lsdException w:name="Subtitle" w:locked="1" w:qFormat="1"/>
    <w:lsdException w:name="Hyperlink" w:locked="1" w:uiPriority="99"/>
    <w:lsdException w:name="Strong" w:qFormat="1"/>
    <w:lsdException w:name="Emphasis" w:qFormat="1"/>
    <w:lsdException w:name="Plain Text" w:uiPriority="99"/>
    <w:lsdException w:name="HTML Preformatted" w:uiPriority="99"/>
    <w:lsdException w:name="No List" w:locked="1" w:uiPriority="99"/>
    <w:lsdException w:name="Balloon Text" w:lock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7462F"/>
    <w:pPr>
      <w:tabs>
        <w:tab w:val="left" w:pos="0"/>
      </w:tabs>
      <w:spacing w:before="240"/>
      <w:jc w:val="both"/>
    </w:pPr>
    <w:rPr>
      <w:rFonts w:ascii="Arial" w:hAnsi="Arial" w:cs="Arial"/>
    </w:rPr>
  </w:style>
  <w:style w:type="paragraph" w:styleId="Heading1">
    <w:name w:val="heading 1"/>
    <w:basedOn w:val="Normal"/>
    <w:next w:val="Normal"/>
    <w:link w:val="Heading1Char"/>
    <w:qFormat/>
    <w:rsid w:val="00585883"/>
    <w:pPr>
      <w:keepNext/>
      <w:numPr>
        <w:numId w:val="1"/>
      </w:numPr>
      <w:spacing w:after="60"/>
      <w:ind w:left="450"/>
      <w:outlineLvl w:val="0"/>
    </w:pPr>
    <w:rPr>
      <w:b/>
      <w:bCs/>
      <w:kern w:val="32"/>
      <w:sz w:val="32"/>
      <w:szCs w:val="32"/>
    </w:rPr>
  </w:style>
  <w:style w:type="paragraph" w:styleId="Heading2">
    <w:name w:val="heading 2"/>
    <w:basedOn w:val="Head2"/>
    <w:next w:val="Normal"/>
    <w:link w:val="Heading2Char"/>
    <w:qFormat/>
    <w:rsid w:val="00592514"/>
    <w:pPr>
      <w:numPr>
        <w:ilvl w:val="1"/>
        <w:numId w:val="1"/>
      </w:numPr>
      <w:tabs>
        <w:tab w:val="left" w:pos="810"/>
      </w:tabs>
      <w:ind w:left="810" w:hanging="756"/>
      <w:outlineLvl w:val="1"/>
    </w:pPr>
  </w:style>
  <w:style w:type="paragraph" w:styleId="Heading3">
    <w:name w:val="heading 3"/>
    <w:basedOn w:val="Normal"/>
    <w:next w:val="Normal"/>
    <w:link w:val="Heading3Char"/>
    <w:qFormat/>
    <w:rsid w:val="003A22B2"/>
    <w:pPr>
      <w:keepNext/>
      <w:numPr>
        <w:ilvl w:val="2"/>
        <w:numId w:val="1"/>
      </w:numPr>
      <w:spacing w:after="120"/>
      <w:ind w:left="720"/>
      <w:outlineLvl w:val="2"/>
    </w:pPr>
    <w:rPr>
      <w:b/>
      <w:bCs/>
      <w:sz w:val="24"/>
      <w:szCs w:val="24"/>
    </w:rPr>
  </w:style>
  <w:style w:type="paragraph" w:styleId="Heading4">
    <w:name w:val="heading 4"/>
    <w:basedOn w:val="Normal"/>
    <w:next w:val="Normal"/>
    <w:link w:val="Heading4Char"/>
    <w:qFormat/>
    <w:rsid w:val="00FF4DBB"/>
    <w:pPr>
      <w:keepNext/>
      <w:numPr>
        <w:ilvl w:val="3"/>
        <w:numId w:val="1"/>
      </w:numPr>
      <w:ind w:left="907"/>
      <w:outlineLvl w:val="3"/>
    </w:pPr>
    <w:rPr>
      <w:b/>
      <w:bCs/>
    </w:rPr>
  </w:style>
  <w:style w:type="paragraph" w:styleId="Heading5">
    <w:name w:val="heading 5"/>
    <w:basedOn w:val="Normal"/>
    <w:next w:val="Normal"/>
    <w:link w:val="Heading5Char"/>
    <w:qFormat/>
    <w:rsid w:val="00CD6E79"/>
    <w:pPr>
      <w:numPr>
        <w:ilvl w:val="4"/>
        <w:numId w:val="1"/>
      </w:numPr>
      <w:spacing w:after="60"/>
      <w:outlineLvl w:val="4"/>
    </w:pPr>
    <w:rPr>
      <w:rFonts w:ascii="Calibri" w:hAnsi="Calibri" w:cs="Times New Roman"/>
      <w:b/>
      <w:bCs/>
      <w:i/>
      <w:iCs/>
      <w:sz w:val="22"/>
      <w:szCs w:val="22"/>
    </w:rPr>
  </w:style>
  <w:style w:type="paragraph" w:styleId="Heading6">
    <w:name w:val="heading 6"/>
    <w:basedOn w:val="Normal"/>
    <w:next w:val="Normal"/>
    <w:link w:val="Heading6Char"/>
    <w:qFormat/>
    <w:rsid w:val="00362CA5"/>
    <w:pPr>
      <w:numPr>
        <w:ilvl w:val="5"/>
        <w:numId w:val="1"/>
      </w:numPr>
      <w:spacing w:after="60"/>
      <w:outlineLvl w:val="5"/>
    </w:pPr>
    <w:rPr>
      <w:rFonts w:ascii="Calibri" w:eastAsia="SimSun" w:hAnsi="Calibri" w:cs="Times New Roman"/>
      <w:b/>
      <w:bCs/>
      <w:sz w:val="22"/>
      <w:szCs w:val="22"/>
    </w:rPr>
  </w:style>
  <w:style w:type="paragraph" w:styleId="Heading7">
    <w:name w:val="heading 7"/>
    <w:basedOn w:val="Normal"/>
    <w:next w:val="Normal"/>
    <w:link w:val="Heading7Char"/>
    <w:qFormat/>
    <w:rsid w:val="00AB3EA8"/>
    <w:pPr>
      <w:numPr>
        <w:ilvl w:val="6"/>
        <w:numId w:val="1"/>
      </w:numPr>
      <w:spacing w:after="60"/>
      <w:outlineLvl w:val="6"/>
    </w:pPr>
    <w:rPr>
      <w:rFonts w:ascii="Calibri" w:hAnsi="Calibri"/>
    </w:rPr>
  </w:style>
  <w:style w:type="paragraph" w:styleId="Heading8">
    <w:name w:val="heading 8"/>
    <w:basedOn w:val="Normal"/>
    <w:next w:val="Normal"/>
    <w:link w:val="Heading8Char"/>
    <w:qFormat/>
    <w:rsid w:val="00AB3EA8"/>
    <w:pPr>
      <w:numPr>
        <w:ilvl w:val="7"/>
        <w:numId w:val="1"/>
      </w:numPr>
      <w:spacing w:after="60"/>
      <w:outlineLvl w:val="7"/>
    </w:pPr>
    <w:rPr>
      <w:rFonts w:ascii="Calibri" w:hAnsi="Calibri"/>
      <w:i/>
      <w:iCs/>
    </w:rPr>
  </w:style>
  <w:style w:type="paragraph" w:styleId="Heading9">
    <w:name w:val="heading 9"/>
    <w:basedOn w:val="Normal"/>
    <w:next w:val="Normal"/>
    <w:link w:val="Heading9Char"/>
    <w:qFormat/>
    <w:rsid w:val="00AB3EA8"/>
    <w:pPr>
      <w:numPr>
        <w:ilvl w:val="8"/>
        <w:numId w:val="1"/>
      </w:num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qFormat/>
    <w:rsid w:val="00824863"/>
    <w:pPr>
      <w:tabs>
        <w:tab w:val="clear" w:pos="0"/>
      </w:tabs>
      <w:spacing w:before="120" w:after="120"/>
    </w:pPr>
    <w:rPr>
      <w:rFonts w:ascii="Calibri" w:hAnsi="Calibri"/>
      <w:b/>
      <w:bCs/>
      <w:caps/>
    </w:rPr>
  </w:style>
  <w:style w:type="paragraph" w:styleId="TOC2">
    <w:name w:val="toc 2"/>
    <w:basedOn w:val="Normal"/>
    <w:next w:val="Normal"/>
    <w:link w:val="TOC2Char"/>
    <w:autoRedefine/>
    <w:uiPriority w:val="39"/>
    <w:qFormat/>
    <w:rsid w:val="00AB3EA8"/>
    <w:pPr>
      <w:tabs>
        <w:tab w:val="clear" w:pos="0"/>
      </w:tabs>
      <w:spacing w:before="0"/>
      <w:ind w:left="200"/>
    </w:pPr>
    <w:rPr>
      <w:rFonts w:ascii="Calibri" w:hAnsi="Calibri"/>
      <w:smallCaps/>
    </w:rPr>
  </w:style>
  <w:style w:type="paragraph" w:styleId="TOC3">
    <w:name w:val="toc 3"/>
    <w:basedOn w:val="Normal"/>
    <w:next w:val="Normal"/>
    <w:link w:val="TOC3Char"/>
    <w:autoRedefine/>
    <w:uiPriority w:val="39"/>
    <w:qFormat/>
    <w:rsid w:val="00997EA7"/>
    <w:pPr>
      <w:tabs>
        <w:tab w:val="clear" w:pos="0"/>
      </w:tabs>
      <w:spacing w:before="0"/>
      <w:ind w:left="400"/>
    </w:pPr>
    <w:rPr>
      <w:rFonts w:ascii="Calibri" w:hAnsi="Calibri"/>
      <w:i/>
      <w:iCs/>
    </w:rPr>
  </w:style>
  <w:style w:type="paragraph" w:styleId="BodyText">
    <w:name w:val="Body Text"/>
    <w:basedOn w:val="Normal"/>
    <w:link w:val="BodyTextChar"/>
    <w:rsid w:val="00B14140"/>
    <w:pPr>
      <w:spacing w:after="240"/>
    </w:pPr>
  </w:style>
  <w:style w:type="character" w:styleId="CommentReference">
    <w:name w:val="annotation reference"/>
    <w:basedOn w:val="DefaultParagraphFont"/>
    <w:semiHidden/>
    <w:rsid w:val="00B14140"/>
    <w:rPr>
      <w:rFonts w:cs="Times New Roman"/>
      <w:sz w:val="16"/>
    </w:rPr>
  </w:style>
  <w:style w:type="paragraph" w:styleId="CommentText">
    <w:name w:val="annotation text"/>
    <w:basedOn w:val="Normal"/>
    <w:link w:val="CommentTextChar"/>
    <w:semiHidden/>
    <w:rsid w:val="00B14140"/>
    <w:pPr>
      <w:spacing w:before="120" w:after="120"/>
    </w:pPr>
  </w:style>
  <w:style w:type="paragraph" w:styleId="NormalWeb">
    <w:name w:val="Normal (Web)"/>
    <w:basedOn w:val="Normal"/>
    <w:rsid w:val="00B14140"/>
    <w:pPr>
      <w:spacing w:before="100" w:beforeAutospacing="1" w:after="100" w:afterAutospacing="1"/>
    </w:pPr>
  </w:style>
  <w:style w:type="table" w:styleId="TableGrid">
    <w:name w:val="Table Grid"/>
    <w:basedOn w:val="TableNormal"/>
    <w:uiPriority w:val="59"/>
    <w:rsid w:val="00B14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semiHidden/>
    <w:locked/>
    <w:rsid w:val="00B14140"/>
    <w:rPr>
      <w:rFonts w:ascii="Arial" w:hAnsi="Arial" w:cs="Times New Roman"/>
      <w:sz w:val="24"/>
      <w:lang w:val="en-US" w:eastAsia="en-US" w:bidi="ar-SA"/>
    </w:rPr>
  </w:style>
  <w:style w:type="paragraph" w:styleId="BalloonText">
    <w:name w:val="Balloon Text"/>
    <w:basedOn w:val="Normal"/>
    <w:link w:val="BalloonTextChar"/>
    <w:semiHidden/>
    <w:rsid w:val="00B14140"/>
    <w:rPr>
      <w:rFonts w:ascii="Tahoma" w:hAnsi="Tahoma" w:cs="Tahoma"/>
      <w:sz w:val="16"/>
      <w:szCs w:val="16"/>
    </w:rPr>
  </w:style>
  <w:style w:type="character" w:customStyle="1" w:styleId="Heading1Char">
    <w:name w:val="Heading 1 Char"/>
    <w:basedOn w:val="DefaultParagraphFont"/>
    <w:link w:val="Heading1"/>
    <w:locked/>
    <w:rsid w:val="00585883"/>
    <w:rPr>
      <w:rFonts w:ascii="Arial" w:hAnsi="Arial" w:cs="Arial"/>
      <w:b/>
      <w:bCs/>
      <w:kern w:val="32"/>
      <w:sz w:val="32"/>
      <w:szCs w:val="32"/>
    </w:rPr>
  </w:style>
  <w:style w:type="paragraph" w:customStyle="1" w:styleId="Head2">
    <w:name w:val="Head2"/>
    <w:basedOn w:val="Heading1"/>
    <w:link w:val="Head2Char"/>
    <w:rsid w:val="00AB3EA8"/>
    <w:pPr>
      <w:numPr>
        <w:numId w:val="0"/>
      </w:numPr>
    </w:pPr>
    <w:rPr>
      <w:sz w:val="28"/>
      <w:szCs w:val="28"/>
    </w:rPr>
  </w:style>
  <w:style w:type="paragraph" w:styleId="Title">
    <w:name w:val="Title"/>
    <w:basedOn w:val="Normal"/>
    <w:next w:val="Normal"/>
    <w:link w:val="TitleChar"/>
    <w:qFormat/>
    <w:rsid w:val="00596352"/>
    <w:pPr>
      <w:spacing w:after="60"/>
      <w:jc w:val="center"/>
      <w:outlineLvl w:val="0"/>
    </w:pPr>
    <w:rPr>
      <w:b/>
      <w:bCs/>
      <w:kern w:val="28"/>
      <w:sz w:val="40"/>
      <w:szCs w:val="32"/>
    </w:rPr>
  </w:style>
  <w:style w:type="character" w:customStyle="1" w:styleId="Head2Char">
    <w:name w:val="Head2 Char"/>
    <w:basedOn w:val="Heading1Char"/>
    <w:link w:val="Head2"/>
    <w:locked/>
    <w:rsid w:val="00AB3EA8"/>
    <w:rPr>
      <w:sz w:val="28"/>
      <w:szCs w:val="28"/>
    </w:rPr>
  </w:style>
  <w:style w:type="character" w:customStyle="1" w:styleId="TitleChar">
    <w:name w:val="Title Char"/>
    <w:basedOn w:val="DefaultParagraphFont"/>
    <w:link w:val="Title"/>
    <w:locked/>
    <w:rsid w:val="00596352"/>
    <w:rPr>
      <w:rFonts w:ascii="Arial" w:hAnsi="Arial" w:cs="Arial"/>
      <w:b/>
      <w:bCs/>
      <w:kern w:val="28"/>
      <w:sz w:val="32"/>
      <w:szCs w:val="32"/>
    </w:rPr>
  </w:style>
  <w:style w:type="paragraph" w:styleId="Header">
    <w:name w:val="header"/>
    <w:basedOn w:val="Normal"/>
    <w:link w:val="HeaderChar"/>
    <w:rsid w:val="004E5F12"/>
    <w:pPr>
      <w:tabs>
        <w:tab w:val="center" w:pos="4680"/>
        <w:tab w:val="right" w:pos="9360"/>
      </w:tabs>
    </w:pPr>
  </w:style>
  <w:style w:type="character" w:customStyle="1" w:styleId="HeaderChar">
    <w:name w:val="Header Char"/>
    <w:basedOn w:val="DefaultParagraphFont"/>
    <w:link w:val="Header"/>
    <w:locked/>
    <w:rsid w:val="004E5F12"/>
    <w:rPr>
      <w:rFonts w:cs="Times New Roman"/>
      <w:sz w:val="24"/>
      <w:szCs w:val="24"/>
    </w:rPr>
  </w:style>
  <w:style w:type="paragraph" w:styleId="Footer">
    <w:name w:val="footer"/>
    <w:basedOn w:val="Normal"/>
    <w:link w:val="FooterChar"/>
    <w:uiPriority w:val="99"/>
    <w:rsid w:val="004E5F12"/>
    <w:pPr>
      <w:tabs>
        <w:tab w:val="center" w:pos="4680"/>
        <w:tab w:val="right" w:pos="9360"/>
      </w:tabs>
    </w:pPr>
  </w:style>
  <w:style w:type="character" w:customStyle="1" w:styleId="FooterChar">
    <w:name w:val="Footer Char"/>
    <w:basedOn w:val="DefaultParagraphFont"/>
    <w:link w:val="Footer"/>
    <w:uiPriority w:val="99"/>
    <w:locked/>
    <w:rsid w:val="004E5F12"/>
    <w:rPr>
      <w:rFonts w:cs="Times New Roman"/>
      <w:sz w:val="24"/>
      <w:szCs w:val="24"/>
    </w:rPr>
  </w:style>
  <w:style w:type="character" w:customStyle="1" w:styleId="Heading2Char">
    <w:name w:val="Heading 2 Char"/>
    <w:basedOn w:val="DefaultParagraphFont"/>
    <w:link w:val="Heading2"/>
    <w:locked/>
    <w:rsid w:val="00592514"/>
    <w:rPr>
      <w:rFonts w:ascii="Arial" w:hAnsi="Arial" w:cs="Arial"/>
      <w:b/>
      <w:bCs/>
      <w:kern w:val="32"/>
      <w:sz w:val="28"/>
      <w:szCs w:val="28"/>
    </w:rPr>
  </w:style>
  <w:style w:type="character" w:customStyle="1" w:styleId="Heading3Char">
    <w:name w:val="Heading 3 Char"/>
    <w:basedOn w:val="DefaultParagraphFont"/>
    <w:link w:val="Heading3"/>
    <w:locked/>
    <w:rsid w:val="003A22B2"/>
    <w:rPr>
      <w:rFonts w:ascii="Arial" w:hAnsi="Arial" w:cs="Arial"/>
      <w:b/>
      <w:bCs/>
      <w:sz w:val="24"/>
      <w:szCs w:val="24"/>
    </w:rPr>
  </w:style>
  <w:style w:type="character" w:customStyle="1" w:styleId="Heading4Char">
    <w:name w:val="Heading 4 Char"/>
    <w:basedOn w:val="DefaultParagraphFont"/>
    <w:link w:val="Heading4"/>
    <w:locked/>
    <w:rsid w:val="00FF4DBB"/>
    <w:rPr>
      <w:rFonts w:ascii="Arial" w:hAnsi="Arial" w:cs="Arial"/>
      <w:b/>
      <w:bCs/>
    </w:rPr>
  </w:style>
  <w:style w:type="character" w:customStyle="1" w:styleId="Heading5Char">
    <w:name w:val="Heading 5 Char"/>
    <w:basedOn w:val="DefaultParagraphFont"/>
    <w:link w:val="Heading5"/>
    <w:locked/>
    <w:rsid w:val="00CD6E79"/>
    <w:rPr>
      <w:rFonts w:ascii="Calibri" w:hAnsi="Calibri"/>
      <w:b/>
      <w:bCs/>
      <w:i/>
      <w:iCs/>
      <w:sz w:val="22"/>
      <w:szCs w:val="22"/>
    </w:rPr>
  </w:style>
  <w:style w:type="character" w:customStyle="1" w:styleId="Heading6Char">
    <w:name w:val="Heading 6 Char"/>
    <w:basedOn w:val="DefaultParagraphFont"/>
    <w:link w:val="Heading6"/>
    <w:locked/>
    <w:rsid w:val="00362CA5"/>
    <w:rPr>
      <w:rFonts w:ascii="Calibri" w:eastAsia="SimSun" w:hAnsi="Calibri"/>
      <w:b/>
      <w:bCs/>
      <w:sz w:val="22"/>
      <w:szCs w:val="22"/>
    </w:rPr>
  </w:style>
  <w:style w:type="character" w:customStyle="1" w:styleId="Heading7Char">
    <w:name w:val="Heading 7 Char"/>
    <w:basedOn w:val="DefaultParagraphFont"/>
    <w:link w:val="Heading7"/>
    <w:locked/>
    <w:rsid w:val="00AB3EA8"/>
    <w:rPr>
      <w:rFonts w:ascii="Calibri" w:hAnsi="Calibri" w:cs="Arial"/>
    </w:rPr>
  </w:style>
  <w:style w:type="character" w:customStyle="1" w:styleId="Heading8Char">
    <w:name w:val="Heading 8 Char"/>
    <w:basedOn w:val="DefaultParagraphFont"/>
    <w:link w:val="Heading8"/>
    <w:locked/>
    <w:rsid w:val="00AB3EA8"/>
    <w:rPr>
      <w:rFonts w:ascii="Calibri" w:hAnsi="Calibri" w:cs="Arial"/>
      <w:i/>
      <w:iCs/>
    </w:rPr>
  </w:style>
  <w:style w:type="character" w:customStyle="1" w:styleId="Heading9Char">
    <w:name w:val="Heading 9 Char"/>
    <w:basedOn w:val="DefaultParagraphFont"/>
    <w:link w:val="Heading9"/>
    <w:locked/>
    <w:rsid w:val="00AB3EA8"/>
    <w:rPr>
      <w:rFonts w:ascii="Cambria" w:hAnsi="Cambria" w:cs="Arial"/>
      <w:sz w:val="22"/>
      <w:szCs w:val="22"/>
    </w:rPr>
  </w:style>
  <w:style w:type="paragraph" w:customStyle="1" w:styleId="Table1">
    <w:name w:val="Table 1"/>
    <w:basedOn w:val="Normal"/>
    <w:link w:val="Table1Char"/>
    <w:rsid w:val="009F60AD"/>
    <w:pPr>
      <w:spacing w:before="0"/>
    </w:pPr>
    <w:rPr>
      <w:color w:val="000000"/>
    </w:rPr>
  </w:style>
  <w:style w:type="paragraph" w:styleId="Caption">
    <w:name w:val="caption"/>
    <w:basedOn w:val="Normal"/>
    <w:next w:val="Normal"/>
    <w:qFormat/>
    <w:rsid w:val="00C248EB"/>
    <w:pPr>
      <w:keepNext/>
      <w:spacing w:before="0" w:after="240"/>
      <w:jc w:val="center"/>
    </w:pPr>
    <w:rPr>
      <w:rFonts w:cs="Times New Roman"/>
      <w:b/>
    </w:rPr>
  </w:style>
  <w:style w:type="character" w:customStyle="1" w:styleId="Table1Char">
    <w:name w:val="Table 1 Char"/>
    <w:basedOn w:val="DefaultParagraphFont"/>
    <w:link w:val="Table1"/>
    <w:locked/>
    <w:rsid w:val="009F60AD"/>
    <w:rPr>
      <w:rFonts w:ascii="Arial" w:hAnsi="Arial" w:cs="Arial"/>
      <w:color w:val="000000"/>
    </w:rPr>
  </w:style>
  <w:style w:type="character" w:styleId="LineNumber">
    <w:name w:val="line number"/>
    <w:basedOn w:val="DefaultParagraphFont"/>
    <w:rsid w:val="00B2531C"/>
    <w:rPr>
      <w:rFonts w:cs="Times New Roman"/>
    </w:rPr>
  </w:style>
  <w:style w:type="character" w:styleId="Hyperlink">
    <w:name w:val="Hyperlink"/>
    <w:basedOn w:val="DefaultParagraphFont"/>
    <w:uiPriority w:val="99"/>
    <w:rsid w:val="00B2531C"/>
    <w:rPr>
      <w:rFonts w:cs="Times New Roman"/>
      <w:color w:val="0000FF"/>
      <w:u w:val="single"/>
    </w:rPr>
  </w:style>
  <w:style w:type="character" w:styleId="Strong">
    <w:name w:val="Strong"/>
    <w:basedOn w:val="DefaultParagraphFont"/>
    <w:qFormat/>
    <w:rsid w:val="00596352"/>
    <w:rPr>
      <w:rFonts w:cs="Times New Roman"/>
      <w:bCs/>
      <w:sz w:val="28"/>
    </w:rPr>
  </w:style>
  <w:style w:type="character" w:styleId="PageNumber">
    <w:name w:val="page number"/>
    <w:basedOn w:val="DefaultParagraphFont"/>
    <w:rsid w:val="00780ECB"/>
    <w:rPr>
      <w:rFonts w:cs="Times New Roman"/>
    </w:rPr>
  </w:style>
  <w:style w:type="paragraph" w:styleId="ListParagraph">
    <w:name w:val="List Paragraph"/>
    <w:basedOn w:val="Normal"/>
    <w:link w:val="ListParagraphChar"/>
    <w:uiPriority w:val="34"/>
    <w:qFormat/>
    <w:rsid w:val="002105E9"/>
    <w:pPr>
      <w:numPr>
        <w:numId w:val="47"/>
      </w:numPr>
      <w:contextualSpacing/>
    </w:pPr>
  </w:style>
  <w:style w:type="paragraph" w:styleId="CommentSubject">
    <w:name w:val="annotation subject"/>
    <w:basedOn w:val="CommentText"/>
    <w:next w:val="CommentText"/>
    <w:link w:val="CommentSubjectChar"/>
    <w:rsid w:val="00C46826"/>
    <w:pPr>
      <w:spacing w:before="0" w:after="0"/>
    </w:pPr>
    <w:rPr>
      <w:b/>
      <w:bCs/>
    </w:rPr>
  </w:style>
  <w:style w:type="character" w:customStyle="1" w:styleId="CommentSubjectChar">
    <w:name w:val="Comment Subject Char"/>
    <w:basedOn w:val="CommentTextChar"/>
    <w:link w:val="CommentSubject"/>
    <w:locked/>
    <w:rsid w:val="00C46826"/>
    <w:rPr>
      <w:rFonts w:cs="Arial"/>
      <w:b/>
      <w:bCs/>
    </w:rPr>
  </w:style>
  <w:style w:type="paragraph" w:styleId="Revision">
    <w:name w:val="Revision"/>
    <w:hidden/>
    <w:semiHidden/>
    <w:rsid w:val="00C46826"/>
    <w:rPr>
      <w:rFonts w:ascii="Arial" w:hAnsi="Arial" w:cs="Arial"/>
    </w:rPr>
  </w:style>
  <w:style w:type="paragraph" w:styleId="PlainText">
    <w:name w:val="Plain Text"/>
    <w:basedOn w:val="Normal"/>
    <w:link w:val="PlainTextChar"/>
    <w:uiPriority w:val="99"/>
    <w:rsid w:val="005362D1"/>
    <w:rPr>
      <w:rFonts w:ascii="Courier New" w:hAnsi="Courier New" w:cs="Times New Roman"/>
    </w:rPr>
  </w:style>
  <w:style w:type="character" w:customStyle="1" w:styleId="PlainTextChar">
    <w:name w:val="Plain Text Char"/>
    <w:basedOn w:val="DefaultParagraphFont"/>
    <w:link w:val="PlainText"/>
    <w:uiPriority w:val="99"/>
    <w:locked/>
    <w:rsid w:val="005362D1"/>
    <w:rPr>
      <w:rFonts w:ascii="Courier New" w:hAnsi="Courier New" w:cs="Times New Roman"/>
    </w:rPr>
  </w:style>
  <w:style w:type="paragraph" w:customStyle="1" w:styleId="Tight">
    <w:name w:val="Tight"/>
    <w:basedOn w:val="Normal"/>
    <w:rsid w:val="005362D1"/>
    <w:rPr>
      <w:rFonts w:cs="Times New Roman"/>
      <w:sz w:val="24"/>
    </w:rPr>
  </w:style>
  <w:style w:type="paragraph" w:customStyle="1" w:styleId="reference">
    <w:name w:val="reference"/>
    <w:basedOn w:val="Normal"/>
    <w:link w:val="referenceChar"/>
    <w:rsid w:val="005362D1"/>
    <w:pPr>
      <w:keepLines/>
      <w:tabs>
        <w:tab w:val="left" w:pos="720"/>
        <w:tab w:val="left" w:pos="1440"/>
      </w:tabs>
      <w:spacing w:after="240"/>
      <w:ind w:left="720" w:hanging="720"/>
    </w:pPr>
    <w:rPr>
      <w:rFonts w:cs="Times New Roman"/>
    </w:rPr>
  </w:style>
  <w:style w:type="paragraph" w:customStyle="1" w:styleId="ref-id">
    <w:name w:val="ref-id"/>
    <w:basedOn w:val="Normal"/>
    <w:next w:val="reference"/>
    <w:rsid w:val="005362D1"/>
    <w:pPr>
      <w:keepNext/>
      <w:spacing w:before="120"/>
    </w:pPr>
    <w:rPr>
      <w:rFonts w:cs="Times New Roman"/>
      <w:sz w:val="24"/>
    </w:rPr>
  </w:style>
  <w:style w:type="paragraph" w:styleId="DocumentMap">
    <w:name w:val="Document Map"/>
    <w:basedOn w:val="Normal"/>
    <w:link w:val="DocumentMapChar"/>
    <w:rsid w:val="005362D1"/>
    <w:pPr>
      <w:shd w:val="clear" w:color="auto" w:fill="000080"/>
    </w:pPr>
    <w:rPr>
      <w:rFonts w:ascii="Tahoma" w:hAnsi="Tahoma" w:cs="Times New Roman"/>
    </w:rPr>
  </w:style>
  <w:style w:type="character" w:customStyle="1" w:styleId="DocumentMapChar">
    <w:name w:val="Document Map Char"/>
    <w:basedOn w:val="DefaultParagraphFont"/>
    <w:link w:val="DocumentMap"/>
    <w:locked/>
    <w:rsid w:val="005362D1"/>
    <w:rPr>
      <w:rFonts w:ascii="Tahoma" w:hAnsi="Tahoma" w:cs="Times New Roman"/>
      <w:shd w:val="clear" w:color="auto" w:fill="000080"/>
    </w:rPr>
  </w:style>
  <w:style w:type="paragraph" w:styleId="TOC4">
    <w:name w:val="toc 4"/>
    <w:basedOn w:val="Normal"/>
    <w:next w:val="Normal"/>
    <w:autoRedefine/>
    <w:uiPriority w:val="39"/>
    <w:rsid w:val="005362D1"/>
    <w:pPr>
      <w:tabs>
        <w:tab w:val="clear" w:pos="0"/>
      </w:tabs>
      <w:spacing w:before="0"/>
      <w:ind w:left="600"/>
    </w:pPr>
    <w:rPr>
      <w:rFonts w:ascii="Calibri" w:hAnsi="Calibri"/>
      <w:sz w:val="18"/>
      <w:szCs w:val="18"/>
    </w:rPr>
  </w:style>
  <w:style w:type="paragraph" w:styleId="TOC5">
    <w:name w:val="toc 5"/>
    <w:basedOn w:val="Normal"/>
    <w:next w:val="Normal"/>
    <w:autoRedefine/>
    <w:uiPriority w:val="39"/>
    <w:rsid w:val="005362D1"/>
    <w:pPr>
      <w:tabs>
        <w:tab w:val="clear" w:pos="0"/>
      </w:tabs>
      <w:spacing w:before="0"/>
      <w:ind w:left="800"/>
    </w:pPr>
    <w:rPr>
      <w:rFonts w:ascii="Calibri" w:hAnsi="Calibri"/>
      <w:sz w:val="18"/>
      <w:szCs w:val="18"/>
    </w:rPr>
  </w:style>
  <w:style w:type="paragraph" w:styleId="TOC6">
    <w:name w:val="toc 6"/>
    <w:basedOn w:val="Normal"/>
    <w:next w:val="Normal"/>
    <w:autoRedefine/>
    <w:uiPriority w:val="39"/>
    <w:rsid w:val="005362D1"/>
    <w:pPr>
      <w:tabs>
        <w:tab w:val="clear" w:pos="0"/>
      </w:tabs>
      <w:spacing w:before="0"/>
      <w:ind w:left="1000"/>
    </w:pPr>
    <w:rPr>
      <w:rFonts w:ascii="Calibri" w:hAnsi="Calibri"/>
      <w:sz w:val="18"/>
      <w:szCs w:val="18"/>
    </w:rPr>
  </w:style>
  <w:style w:type="paragraph" w:styleId="TOC7">
    <w:name w:val="toc 7"/>
    <w:basedOn w:val="Normal"/>
    <w:next w:val="Normal"/>
    <w:autoRedefine/>
    <w:uiPriority w:val="39"/>
    <w:rsid w:val="005362D1"/>
    <w:pPr>
      <w:tabs>
        <w:tab w:val="clear" w:pos="0"/>
      </w:tabs>
      <w:spacing w:before="0"/>
      <w:ind w:left="1200"/>
    </w:pPr>
    <w:rPr>
      <w:rFonts w:ascii="Calibri" w:hAnsi="Calibri"/>
      <w:sz w:val="18"/>
      <w:szCs w:val="18"/>
    </w:rPr>
  </w:style>
  <w:style w:type="paragraph" w:styleId="TOC8">
    <w:name w:val="toc 8"/>
    <w:basedOn w:val="Normal"/>
    <w:next w:val="Normal"/>
    <w:autoRedefine/>
    <w:uiPriority w:val="39"/>
    <w:rsid w:val="005362D1"/>
    <w:pPr>
      <w:tabs>
        <w:tab w:val="clear" w:pos="0"/>
      </w:tabs>
      <w:spacing w:before="0"/>
      <w:ind w:left="1400"/>
    </w:pPr>
    <w:rPr>
      <w:rFonts w:ascii="Calibri" w:hAnsi="Calibri"/>
      <w:sz w:val="18"/>
      <w:szCs w:val="18"/>
    </w:rPr>
  </w:style>
  <w:style w:type="paragraph" w:styleId="TOC9">
    <w:name w:val="toc 9"/>
    <w:basedOn w:val="Normal"/>
    <w:next w:val="Normal"/>
    <w:autoRedefine/>
    <w:uiPriority w:val="39"/>
    <w:rsid w:val="005362D1"/>
    <w:pPr>
      <w:tabs>
        <w:tab w:val="clear" w:pos="0"/>
      </w:tabs>
      <w:spacing w:before="0"/>
      <w:ind w:left="1600"/>
    </w:pPr>
    <w:rPr>
      <w:rFonts w:ascii="Calibri" w:hAnsi="Calibri"/>
      <w:sz w:val="18"/>
      <w:szCs w:val="18"/>
    </w:rPr>
  </w:style>
  <w:style w:type="paragraph" w:styleId="BodyTextIndent2">
    <w:name w:val="Body Text Indent 2"/>
    <w:basedOn w:val="Normal"/>
    <w:link w:val="BodyTextIndent2Char"/>
    <w:rsid w:val="005362D1"/>
    <w:rPr>
      <w:rFonts w:cs="Times New Roman"/>
    </w:rPr>
  </w:style>
  <w:style w:type="character" w:customStyle="1" w:styleId="BodyTextIndent2Char">
    <w:name w:val="Body Text Indent 2 Char"/>
    <w:basedOn w:val="DefaultParagraphFont"/>
    <w:link w:val="BodyTextIndent2"/>
    <w:locked/>
    <w:rsid w:val="005362D1"/>
    <w:rPr>
      <w:rFonts w:ascii="Arial" w:hAnsi="Arial" w:cs="Times New Roman"/>
    </w:rPr>
  </w:style>
  <w:style w:type="paragraph" w:styleId="TableofFigures">
    <w:name w:val="table of figures"/>
    <w:basedOn w:val="Caption"/>
    <w:next w:val="Normal"/>
    <w:autoRedefine/>
    <w:uiPriority w:val="99"/>
    <w:rsid w:val="005362D1"/>
    <w:pPr>
      <w:keepNext w:val="0"/>
      <w:tabs>
        <w:tab w:val="clear" w:pos="0"/>
      </w:tabs>
      <w:spacing w:after="0"/>
      <w:ind w:left="400" w:hanging="400"/>
      <w:jc w:val="left"/>
    </w:pPr>
    <w:rPr>
      <w:rFonts w:ascii="Calibri" w:hAnsi="Calibri" w:cs="Arial"/>
      <w:b w:val="0"/>
      <w:smallCaps/>
    </w:rPr>
  </w:style>
  <w:style w:type="character" w:styleId="FollowedHyperlink">
    <w:name w:val="FollowedHyperlink"/>
    <w:basedOn w:val="DefaultParagraphFont"/>
    <w:rsid w:val="005362D1"/>
    <w:rPr>
      <w:rFonts w:cs="Times New Roman"/>
      <w:color w:val="800080"/>
      <w:u w:val="single"/>
    </w:rPr>
  </w:style>
  <w:style w:type="paragraph" w:styleId="BodyText2">
    <w:name w:val="Body Text 2"/>
    <w:basedOn w:val="Normal"/>
    <w:link w:val="BodyText2Char"/>
    <w:rsid w:val="005362D1"/>
    <w:rPr>
      <w:rFonts w:cs="Times New Roman"/>
    </w:rPr>
  </w:style>
  <w:style w:type="character" w:customStyle="1" w:styleId="BodyText2Char">
    <w:name w:val="Body Text 2 Char"/>
    <w:basedOn w:val="DefaultParagraphFont"/>
    <w:link w:val="BodyText2"/>
    <w:locked/>
    <w:rsid w:val="005362D1"/>
    <w:rPr>
      <w:rFonts w:ascii="Arial" w:hAnsi="Arial" w:cs="Times New Roman"/>
    </w:rPr>
  </w:style>
  <w:style w:type="paragraph" w:customStyle="1" w:styleId="TableHeader">
    <w:name w:val="TableHeader"/>
    <w:basedOn w:val="Normal"/>
    <w:next w:val="Normal"/>
    <w:uiPriority w:val="99"/>
    <w:rsid w:val="005362D1"/>
    <w:pPr>
      <w:keepNext/>
      <w:keepLines/>
      <w:spacing w:after="240"/>
    </w:pPr>
    <w:rPr>
      <w:rFonts w:cs="Times New Roman"/>
    </w:rPr>
  </w:style>
  <w:style w:type="paragraph" w:styleId="List">
    <w:name w:val="List"/>
    <w:basedOn w:val="Normal"/>
    <w:rsid w:val="005362D1"/>
    <w:pPr>
      <w:ind w:left="360" w:hanging="360"/>
    </w:pPr>
    <w:rPr>
      <w:rFonts w:cs="Times New Roman"/>
    </w:rPr>
  </w:style>
  <w:style w:type="paragraph" w:customStyle="1" w:styleId="TableRow">
    <w:name w:val="TableRow"/>
    <w:basedOn w:val="Normal"/>
    <w:uiPriority w:val="99"/>
    <w:rsid w:val="005362D1"/>
    <w:rPr>
      <w:rFonts w:cs="Times New Roman"/>
    </w:rPr>
  </w:style>
  <w:style w:type="paragraph" w:styleId="BodyText3">
    <w:name w:val="Body Text 3"/>
    <w:basedOn w:val="Normal"/>
    <w:link w:val="BodyText3Char"/>
    <w:rsid w:val="005362D1"/>
    <w:pPr>
      <w:keepLines/>
      <w:spacing w:before="120" w:after="120"/>
    </w:pPr>
  </w:style>
  <w:style w:type="character" w:customStyle="1" w:styleId="BodyText3Char">
    <w:name w:val="Body Text 3 Char"/>
    <w:basedOn w:val="DefaultParagraphFont"/>
    <w:link w:val="BodyText3"/>
    <w:locked/>
    <w:rsid w:val="005362D1"/>
    <w:rPr>
      <w:rFonts w:ascii="Arial" w:hAnsi="Arial" w:cs="Arial"/>
      <w:snapToGrid w:val="0"/>
    </w:rPr>
  </w:style>
  <w:style w:type="paragraph" w:customStyle="1" w:styleId="NormalList">
    <w:name w:val="Normal List"/>
    <w:basedOn w:val="Normal"/>
    <w:rsid w:val="005362D1"/>
    <w:pPr>
      <w:tabs>
        <w:tab w:val="num" w:pos="360"/>
      </w:tabs>
      <w:ind w:left="720" w:hanging="720"/>
    </w:pPr>
    <w:rPr>
      <w:rFonts w:ascii="Times New Roman" w:hAnsi="Times New Roman" w:cs="Times New Roman"/>
      <w:sz w:val="24"/>
    </w:rPr>
  </w:style>
  <w:style w:type="paragraph" w:customStyle="1" w:styleId="Normaltight">
    <w:name w:val="Normal tight"/>
    <w:basedOn w:val="Normal"/>
    <w:rsid w:val="005362D1"/>
    <w:rPr>
      <w:rFonts w:ascii="Times New Roman" w:hAnsi="Times New Roman" w:cs="Times New Roman"/>
      <w:sz w:val="24"/>
    </w:rPr>
  </w:style>
  <w:style w:type="paragraph" w:styleId="List2">
    <w:name w:val="List 2"/>
    <w:basedOn w:val="Normal"/>
    <w:rsid w:val="005362D1"/>
    <w:pPr>
      <w:ind w:left="720" w:hanging="360"/>
    </w:pPr>
    <w:rPr>
      <w:rFonts w:cs="Times New Roman"/>
    </w:rPr>
  </w:style>
  <w:style w:type="paragraph" w:styleId="HTMLPreformatted">
    <w:name w:val="HTML Preformatted"/>
    <w:basedOn w:val="Normal"/>
    <w:link w:val="HTMLPreformattedChar"/>
    <w:uiPriority w:val="99"/>
    <w:rsid w:val="00536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5362D1"/>
    <w:rPr>
      <w:rFonts w:ascii="Courier New" w:hAnsi="Courier New" w:cs="Courier New"/>
    </w:rPr>
  </w:style>
  <w:style w:type="paragraph" w:styleId="BodyTextIndent">
    <w:name w:val="Body Text Indent"/>
    <w:basedOn w:val="Normal"/>
    <w:link w:val="BodyTextIndentChar"/>
    <w:rsid w:val="005362D1"/>
    <w:pPr>
      <w:spacing w:after="120"/>
      <w:ind w:left="360"/>
    </w:pPr>
    <w:rPr>
      <w:rFonts w:cs="Times New Roman"/>
    </w:rPr>
  </w:style>
  <w:style w:type="character" w:customStyle="1" w:styleId="BodyTextIndentChar">
    <w:name w:val="Body Text Indent Char"/>
    <w:basedOn w:val="DefaultParagraphFont"/>
    <w:link w:val="BodyTextIndent"/>
    <w:locked/>
    <w:rsid w:val="005362D1"/>
    <w:rPr>
      <w:rFonts w:ascii="Arial" w:hAnsi="Arial" w:cs="Times New Roman"/>
    </w:rPr>
  </w:style>
  <w:style w:type="paragraph" w:styleId="BodyTextFirstIndent2">
    <w:name w:val="Body Text First Indent 2"/>
    <w:basedOn w:val="BodyTextIndent"/>
    <w:link w:val="BodyTextFirstIndent2Char"/>
    <w:rsid w:val="005362D1"/>
    <w:pPr>
      <w:ind w:firstLine="210"/>
    </w:pPr>
  </w:style>
  <w:style w:type="character" w:customStyle="1" w:styleId="BodyTextFirstIndent2Char">
    <w:name w:val="Body Text First Indent 2 Char"/>
    <w:basedOn w:val="BodyTextIndentChar"/>
    <w:link w:val="BodyTextFirstIndent2"/>
    <w:locked/>
    <w:rsid w:val="005362D1"/>
  </w:style>
  <w:style w:type="paragraph" w:customStyle="1" w:styleId="PWGstatuscode">
    <w:name w:val="PWG status code"/>
    <w:basedOn w:val="Normal"/>
    <w:rsid w:val="005362D1"/>
    <w:pPr>
      <w:ind w:left="720" w:hanging="720"/>
    </w:pPr>
    <w:rPr>
      <w:rFonts w:ascii="Times New Roman" w:hAnsi="Times New Roman" w:cs="Times New Roman"/>
      <w:sz w:val="24"/>
      <w:szCs w:val="24"/>
    </w:rPr>
  </w:style>
  <w:style w:type="character" w:customStyle="1" w:styleId="forum">
    <w:name w:val="forum"/>
    <w:basedOn w:val="DefaultParagraphFont"/>
    <w:rsid w:val="005362D1"/>
    <w:rPr>
      <w:rFonts w:cs="Times New Roman"/>
      <w:i/>
      <w:color w:val="FF0000"/>
      <w:u w:val="none"/>
    </w:rPr>
  </w:style>
  <w:style w:type="character" w:customStyle="1" w:styleId="referenceChar">
    <w:name w:val="reference Char"/>
    <w:basedOn w:val="DefaultParagraphFont"/>
    <w:link w:val="reference"/>
    <w:locked/>
    <w:rsid w:val="005362D1"/>
    <w:rPr>
      <w:rFonts w:ascii="Arial" w:hAnsi="Arial" w:cs="Times New Roman"/>
    </w:rPr>
  </w:style>
  <w:style w:type="character" w:customStyle="1" w:styleId="BodyTextChar">
    <w:name w:val="Body Text Char"/>
    <w:basedOn w:val="DefaultParagraphFont"/>
    <w:link w:val="BodyText"/>
    <w:locked/>
    <w:rsid w:val="005362D1"/>
    <w:rPr>
      <w:rFonts w:ascii="Arial" w:hAnsi="Arial" w:cs="Arial"/>
    </w:rPr>
  </w:style>
  <w:style w:type="paragraph" w:customStyle="1" w:styleId="FrontMatter">
    <w:name w:val="Front Matter"/>
    <w:basedOn w:val="Normal"/>
    <w:link w:val="FrontMatterChar"/>
    <w:rsid w:val="004031C2"/>
    <w:pPr>
      <w:spacing w:before="0"/>
    </w:pPr>
  </w:style>
  <w:style w:type="paragraph" w:styleId="Subtitle">
    <w:name w:val="Subtitle"/>
    <w:basedOn w:val="Normal"/>
    <w:next w:val="Normal"/>
    <w:link w:val="SubtitleChar"/>
    <w:qFormat/>
    <w:rsid w:val="0027527E"/>
    <w:pPr>
      <w:spacing w:after="60"/>
      <w:ind w:left="720"/>
      <w:jc w:val="center"/>
      <w:outlineLvl w:val="1"/>
    </w:pPr>
    <w:rPr>
      <w:b/>
      <w:snapToGrid w:val="0"/>
      <w:sz w:val="28"/>
      <w:szCs w:val="28"/>
    </w:rPr>
  </w:style>
  <w:style w:type="character" w:customStyle="1" w:styleId="FrontMatterChar">
    <w:name w:val="Front Matter Char"/>
    <w:basedOn w:val="DefaultParagraphFont"/>
    <w:link w:val="FrontMatter"/>
    <w:locked/>
    <w:rsid w:val="004031C2"/>
    <w:rPr>
      <w:rFonts w:ascii="Arial" w:hAnsi="Arial" w:cs="Arial"/>
    </w:rPr>
  </w:style>
  <w:style w:type="character" w:customStyle="1" w:styleId="SubtitleChar">
    <w:name w:val="Subtitle Char"/>
    <w:basedOn w:val="DefaultParagraphFont"/>
    <w:link w:val="Subtitle"/>
    <w:locked/>
    <w:rsid w:val="0027527E"/>
    <w:rPr>
      <w:rFonts w:ascii="Arial" w:hAnsi="Arial" w:cs="Arial"/>
      <w:b/>
      <w:snapToGrid w:val="0"/>
      <w:sz w:val="28"/>
      <w:szCs w:val="28"/>
    </w:rPr>
  </w:style>
  <w:style w:type="paragraph" w:customStyle="1" w:styleId="Bullet">
    <w:name w:val="Bullet"/>
    <w:basedOn w:val="Normal"/>
    <w:link w:val="BulletChar"/>
    <w:rsid w:val="00691F24"/>
    <w:pPr>
      <w:contextualSpacing/>
    </w:pPr>
  </w:style>
  <w:style w:type="paragraph" w:styleId="EndnoteText">
    <w:name w:val="endnote text"/>
    <w:basedOn w:val="Normal"/>
    <w:link w:val="EndnoteTextChar"/>
    <w:rsid w:val="00907B41"/>
  </w:style>
  <w:style w:type="character" w:customStyle="1" w:styleId="BulletChar">
    <w:name w:val="Bullet Char"/>
    <w:basedOn w:val="DefaultParagraphFont"/>
    <w:link w:val="Bullet"/>
    <w:locked/>
    <w:rsid w:val="00691F24"/>
    <w:rPr>
      <w:rFonts w:ascii="Arial" w:hAnsi="Arial" w:cs="Arial"/>
    </w:rPr>
  </w:style>
  <w:style w:type="character" w:customStyle="1" w:styleId="EndnoteTextChar">
    <w:name w:val="Endnote Text Char"/>
    <w:basedOn w:val="DefaultParagraphFont"/>
    <w:link w:val="EndnoteText"/>
    <w:locked/>
    <w:rsid w:val="00907B41"/>
    <w:rPr>
      <w:rFonts w:ascii="Arial" w:hAnsi="Arial" w:cs="Arial"/>
    </w:rPr>
  </w:style>
  <w:style w:type="character" w:styleId="EndnoteReference">
    <w:name w:val="endnote reference"/>
    <w:basedOn w:val="DefaultParagraphFont"/>
    <w:rsid w:val="00907B41"/>
    <w:rPr>
      <w:rFonts w:cs="Times New Roman"/>
      <w:vertAlign w:val="superscript"/>
    </w:rPr>
  </w:style>
  <w:style w:type="character" w:styleId="Emphasis">
    <w:name w:val="Emphasis"/>
    <w:basedOn w:val="DefaultParagraphFont"/>
    <w:qFormat/>
    <w:rsid w:val="00644C69"/>
    <w:rPr>
      <w:rFonts w:cs="Times New Roman"/>
      <w:i/>
      <w:iCs/>
    </w:rPr>
  </w:style>
  <w:style w:type="character" w:customStyle="1" w:styleId="BalloonTextChar">
    <w:name w:val="Balloon Text Char"/>
    <w:basedOn w:val="DefaultParagraphFont"/>
    <w:link w:val="BalloonText"/>
    <w:semiHidden/>
    <w:locked/>
    <w:rsid w:val="00644C69"/>
    <w:rPr>
      <w:rFonts w:ascii="Tahoma" w:hAnsi="Tahoma" w:cs="Tahoma"/>
      <w:sz w:val="16"/>
      <w:szCs w:val="16"/>
    </w:rPr>
  </w:style>
  <w:style w:type="paragraph" w:customStyle="1" w:styleId="Table2">
    <w:name w:val="Table2"/>
    <w:basedOn w:val="Normal"/>
    <w:link w:val="Table2Char"/>
    <w:rsid w:val="00644C69"/>
    <w:pPr>
      <w:tabs>
        <w:tab w:val="left" w:pos="5040"/>
      </w:tabs>
      <w:spacing w:before="0"/>
    </w:pPr>
    <w:rPr>
      <w:sz w:val="16"/>
      <w:szCs w:val="16"/>
    </w:rPr>
  </w:style>
  <w:style w:type="character" w:customStyle="1" w:styleId="Table2Char">
    <w:name w:val="Table2 Char"/>
    <w:basedOn w:val="DefaultParagraphFont"/>
    <w:link w:val="Table2"/>
    <w:locked/>
    <w:rsid w:val="00644C69"/>
    <w:rPr>
      <w:rFonts w:ascii="Arial" w:hAnsi="Arial" w:cs="Arial"/>
      <w:sz w:val="16"/>
      <w:szCs w:val="16"/>
    </w:rPr>
  </w:style>
  <w:style w:type="character" w:customStyle="1" w:styleId="CharChar2">
    <w:name w:val="Char Char2"/>
    <w:basedOn w:val="DefaultParagraphFont"/>
    <w:semiHidden/>
    <w:rsid w:val="00F63872"/>
    <w:rPr>
      <w:rFonts w:ascii="Arial" w:hAnsi="Arial"/>
      <w:sz w:val="24"/>
      <w:lang w:val="en-US" w:eastAsia="en-US" w:bidi="ar-SA"/>
    </w:rPr>
  </w:style>
  <w:style w:type="paragraph" w:styleId="TOCHeading">
    <w:name w:val="TOC Heading"/>
    <w:basedOn w:val="Heading1"/>
    <w:next w:val="Normal"/>
    <w:uiPriority w:val="39"/>
    <w:qFormat/>
    <w:rsid w:val="00942412"/>
    <w:pPr>
      <w:keepLines/>
      <w:numPr>
        <w:numId w:val="0"/>
      </w:numPr>
      <w:spacing w:before="480" w:after="0" w:line="276" w:lineRule="auto"/>
      <w:outlineLvl w:val="9"/>
    </w:pPr>
    <w:rPr>
      <w:rFonts w:ascii="Cambria" w:hAnsi="Cambria" w:cs="Times New Roman"/>
      <w:color w:val="365F91"/>
      <w:kern w:val="0"/>
      <w:sz w:val="28"/>
      <w:szCs w:val="28"/>
    </w:rPr>
  </w:style>
  <w:style w:type="paragraph" w:customStyle="1" w:styleId="Default">
    <w:name w:val="Default"/>
    <w:rsid w:val="006265E1"/>
    <w:pPr>
      <w:autoSpaceDE w:val="0"/>
      <w:autoSpaceDN w:val="0"/>
      <w:adjustRightInd w:val="0"/>
    </w:pPr>
    <w:rPr>
      <w:rFonts w:ascii="Arial" w:hAnsi="Arial" w:cs="Arial"/>
      <w:color w:val="000000"/>
      <w:sz w:val="24"/>
      <w:szCs w:val="24"/>
    </w:rPr>
  </w:style>
  <w:style w:type="paragraph" w:styleId="IntenseQuote">
    <w:name w:val="Intense Quote"/>
    <w:aliases w:val="Table"/>
    <w:basedOn w:val="Normal"/>
    <w:next w:val="Normal"/>
    <w:link w:val="IntenseQuoteChar"/>
    <w:uiPriority w:val="30"/>
    <w:qFormat/>
    <w:rsid w:val="006D00F1"/>
    <w:pPr>
      <w:tabs>
        <w:tab w:val="left" w:pos="180"/>
        <w:tab w:val="left" w:pos="380"/>
        <w:tab w:val="left" w:pos="530"/>
        <w:tab w:val="left" w:pos="693"/>
      </w:tabs>
      <w:spacing w:before="0"/>
    </w:pPr>
    <w:rPr>
      <w:sz w:val="16"/>
      <w:szCs w:val="16"/>
    </w:rPr>
  </w:style>
  <w:style w:type="character" w:customStyle="1" w:styleId="IntenseQuoteChar">
    <w:name w:val="Intense Quote Char"/>
    <w:aliases w:val="Table Char"/>
    <w:basedOn w:val="DefaultParagraphFont"/>
    <w:link w:val="IntenseQuote"/>
    <w:uiPriority w:val="30"/>
    <w:rsid w:val="006D00F1"/>
    <w:rPr>
      <w:rFonts w:ascii="Arial" w:hAnsi="Arial" w:cs="Arial"/>
      <w:sz w:val="16"/>
      <w:szCs w:val="16"/>
    </w:rPr>
  </w:style>
  <w:style w:type="character" w:styleId="SubtleReference">
    <w:name w:val="Subtle Reference"/>
    <w:aliases w:val="Table Heading"/>
    <w:uiPriority w:val="31"/>
    <w:qFormat/>
    <w:rsid w:val="0044018A"/>
    <w:rPr>
      <w:b/>
      <w:sz w:val="16"/>
      <w:szCs w:val="16"/>
    </w:rPr>
  </w:style>
  <w:style w:type="paragraph" w:customStyle="1" w:styleId="TOCLev1">
    <w:name w:val="TOC Lev 1"/>
    <w:basedOn w:val="TOC1"/>
    <w:link w:val="TOCLev1Char"/>
    <w:qFormat/>
    <w:rsid w:val="00824863"/>
    <w:pPr>
      <w:tabs>
        <w:tab w:val="left" w:pos="440"/>
        <w:tab w:val="right" w:leader="dot" w:pos="9350"/>
      </w:tabs>
    </w:pPr>
    <w:rPr>
      <w:noProof/>
    </w:rPr>
  </w:style>
  <w:style w:type="paragraph" w:customStyle="1" w:styleId="TOCLev2">
    <w:name w:val="TOC Lev 2"/>
    <w:basedOn w:val="TOC2"/>
    <w:link w:val="TOCLev2Char"/>
    <w:qFormat/>
    <w:rsid w:val="00824863"/>
    <w:pPr>
      <w:tabs>
        <w:tab w:val="left" w:pos="960"/>
        <w:tab w:val="right" w:leader="dot" w:pos="9350"/>
      </w:tabs>
    </w:pPr>
    <w:rPr>
      <w:noProof/>
    </w:rPr>
  </w:style>
  <w:style w:type="character" w:customStyle="1" w:styleId="TOC1Char">
    <w:name w:val="TOC 1 Char"/>
    <w:basedOn w:val="DefaultParagraphFont"/>
    <w:link w:val="TOC1"/>
    <w:uiPriority w:val="39"/>
    <w:rsid w:val="00824863"/>
    <w:rPr>
      <w:rFonts w:ascii="Calibri" w:hAnsi="Calibri" w:cs="Arial"/>
      <w:b/>
      <w:bCs/>
      <w:caps/>
    </w:rPr>
  </w:style>
  <w:style w:type="character" w:customStyle="1" w:styleId="TOCLev1Char">
    <w:name w:val="TOC Lev 1 Char"/>
    <w:basedOn w:val="TOC1Char"/>
    <w:link w:val="TOCLev1"/>
    <w:rsid w:val="00824863"/>
  </w:style>
  <w:style w:type="paragraph" w:customStyle="1" w:styleId="TOCLev3">
    <w:name w:val="TOC Lev 3"/>
    <w:basedOn w:val="TOC3"/>
    <w:link w:val="TOCLev3Char"/>
    <w:qFormat/>
    <w:rsid w:val="00824863"/>
    <w:rPr>
      <w:noProof/>
    </w:rPr>
  </w:style>
  <w:style w:type="character" w:customStyle="1" w:styleId="TOC2Char">
    <w:name w:val="TOC 2 Char"/>
    <w:basedOn w:val="DefaultParagraphFont"/>
    <w:link w:val="TOC2"/>
    <w:uiPriority w:val="39"/>
    <w:rsid w:val="00824863"/>
    <w:rPr>
      <w:rFonts w:ascii="Calibri" w:hAnsi="Calibri" w:cs="Arial"/>
      <w:smallCaps/>
    </w:rPr>
  </w:style>
  <w:style w:type="character" w:customStyle="1" w:styleId="TOCLev2Char">
    <w:name w:val="TOC Lev 2 Char"/>
    <w:basedOn w:val="TOC2Char"/>
    <w:link w:val="TOCLev2"/>
    <w:rsid w:val="00824863"/>
  </w:style>
  <w:style w:type="character" w:customStyle="1" w:styleId="TOC3Char">
    <w:name w:val="TOC 3 Char"/>
    <w:basedOn w:val="DefaultParagraphFont"/>
    <w:link w:val="TOC3"/>
    <w:uiPriority w:val="39"/>
    <w:rsid w:val="00824863"/>
    <w:rPr>
      <w:rFonts w:ascii="Calibri" w:hAnsi="Calibri" w:cs="Arial"/>
      <w:i/>
      <w:iCs/>
    </w:rPr>
  </w:style>
  <w:style w:type="character" w:customStyle="1" w:styleId="TOCLev3Char">
    <w:name w:val="TOC Lev 3 Char"/>
    <w:basedOn w:val="TOC3Char"/>
    <w:link w:val="TOCLev3"/>
    <w:rsid w:val="00824863"/>
  </w:style>
  <w:style w:type="paragraph" w:customStyle="1" w:styleId="Style1">
    <w:name w:val="Style1"/>
    <w:basedOn w:val="TableofFigures"/>
    <w:link w:val="Style1Char"/>
    <w:qFormat/>
    <w:rsid w:val="00AD76AE"/>
    <w:pPr>
      <w:tabs>
        <w:tab w:val="right" w:leader="dot" w:pos="9350"/>
      </w:tabs>
    </w:pPr>
    <w:rPr>
      <w:noProof/>
    </w:rPr>
  </w:style>
  <w:style w:type="character" w:customStyle="1" w:styleId="Style1Char">
    <w:name w:val="Style1 Char"/>
    <w:basedOn w:val="SubtitleChar"/>
    <w:link w:val="Style1"/>
    <w:rsid w:val="00AD76AE"/>
    <w:rPr>
      <w:rFonts w:ascii="Arial" w:hAnsi="Arial"/>
      <w:noProof/>
    </w:rPr>
  </w:style>
  <w:style w:type="paragraph" w:styleId="NoSpacing">
    <w:name w:val="No Spacing"/>
    <w:link w:val="NoSpacingChar"/>
    <w:uiPriority w:val="1"/>
    <w:qFormat/>
    <w:rsid w:val="008A008E"/>
    <w:pPr>
      <w:tabs>
        <w:tab w:val="left" w:pos="0"/>
      </w:tabs>
    </w:pPr>
    <w:rPr>
      <w:rFonts w:ascii="Arial" w:hAnsi="Arial" w:cs="Arial"/>
    </w:rPr>
  </w:style>
  <w:style w:type="paragraph" w:customStyle="1" w:styleId="Style2">
    <w:name w:val="Style2"/>
    <w:basedOn w:val="NoSpacing"/>
    <w:link w:val="Style2Char"/>
    <w:qFormat/>
    <w:rsid w:val="008A008E"/>
    <w:pPr>
      <w:ind w:left="720"/>
    </w:pPr>
    <w:rPr>
      <w:rFonts w:eastAsia="MS Mincho"/>
      <w:sz w:val="18"/>
      <w:szCs w:val="18"/>
      <w:lang w:eastAsia="ja-JP"/>
    </w:rPr>
  </w:style>
  <w:style w:type="character" w:customStyle="1" w:styleId="NoSpacingChar">
    <w:name w:val="No Spacing Char"/>
    <w:basedOn w:val="DefaultParagraphFont"/>
    <w:link w:val="NoSpacing"/>
    <w:uiPriority w:val="1"/>
    <w:rsid w:val="008A008E"/>
    <w:rPr>
      <w:rFonts w:ascii="Arial" w:hAnsi="Arial" w:cs="Arial"/>
      <w:lang w:val="en-US" w:eastAsia="en-US" w:bidi="ar-SA"/>
    </w:rPr>
  </w:style>
  <w:style w:type="character" w:customStyle="1" w:styleId="Style2Char">
    <w:name w:val="Style2 Char"/>
    <w:basedOn w:val="NoSpacingChar"/>
    <w:link w:val="Style2"/>
    <w:rsid w:val="008A008E"/>
    <w:rPr>
      <w:rFonts w:eastAsia="MS Mincho"/>
      <w:sz w:val="18"/>
      <w:szCs w:val="18"/>
      <w:lang w:eastAsia="ja-JP"/>
    </w:rPr>
  </w:style>
  <w:style w:type="paragraph" w:customStyle="1" w:styleId="Note">
    <w:name w:val="Note"/>
    <w:basedOn w:val="Normal"/>
    <w:link w:val="NoteChar"/>
    <w:qFormat/>
    <w:rsid w:val="007354B0"/>
    <w:pPr>
      <w:spacing w:before="60"/>
    </w:pPr>
    <w:rPr>
      <w:rFonts w:ascii="Arial Narrow" w:hAnsi="Arial Narrow"/>
      <w:sz w:val="18"/>
      <w:szCs w:val="18"/>
    </w:rPr>
  </w:style>
  <w:style w:type="paragraph" w:customStyle="1" w:styleId="nominallinespace">
    <w:name w:val="nominal line space"/>
    <w:basedOn w:val="Normal"/>
    <w:link w:val="nominallinespaceChar"/>
    <w:qFormat/>
    <w:rsid w:val="00BD422D"/>
    <w:pPr>
      <w:spacing w:before="0"/>
    </w:pPr>
    <w:rPr>
      <w:sz w:val="8"/>
      <w:szCs w:val="8"/>
    </w:rPr>
  </w:style>
  <w:style w:type="character" w:customStyle="1" w:styleId="NoteChar">
    <w:name w:val="Note Char"/>
    <w:basedOn w:val="DefaultParagraphFont"/>
    <w:link w:val="Note"/>
    <w:rsid w:val="007354B0"/>
    <w:rPr>
      <w:rFonts w:ascii="Arial Narrow" w:hAnsi="Arial Narrow" w:cs="Arial"/>
      <w:sz w:val="18"/>
      <w:szCs w:val="18"/>
    </w:rPr>
  </w:style>
  <w:style w:type="paragraph" w:customStyle="1" w:styleId="linespace">
    <w:name w:val="line space"/>
    <w:basedOn w:val="NoSpacing"/>
    <w:link w:val="linespaceChar"/>
    <w:qFormat/>
    <w:rsid w:val="0011407D"/>
  </w:style>
  <w:style w:type="character" w:customStyle="1" w:styleId="nominallinespaceChar">
    <w:name w:val="nominal line space Char"/>
    <w:basedOn w:val="DefaultParagraphFont"/>
    <w:link w:val="nominallinespace"/>
    <w:rsid w:val="00BD422D"/>
    <w:rPr>
      <w:rFonts w:ascii="Arial" w:hAnsi="Arial" w:cs="Arial"/>
      <w:sz w:val="8"/>
      <w:szCs w:val="8"/>
    </w:rPr>
  </w:style>
  <w:style w:type="character" w:customStyle="1" w:styleId="linespaceChar">
    <w:name w:val="line space Char"/>
    <w:basedOn w:val="NoSpacingChar"/>
    <w:link w:val="linespace"/>
    <w:rsid w:val="0011407D"/>
  </w:style>
  <w:style w:type="paragraph" w:customStyle="1" w:styleId="Vtableheading">
    <w:name w:val="Vtable heading"/>
    <w:basedOn w:val="Normal"/>
    <w:uiPriority w:val="99"/>
    <w:rsid w:val="00263534"/>
    <w:pPr>
      <w:keepNext/>
      <w:keepLines/>
      <w:tabs>
        <w:tab w:val="clear" w:pos="0"/>
      </w:tabs>
      <w:spacing w:before="120" w:after="120"/>
      <w:jc w:val="center"/>
    </w:pPr>
    <w:rPr>
      <w:rFonts w:cs="Times New Roman"/>
      <w:sz w:val="24"/>
    </w:rPr>
  </w:style>
  <w:style w:type="paragraph" w:customStyle="1" w:styleId="ItemDescription">
    <w:name w:val="Item Description"/>
    <w:basedOn w:val="Normal"/>
    <w:rsid w:val="00263534"/>
    <w:pPr>
      <w:tabs>
        <w:tab w:val="clear" w:pos="0"/>
      </w:tabs>
      <w:spacing w:before="0"/>
      <w:ind w:left="720"/>
    </w:pPr>
    <w:rPr>
      <w:rFonts w:cs="Times New Roman"/>
    </w:rPr>
  </w:style>
  <w:style w:type="character" w:customStyle="1" w:styleId="attribute">
    <w:name w:val="attribute"/>
    <w:basedOn w:val="DefaultParagraphFont"/>
    <w:rsid w:val="00263534"/>
    <w:rPr>
      <w:b/>
    </w:rPr>
  </w:style>
  <w:style w:type="paragraph" w:styleId="ListBullet">
    <w:name w:val="List Bullet"/>
    <w:basedOn w:val="Normal"/>
    <w:autoRedefine/>
    <w:rsid w:val="00263534"/>
    <w:pPr>
      <w:numPr>
        <w:numId w:val="22"/>
      </w:numPr>
      <w:tabs>
        <w:tab w:val="clear" w:pos="0"/>
      </w:tabs>
      <w:spacing w:before="120"/>
    </w:pPr>
    <w:rPr>
      <w:rFonts w:cs="Times New Roman"/>
    </w:rPr>
  </w:style>
  <w:style w:type="paragraph" w:customStyle="1" w:styleId="Vtableentry">
    <w:name w:val="Vtable entry"/>
    <w:basedOn w:val="Normal"/>
    <w:uiPriority w:val="99"/>
    <w:rsid w:val="00263534"/>
    <w:pPr>
      <w:tabs>
        <w:tab w:val="clear" w:pos="0"/>
        <w:tab w:val="left" w:pos="360"/>
        <w:tab w:val="left" w:pos="1238"/>
        <w:tab w:val="left" w:pos="1555"/>
        <w:tab w:val="left" w:pos="4752"/>
      </w:tabs>
      <w:spacing w:before="40" w:after="40" w:line="240" w:lineRule="exact"/>
    </w:pPr>
    <w:rPr>
      <w:rFonts w:cs="Times New Roman"/>
    </w:rPr>
  </w:style>
  <w:style w:type="paragraph" w:customStyle="1" w:styleId="Item">
    <w:name w:val="Item"/>
    <w:basedOn w:val="Normal"/>
    <w:next w:val="ItemDescription"/>
    <w:rsid w:val="00263534"/>
    <w:pPr>
      <w:keepNext/>
      <w:tabs>
        <w:tab w:val="clear" w:pos="0"/>
      </w:tabs>
      <w:spacing w:before="0"/>
      <w:ind w:left="720" w:hanging="360"/>
    </w:pPr>
    <w:rPr>
      <w:rFonts w:ascii="Times New Roman" w:hAnsi="Times New Roman" w:cs="Times New Roman"/>
      <w:sz w:val="24"/>
    </w:rPr>
  </w:style>
  <w:style w:type="paragraph" w:customStyle="1" w:styleId="enumeration">
    <w:name w:val="enumeration"/>
    <w:basedOn w:val="ListParagraph"/>
    <w:link w:val="enumerationChar1"/>
    <w:qFormat/>
    <w:rsid w:val="00FD3B28"/>
    <w:pPr>
      <w:numPr>
        <w:numId w:val="39"/>
      </w:numPr>
      <w:spacing w:before="0"/>
    </w:pPr>
    <w:rPr>
      <w:color w:val="000000"/>
    </w:rPr>
  </w:style>
  <w:style w:type="paragraph" w:customStyle="1" w:styleId="enum2">
    <w:name w:val="enum2"/>
    <w:basedOn w:val="enumeration"/>
    <w:link w:val="enum2Char"/>
    <w:qFormat/>
    <w:rsid w:val="00FD3B28"/>
  </w:style>
  <w:style w:type="character" w:customStyle="1" w:styleId="ListParagraphChar">
    <w:name w:val="List Paragraph Char"/>
    <w:basedOn w:val="DefaultParagraphFont"/>
    <w:link w:val="ListParagraph"/>
    <w:uiPriority w:val="34"/>
    <w:rsid w:val="002105E9"/>
    <w:rPr>
      <w:rFonts w:ascii="Arial" w:hAnsi="Arial" w:cs="Arial"/>
    </w:rPr>
  </w:style>
  <w:style w:type="character" w:customStyle="1" w:styleId="enumerationChar">
    <w:name w:val="enumeration Char"/>
    <w:basedOn w:val="ListParagraphChar"/>
    <w:link w:val="enumeration"/>
    <w:rsid w:val="005E4696"/>
  </w:style>
  <w:style w:type="character" w:customStyle="1" w:styleId="enumerationChar1">
    <w:name w:val="enumeration Char1"/>
    <w:basedOn w:val="ListParagraphChar"/>
    <w:link w:val="enumeration"/>
    <w:rsid w:val="00FD3B28"/>
    <w:rPr>
      <w:color w:val="000000"/>
    </w:rPr>
  </w:style>
  <w:style w:type="character" w:customStyle="1" w:styleId="enum2Char">
    <w:name w:val="enum2 Char"/>
    <w:basedOn w:val="enumerationChar1"/>
    <w:link w:val="enum2"/>
    <w:rsid w:val="00FD3B28"/>
  </w:style>
  <w:style w:type="paragraph" w:customStyle="1" w:styleId="Table10">
    <w:name w:val="Table1"/>
    <w:basedOn w:val="IntenseQuote"/>
    <w:link w:val="Table1Char0"/>
    <w:qFormat/>
    <w:rsid w:val="00841217"/>
    <w:pPr>
      <w:spacing w:before="40"/>
    </w:pPr>
    <w:rPr>
      <w:sz w:val="18"/>
      <w:szCs w:val="18"/>
    </w:rPr>
  </w:style>
  <w:style w:type="character" w:customStyle="1" w:styleId="Table1Char0">
    <w:name w:val="Table1 Char"/>
    <w:basedOn w:val="IntenseQuoteChar"/>
    <w:link w:val="Table10"/>
    <w:rsid w:val="00841217"/>
    <w:rPr>
      <w:sz w:val="18"/>
      <w:szCs w:val="18"/>
    </w:rPr>
  </w:style>
  <w:style w:type="paragraph" w:customStyle="1" w:styleId="Letterpara">
    <w:name w:val="Letter para"/>
    <w:basedOn w:val="ListParagraph"/>
    <w:link w:val="LetterparaChar"/>
    <w:qFormat/>
    <w:rsid w:val="00D33F33"/>
    <w:pPr>
      <w:numPr>
        <w:numId w:val="55"/>
      </w:numPr>
      <w:ind w:left="1440"/>
      <w:jc w:val="left"/>
    </w:pPr>
  </w:style>
  <w:style w:type="character" w:customStyle="1" w:styleId="LetterparaChar">
    <w:name w:val="Letter para Char"/>
    <w:basedOn w:val="ListParagraphChar"/>
    <w:link w:val="Letterpara"/>
    <w:rsid w:val="00D33F33"/>
  </w:style>
  <w:style w:type="paragraph" w:customStyle="1" w:styleId="note0">
    <w:name w:val="note"/>
    <w:basedOn w:val="Normal"/>
    <w:link w:val="noteChar0"/>
    <w:qFormat/>
    <w:rsid w:val="00093625"/>
    <w:pPr>
      <w:tabs>
        <w:tab w:val="clear" w:pos="0"/>
      </w:tabs>
      <w:ind w:left="720"/>
    </w:pPr>
  </w:style>
  <w:style w:type="character" w:customStyle="1" w:styleId="noteChar0">
    <w:name w:val="note Char"/>
    <w:basedOn w:val="DefaultParagraphFont"/>
    <w:link w:val="note0"/>
    <w:rsid w:val="00093625"/>
    <w:rPr>
      <w:rFonts w:ascii="Arial" w:hAnsi="Arial" w:cs="Arial"/>
    </w:rPr>
  </w:style>
  <w:style w:type="paragraph" w:customStyle="1" w:styleId="list3">
    <w:name w:val="list 3"/>
    <w:basedOn w:val="Normal"/>
    <w:link w:val="list3Char"/>
    <w:qFormat/>
    <w:rsid w:val="00C50892"/>
    <w:pPr>
      <w:spacing w:before="0"/>
    </w:pPr>
  </w:style>
  <w:style w:type="paragraph" w:customStyle="1" w:styleId="numberednotes">
    <w:name w:val="numbered notes"/>
    <w:basedOn w:val="note0"/>
    <w:link w:val="numberednotesChar"/>
    <w:qFormat/>
    <w:rsid w:val="00F11EB3"/>
    <w:pPr>
      <w:numPr>
        <w:numId w:val="75"/>
      </w:numPr>
    </w:pPr>
    <w:rPr>
      <w:rFonts w:eastAsia="MS Mincho"/>
    </w:rPr>
  </w:style>
  <w:style w:type="character" w:customStyle="1" w:styleId="list3Char">
    <w:name w:val="list 3 Char"/>
    <w:basedOn w:val="DefaultParagraphFont"/>
    <w:link w:val="list3"/>
    <w:rsid w:val="00C50892"/>
    <w:rPr>
      <w:rFonts w:ascii="Arial" w:hAnsi="Arial" w:cs="Arial"/>
    </w:rPr>
  </w:style>
  <w:style w:type="character" w:customStyle="1" w:styleId="numberednotesChar">
    <w:name w:val="numbered notes Char"/>
    <w:basedOn w:val="noteChar0"/>
    <w:link w:val="numberednotes"/>
    <w:rsid w:val="00F11EB3"/>
    <w:rPr>
      <w:rFonts w:eastAsia="MS Mincho"/>
    </w:rPr>
  </w:style>
  <w:style w:type="character" w:styleId="BookTitle">
    <w:name w:val="Book Title"/>
    <w:uiPriority w:val="33"/>
    <w:qFormat/>
    <w:rsid w:val="009C4055"/>
  </w:style>
</w:styles>
</file>

<file path=word/webSettings.xml><?xml version="1.0" encoding="utf-8"?>
<w:webSettings xmlns:r="http://schemas.openxmlformats.org/officeDocument/2006/relationships" xmlns:w="http://schemas.openxmlformats.org/wordprocessingml/2006/main">
  <w:divs>
    <w:div w:id="5210055">
      <w:bodyDiv w:val="1"/>
      <w:marLeft w:val="0"/>
      <w:marRight w:val="0"/>
      <w:marTop w:val="0"/>
      <w:marBottom w:val="0"/>
      <w:divBdr>
        <w:top w:val="none" w:sz="0" w:space="0" w:color="auto"/>
        <w:left w:val="none" w:sz="0" w:space="0" w:color="auto"/>
        <w:bottom w:val="none" w:sz="0" w:space="0" w:color="auto"/>
        <w:right w:val="none" w:sz="0" w:space="0" w:color="auto"/>
      </w:divBdr>
    </w:div>
    <w:div w:id="387999742">
      <w:bodyDiv w:val="1"/>
      <w:marLeft w:val="0"/>
      <w:marRight w:val="0"/>
      <w:marTop w:val="0"/>
      <w:marBottom w:val="0"/>
      <w:divBdr>
        <w:top w:val="none" w:sz="0" w:space="0" w:color="auto"/>
        <w:left w:val="none" w:sz="0" w:space="0" w:color="auto"/>
        <w:bottom w:val="none" w:sz="0" w:space="0" w:color="auto"/>
        <w:right w:val="none" w:sz="0" w:space="0" w:color="auto"/>
      </w:divBdr>
    </w:div>
    <w:div w:id="409079803">
      <w:bodyDiv w:val="1"/>
      <w:marLeft w:val="0"/>
      <w:marRight w:val="0"/>
      <w:marTop w:val="0"/>
      <w:marBottom w:val="0"/>
      <w:divBdr>
        <w:top w:val="none" w:sz="0" w:space="0" w:color="auto"/>
        <w:left w:val="none" w:sz="0" w:space="0" w:color="auto"/>
        <w:bottom w:val="none" w:sz="0" w:space="0" w:color="auto"/>
        <w:right w:val="none" w:sz="0" w:space="0" w:color="auto"/>
      </w:divBdr>
    </w:div>
    <w:div w:id="419445568">
      <w:bodyDiv w:val="1"/>
      <w:marLeft w:val="0"/>
      <w:marRight w:val="0"/>
      <w:marTop w:val="0"/>
      <w:marBottom w:val="0"/>
      <w:divBdr>
        <w:top w:val="none" w:sz="0" w:space="0" w:color="auto"/>
        <w:left w:val="none" w:sz="0" w:space="0" w:color="auto"/>
        <w:bottom w:val="none" w:sz="0" w:space="0" w:color="auto"/>
        <w:right w:val="none" w:sz="0" w:space="0" w:color="auto"/>
      </w:divBdr>
    </w:div>
    <w:div w:id="441807931">
      <w:bodyDiv w:val="1"/>
      <w:marLeft w:val="0"/>
      <w:marRight w:val="0"/>
      <w:marTop w:val="0"/>
      <w:marBottom w:val="0"/>
      <w:divBdr>
        <w:top w:val="none" w:sz="0" w:space="0" w:color="auto"/>
        <w:left w:val="none" w:sz="0" w:space="0" w:color="auto"/>
        <w:bottom w:val="none" w:sz="0" w:space="0" w:color="auto"/>
        <w:right w:val="none" w:sz="0" w:space="0" w:color="auto"/>
      </w:divBdr>
    </w:div>
    <w:div w:id="545681698">
      <w:bodyDiv w:val="1"/>
      <w:marLeft w:val="0"/>
      <w:marRight w:val="0"/>
      <w:marTop w:val="0"/>
      <w:marBottom w:val="0"/>
      <w:divBdr>
        <w:top w:val="none" w:sz="0" w:space="0" w:color="auto"/>
        <w:left w:val="none" w:sz="0" w:space="0" w:color="auto"/>
        <w:bottom w:val="none" w:sz="0" w:space="0" w:color="auto"/>
        <w:right w:val="none" w:sz="0" w:space="0" w:color="auto"/>
      </w:divBdr>
    </w:div>
    <w:div w:id="565802820">
      <w:bodyDiv w:val="1"/>
      <w:marLeft w:val="0"/>
      <w:marRight w:val="0"/>
      <w:marTop w:val="0"/>
      <w:marBottom w:val="0"/>
      <w:divBdr>
        <w:top w:val="none" w:sz="0" w:space="0" w:color="auto"/>
        <w:left w:val="none" w:sz="0" w:space="0" w:color="auto"/>
        <w:bottom w:val="none" w:sz="0" w:space="0" w:color="auto"/>
        <w:right w:val="none" w:sz="0" w:space="0" w:color="auto"/>
      </w:divBdr>
    </w:div>
    <w:div w:id="601491497">
      <w:bodyDiv w:val="1"/>
      <w:marLeft w:val="0"/>
      <w:marRight w:val="0"/>
      <w:marTop w:val="0"/>
      <w:marBottom w:val="0"/>
      <w:divBdr>
        <w:top w:val="none" w:sz="0" w:space="0" w:color="auto"/>
        <w:left w:val="none" w:sz="0" w:space="0" w:color="auto"/>
        <w:bottom w:val="none" w:sz="0" w:space="0" w:color="auto"/>
        <w:right w:val="none" w:sz="0" w:space="0" w:color="auto"/>
      </w:divBdr>
    </w:div>
    <w:div w:id="635448033">
      <w:bodyDiv w:val="1"/>
      <w:marLeft w:val="0"/>
      <w:marRight w:val="0"/>
      <w:marTop w:val="0"/>
      <w:marBottom w:val="0"/>
      <w:divBdr>
        <w:top w:val="none" w:sz="0" w:space="0" w:color="auto"/>
        <w:left w:val="none" w:sz="0" w:space="0" w:color="auto"/>
        <w:bottom w:val="none" w:sz="0" w:space="0" w:color="auto"/>
        <w:right w:val="none" w:sz="0" w:space="0" w:color="auto"/>
      </w:divBdr>
    </w:div>
    <w:div w:id="781848476">
      <w:bodyDiv w:val="1"/>
      <w:marLeft w:val="0"/>
      <w:marRight w:val="0"/>
      <w:marTop w:val="0"/>
      <w:marBottom w:val="0"/>
      <w:divBdr>
        <w:top w:val="none" w:sz="0" w:space="0" w:color="auto"/>
        <w:left w:val="none" w:sz="0" w:space="0" w:color="auto"/>
        <w:bottom w:val="none" w:sz="0" w:space="0" w:color="auto"/>
        <w:right w:val="none" w:sz="0" w:space="0" w:color="auto"/>
      </w:divBdr>
    </w:div>
    <w:div w:id="848450641">
      <w:bodyDiv w:val="1"/>
      <w:marLeft w:val="0"/>
      <w:marRight w:val="0"/>
      <w:marTop w:val="0"/>
      <w:marBottom w:val="0"/>
      <w:divBdr>
        <w:top w:val="none" w:sz="0" w:space="0" w:color="auto"/>
        <w:left w:val="none" w:sz="0" w:space="0" w:color="auto"/>
        <w:bottom w:val="none" w:sz="0" w:space="0" w:color="auto"/>
        <w:right w:val="none" w:sz="0" w:space="0" w:color="auto"/>
      </w:divBdr>
    </w:div>
    <w:div w:id="962884335">
      <w:bodyDiv w:val="1"/>
      <w:marLeft w:val="0"/>
      <w:marRight w:val="0"/>
      <w:marTop w:val="0"/>
      <w:marBottom w:val="0"/>
      <w:divBdr>
        <w:top w:val="none" w:sz="0" w:space="0" w:color="auto"/>
        <w:left w:val="none" w:sz="0" w:space="0" w:color="auto"/>
        <w:bottom w:val="none" w:sz="0" w:space="0" w:color="auto"/>
        <w:right w:val="none" w:sz="0" w:space="0" w:color="auto"/>
      </w:divBdr>
    </w:div>
    <w:div w:id="1042092487">
      <w:bodyDiv w:val="1"/>
      <w:marLeft w:val="0"/>
      <w:marRight w:val="0"/>
      <w:marTop w:val="0"/>
      <w:marBottom w:val="0"/>
      <w:divBdr>
        <w:top w:val="none" w:sz="0" w:space="0" w:color="auto"/>
        <w:left w:val="none" w:sz="0" w:space="0" w:color="auto"/>
        <w:bottom w:val="none" w:sz="0" w:space="0" w:color="auto"/>
        <w:right w:val="none" w:sz="0" w:space="0" w:color="auto"/>
      </w:divBdr>
    </w:div>
    <w:div w:id="1046873912">
      <w:bodyDiv w:val="1"/>
      <w:marLeft w:val="0"/>
      <w:marRight w:val="0"/>
      <w:marTop w:val="0"/>
      <w:marBottom w:val="0"/>
      <w:divBdr>
        <w:top w:val="none" w:sz="0" w:space="0" w:color="auto"/>
        <w:left w:val="none" w:sz="0" w:space="0" w:color="auto"/>
        <w:bottom w:val="none" w:sz="0" w:space="0" w:color="auto"/>
        <w:right w:val="none" w:sz="0" w:space="0" w:color="auto"/>
      </w:divBdr>
      <w:divsChild>
        <w:div w:id="1089351972">
          <w:marLeft w:val="0"/>
          <w:marRight w:val="0"/>
          <w:marTop w:val="0"/>
          <w:marBottom w:val="375"/>
          <w:divBdr>
            <w:top w:val="none" w:sz="0" w:space="0" w:color="auto"/>
            <w:left w:val="none" w:sz="0" w:space="0" w:color="auto"/>
            <w:bottom w:val="none" w:sz="0" w:space="0" w:color="auto"/>
            <w:right w:val="none" w:sz="0" w:space="0" w:color="auto"/>
          </w:divBdr>
        </w:div>
        <w:div w:id="1670400907">
          <w:marLeft w:val="0"/>
          <w:marRight w:val="0"/>
          <w:marTop w:val="0"/>
          <w:marBottom w:val="0"/>
          <w:divBdr>
            <w:top w:val="none" w:sz="0" w:space="0" w:color="auto"/>
            <w:left w:val="none" w:sz="0" w:space="0" w:color="auto"/>
            <w:bottom w:val="none" w:sz="0" w:space="0" w:color="auto"/>
            <w:right w:val="none" w:sz="0" w:space="0" w:color="auto"/>
          </w:divBdr>
        </w:div>
      </w:divsChild>
    </w:div>
    <w:div w:id="1181120768">
      <w:bodyDiv w:val="1"/>
      <w:marLeft w:val="0"/>
      <w:marRight w:val="0"/>
      <w:marTop w:val="0"/>
      <w:marBottom w:val="0"/>
      <w:divBdr>
        <w:top w:val="none" w:sz="0" w:space="0" w:color="auto"/>
        <w:left w:val="none" w:sz="0" w:space="0" w:color="auto"/>
        <w:bottom w:val="none" w:sz="0" w:space="0" w:color="auto"/>
        <w:right w:val="none" w:sz="0" w:space="0" w:color="auto"/>
      </w:divBdr>
    </w:div>
    <w:div w:id="1566913435">
      <w:bodyDiv w:val="1"/>
      <w:marLeft w:val="0"/>
      <w:marRight w:val="0"/>
      <w:marTop w:val="0"/>
      <w:marBottom w:val="0"/>
      <w:divBdr>
        <w:top w:val="none" w:sz="0" w:space="0" w:color="auto"/>
        <w:left w:val="none" w:sz="0" w:space="0" w:color="auto"/>
        <w:bottom w:val="none" w:sz="0" w:space="0" w:color="auto"/>
        <w:right w:val="none" w:sz="0" w:space="0" w:color="auto"/>
      </w:divBdr>
    </w:div>
    <w:div w:id="1979408321">
      <w:bodyDiv w:val="1"/>
      <w:marLeft w:val="0"/>
      <w:marRight w:val="0"/>
      <w:marTop w:val="0"/>
      <w:marBottom w:val="0"/>
      <w:divBdr>
        <w:top w:val="none" w:sz="0" w:space="0" w:color="auto"/>
        <w:left w:val="none" w:sz="0" w:space="0" w:color="auto"/>
        <w:bottom w:val="none" w:sz="0" w:space="0" w:color="auto"/>
        <w:right w:val="none" w:sz="0" w:space="0" w:color="auto"/>
      </w:divBdr>
    </w:div>
    <w:div w:id="1993636143">
      <w:bodyDiv w:val="1"/>
      <w:marLeft w:val="0"/>
      <w:marRight w:val="0"/>
      <w:marTop w:val="0"/>
      <w:marBottom w:val="0"/>
      <w:divBdr>
        <w:top w:val="none" w:sz="0" w:space="0" w:color="auto"/>
        <w:left w:val="none" w:sz="0" w:space="0" w:color="auto"/>
        <w:bottom w:val="none" w:sz="0" w:space="0" w:color="auto"/>
        <w:right w:val="none" w:sz="0" w:space="0" w:color="auto"/>
      </w:divBdr>
    </w:div>
    <w:div w:id="204821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WAM\Documents\KM%20standards%20contract\mfd\MFD%20Overall\wd-mfdoverallmod10-20101018.doc" TargetMode="External"/><Relationship Id="rId117" Type="http://schemas.openxmlformats.org/officeDocument/2006/relationships/image" Target="media/image89.png"/><Relationship Id="rId21" Type="http://schemas.openxmlformats.org/officeDocument/2006/relationships/hyperlink" Target="file:///C:\Users\WAM\Documents\KM%20standards%20contract\mfd\MFD%20Overall\wd-mfdoverallmod10-20101018.doc" TargetMode="External"/><Relationship Id="rId42" Type="http://schemas.openxmlformats.org/officeDocument/2006/relationships/image" Target="media/image16.png"/><Relationship Id="rId47" Type="http://schemas.openxmlformats.org/officeDocument/2006/relationships/image" Target="media/image21.jpeg"/><Relationship Id="rId63" Type="http://schemas.openxmlformats.org/officeDocument/2006/relationships/image" Target="media/image37.png"/><Relationship Id="rId68" Type="http://schemas.openxmlformats.org/officeDocument/2006/relationships/image" Target="media/image42.jpeg"/><Relationship Id="rId84" Type="http://schemas.openxmlformats.org/officeDocument/2006/relationships/image" Target="media/image58.png"/><Relationship Id="rId89" Type="http://schemas.openxmlformats.org/officeDocument/2006/relationships/image" Target="media/image63.jpeg"/><Relationship Id="rId112" Type="http://schemas.openxmlformats.org/officeDocument/2006/relationships/image" Target="media/image84.png"/><Relationship Id="rId133" Type="http://schemas.openxmlformats.org/officeDocument/2006/relationships/hyperlink" Target="ftp://ftp.pwg.org/pub/pwg/candidates/cs-ippprodprint10-20010212-5100.3.pdf" TargetMode="External"/><Relationship Id="rId138" Type="http://schemas.openxmlformats.org/officeDocument/2006/relationships/fontTable" Target="fontTable.xml"/><Relationship Id="rId16" Type="http://schemas.openxmlformats.org/officeDocument/2006/relationships/hyperlink" Target="mailto:mfd@pwg.org" TargetMode="External"/><Relationship Id="rId107" Type="http://schemas.openxmlformats.org/officeDocument/2006/relationships/image" Target="media/image79.png"/><Relationship Id="rId11" Type="http://schemas.openxmlformats.org/officeDocument/2006/relationships/hyperlink" Target="ftp://ftp.pwg.org/pub/pwg/mfd/wd/wd-mfdoverallmod10-20101015pdf"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jpeg"/><Relationship Id="rId58" Type="http://schemas.openxmlformats.org/officeDocument/2006/relationships/image" Target="media/image32.png"/><Relationship Id="rId74" Type="http://schemas.openxmlformats.org/officeDocument/2006/relationships/image" Target="media/image48.jpeg"/><Relationship Id="rId79" Type="http://schemas.openxmlformats.org/officeDocument/2006/relationships/image" Target="media/image53.png"/><Relationship Id="rId102" Type="http://schemas.openxmlformats.org/officeDocument/2006/relationships/hyperlink" Target="http://ftp.pwg.org/pub/job1207.png" TargetMode="External"/><Relationship Id="rId123" Type="http://schemas.openxmlformats.org/officeDocument/2006/relationships/hyperlink" Target="ftp://ftp.pwg.org/pub/pwg/candidates/cs-pwgmsn10-20020226-5101.1.pdf" TargetMode="External"/><Relationship Id="rId128" Type="http://schemas.openxmlformats.org/officeDocument/2006/relationships/hyperlink" Target="ftp://ftp.rfc-editor.org/in-notes/rfc2911.txt" TargetMode="External"/><Relationship Id="rId5" Type="http://schemas.openxmlformats.org/officeDocument/2006/relationships/webSettings" Target="webSettings.xml"/><Relationship Id="rId90" Type="http://schemas.openxmlformats.org/officeDocument/2006/relationships/comments" Target="comments.xml"/><Relationship Id="rId95" Type="http://schemas.openxmlformats.org/officeDocument/2006/relationships/image" Target="media/image68.png"/><Relationship Id="rId22" Type="http://schemas.openxmlformats.org/officeDocument/2006/relationships/hyperlink" Target="file:///C:\Users\WAM\Documents\KM%20standards%20contract\mfd\MFD%20Overall\wd-mfdoverallmod10-20101018.doc" TargetMode="External"/><Relationship Id="rId27" Type="http://schemas.openxmlformats.org/officeDocument/2006/relationships/hyperlink" Target="file:///C:\Users\WAM\Documents\KM%20standards%20contract\mfd\MFD%20Overall\wd-mfdoverallmod10-20101018.doc" TargetMode="External"/><Relationship Id="rId43" Type="http://schemas.openxmlformats.org/officeDocument/2006/relationships/image" Target="media/image17.png"/><Relationship Id="rId48" Type="http://schemas.openxmlformats.org/officeDocument/2006/relationships/image" Target="media/image22.jpeg"/><Relationship Id="rId64" Type="http://schemas.openxmlformats.org/officeDocument/2006/relationships/image" Target="media/image38.png"/><Relationship Id="rId69" Type="http://schemas.openxmlformats.org/officeDocument/2006/relationships/image" Target="media/image43.jpeg"/><Relationship Id="rId113" Type="http://schemas.openxmlformats.org/officeDocument/2006/relationships/image" Target="media/image85.jpeg"/><Relationship Id="rId118" Type="http://schemas.openxmlformats.org/officeDocument/2006/relationships/image" Target="media/image90.png"/><Relationship Id="rId134" Type="http://schemas.openxmlformats.org/officeDocument/2006/relationships/hyperlink" Target="http://dmtf.org/sites/default/files/standards/documents/DSP0004_2.6.0_0.pdf" TargetMode="External"/><Relationship Id="rId13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5.jpeg"/><Relationship Id="rId72" Type="http://schemas.openxmlformats.org/officeDocument/2006/relationships/image" Target="media/image46.png"/><Relationship Id="rId80" Type="http://schemas.openxmlformats.org/officeDocument/2006/relationships/image" Target="media/image54.jpeg"/><Relationship Id="rId85" Type="http://schemas.openxmlformats.org/officeDocument/2006/relationships/image" Target="media/image59.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hyperlink" Target="ftp://ftp.pwg.org/pub/pwg/candidates/cs-ippprodprint10-20010212-5100.3.pdf" TargetMode="External"/><Relationship Id="rId3" Type="http://schemas.openxmlformats.org/officeDocument/2006/relationships/styles" Target="styles.xml"/><Relationship Id="rId12" Type="http://schemas.openxmlformats.org/officeDocument/2006/relationships/hyperlink" Target="mailto:info@ieee-isto.org" TargetMode="External"/><Relationship Id="rId17" Type="http://schemas.openxmlformats.org/officeDocument/2006/relationships/hyperlink" Target="http://www.pwg.org/mailhelp.html" TargetMode="External"/><Relationship Id="rId25" Type="http://schemas.openxmlformats.org/officeDocument/2006/relationships/hyperlink" Target="file:///C:\Users\WAM\Documents\KM%20standards%20contract\mfd\MFD%20Overall\wd-mfdoverallmod10-20101018.doc"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hyperlink" Target="ftp://ftp.rfc-editor.org/in-notes/rfc1896.txt" TargetMode="External"/><Relationship Id="rId129" Type="http://schemas.openxmlformats.org/officeDocument/2006/relationships/hyperlink" Target="http://www.ietf.org/rfc/rfc3805.txt" TargetMode="External"/><Relationship Id="rId137" Type="http://schemas.openxmlformats.org/officeDocument/2006/relationships/footer" Target="footer1.xml"/><Relationship Id="rId20" Type="http://schemas.openxmlformats.org/officeDocument/2006/relationships/hyperlink" Target="file:///C:\Users\WAM\Documents\KM%20standards%20contract\mfd\MFD%20Overall\wd-mfdoverallmod10-20101018.doc"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jpe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3.jpeg"/><Relationship Id="rId132" Type="http://schemas.openxmlformats.org/officeDocument/2006/relationships/hyperlink" Target="http://www.w3.org/TR/xmlschema-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eee-isto.org" TargetMode="External"/><Relationship Id="rId23" Type="http://schemas.openxmlformats.org/officeDocument/2006/relationships/hyperlink" Target="file:///C:\Users\WAM\Documents\KM%20standards%20contract\mfd\MFD%20Overall\wd-mfdoverallmod10-20101018.doc" TargetMode="External"/><Relationship Id="rId28"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image" Target="media/image91.png"/><Relationship Id="rId127" Type="http://schemas.openxmlformats.org/officeDocument/2006/relationships/hyperlink" Target="http://www.ietf.org/rfc/rfc2863.txt" TargetMode="External"/><Relationship Id="rId10" Type="http://schemas.openxmlformats.org/officeDocument/2006/relationships/hyperlink" Target="ftp://ftp.pwg.org/pub/pwg/general/process/pwg-process30.pdf"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image" Target="media/image60.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hyperlink" Target="ftp://ftp.pwg.org/pub/pwg/candidates/cs-ippdocobject10-20031031-5100.5.pdf" TargetMode="External"/><Relationship Id="rId130" Type="http://schemas.openxmlformats.org/officeDocument/2006/relationships/hyperlink" Target="http://www.ietf.org/rfc/rfc3806.txt" TargetMode="External"/><Relationship Id="rId135" Type="http://schemas.openxmlformats.org/officeDocument/2006/relationships/hyperlink" Target="http://dmtf.org/standards/cim"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eee.org/" TargetMode="External"/><Relationship Id="rId18" Type="http://schemas.openxmlformats.org/officeDocument/2006/relationships/hyperlink" Target="file:///C:\Users\WAM\Documents\KM%20standards%20contract\mfd\MFD%20Overall\wd-mfdoverallmod10-20101018.doc" TargetMode="External"/><Relationship Id="rId39" Type="http://schemas.openxmlformats.org/officeDocument/2006/relationships/image" Target="media/image13.png"/><Relationship Id="rId109" Type="http://schemas.openxmlformats.org/officeDocument/2006/relationships/image" Target="media/image81.pn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50.png"/><Relationship Id="rId97" Type="http://schemas.openxmlformats.org/officeDocument/2006/relationships/image" Target="media/image70.png"/><Relationship Id="rId104" Type="http://schemas.openxmlformats.org/officeDocument/2006/relationships/image" Target="media/image76.png"/><Relationship Id="rId120" Type="http://schemas.openxmlformats.org/officeDocument/2006/relationships/hyperlink" Target="ftp://ftp.pwg.org/pub/pwg/candidates/cs-ippdocobject10-20031031-5100.5.pdf" TargetMode="External"/><Relationship Id="rId125" Type="http://schemas.openxmlformats.org/officeDocument/2006/relationships/hyperlink" Target="ftp://ftp.rfc-editor.org/in-notes/rfc2119.txt"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file:///C:\Users\WAM\Documents\KM%20standards%20contract\mfd\MFD%20Overall\wd-mfdoverallmod10-20101018.doc" TargetMode="External"/><Relationship Id="rId40" Type="http://schemas.openxmlformats.org/officeDocument/2006/relationships/image" Target="media/image14.png"/><Relationship Id="rId45" Type="http://schemas.openxmlformats.org/officeDocument/2006/relationships/image" Target="media/image19.jpe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hyperlink" Target="http://www.w3.org/TR/xmlschema-1/" TargetMode="External"/><Relationship Id="rId136" Type="http://schemas.openxmlformats.org/officeDocument/2006/relationships/header" Target="header1.xml"/><Relationship Id="rId61" Type="http://schemas.openxmlformats.org/officeDocument/2006/relationships/image" Target="media/image35.png"/><Relationship Id="rId82" Type="http://schemas.openxmlformats.org/officeDocument/2006/relationships/image" Target="media/image56.jpeg"/><Relationship Id="rId19" Type="http://schemas.openxmlformats.org/officeDocument/2006/relationships/hyperlink" Target="file:///C:\Users\WAM\Documents\KM%20standards%20contract\mfd\MFD%20Overall\wd-mfdoverallmod10-20101018.doc" TargetMode="External"/><Relationship Id="rId14" Type="http://schemas.openxmlformats.org/officeDocument/2006/relationships/hyperlink" Target="http://standards.ieee.org/)" TargetMode="External"/><Relationship Id="rId30" Type="http://schemas.openxmlformats.org/officeDocument/2006/relationships/image" Target="media/image4.jpeg"/><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3.png"/><Relationship Id="rId105" Type="http://schemas.openxmlformats.org/officeDocument/2006/relationships/image" Target="media/image77.png"/><Relationship Id="rId126" Type="http://schemas.openxmlformats.org/officeDocument/2006/relationships/hyperlink" Target="http://www.ietf.org/rfc/rfc3805.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86F61-54B7-4F77-8B49-18F7330E2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54819</Words>
  <Characters>312470</Characters>
  <Application>Microsoft Office Word</Application>
  <DocSecurity>0</DocSecurity>
  <Lines>2603</Lines>
  <Paragraphs>733</Paragraphs>
  <ScaleCrop>false</ScaleCrop>
  <HeadingPairs>
    <vt:vector size="2" baseType="variant">
      <vt:variant>
        <vt:lpstr>Title</vt:lpstr>
      </vt:variant>
      <vt:variant>
        <vt:i4>1</vt:i4>
      </vt:variant>
    </vt:vector>
  </HeadingPairs>
  <TitlesOfParts>
    <vt:vector size="1" baseType="lpstr">
      <vt:lpstr>MFD Model and Overall Semantics</vt:lpstr>
    </vt:vector>
  </TitlesOfParts>
  <Company/>
  <LinksUpToDate>false</LinksUpToDate>
  <CharactersWithSpaces>366556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MFD Model and Overall Semantics</dc:title>
  <dc:creator>PWG MFD WG</dc:creator>
  <cp:lastModifiedBy>WAM</cp:lastModifiedBy>
  <cp:revision>2</cp:revision>
  <cp:lastPrinted>2010-11-01T21:47:00Z</cp:lastPrinted>
  <dcterms:created xsi:type="dcterms:W3CDTF">2010-11-03T17:54:00Z</dcterms:created>
  <dcterms:modified xsi:type="dcterms:W3CDTF">2010-11-03T17:54:00Z</dcterms:modified>
</cp:coreProperties>
</file>